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E3" w:rsidRDefault="00E81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Epigenetic Data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GeneWeaver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</w:p>
    <w:p w:rsidR="00E81B7B" w:rsidRDefault="00E81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Hi-C, RNA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-PET,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for chromatin contact</w:t>
      </w:r>
    </w:p>
    <w:p w:rsidR="000309AE" w:rsidRDefault="000309AE" w:rsidP="000309AE">
      <w:pPr>
        <w:rPr>
          <w:rFonts w:ascii="Times New Roman" w:eastAsia="Times New Roman" w:hAnsi="Times New Roman" w:cs="Times New Roman"/>
          <w:sz w:val="24"/>
          <w:szCs w:val="24"/>
        </w:rPr>
      </w:pPr>
      <w:r w:rsidRPr="00914B4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 3D Map of the Human Genome at </w:t>
      </w:r>
      <w:proofErr w:type="spellStart"/>
      <w:r w:rsidRPr="00914B4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Kilobase</w:t>
      </w:r>
      <w:proofErr w:type="spellEnd"/>
      <w:r w:rsidRPr="00914B4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Resolution Reveals Principles of Chromatin Looping.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Rao et. al. </w:t>
      </w:r>
      <w:r w:rsidRPr="000309AE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</w:rPr>
        <w:t>Cell</w:t>
      </w:r>
      <w:r>
        <w:rPr>
          <w:rFonts w:ascii="Times New Roman" w:eastAsia="Times New Roman" w:hAnsi="Times New Roman" w:cs="Times New Roman"/>
          <w:bCs/>
          <w:i/>
          <w:kern w:val="3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0309AE">
        <w:rPr>
          <w:rFonts w:ascii="Times New Roman" w:eastAsia="Times New Roman" w:hAnsi="Times New Roman" w:cs="Times New Roman"/>
          <w:sz w:val="24"/>
          <w:szCs w:val="24"/>
        </w:rPr>
        <w:t>Volume 159, Issue 7, 18 December 2014, Pages 1665–1680</w:t>
      </w:r>
    </w:p>
    <w:p w:rsidR="000309AE" w:rsidRDefault="000309AE" w:rsidP="000309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183 Hi-C datasets across 9 different cell lines in humans</w:t>
      </w:r>
    </w:p>
    <w:p w:rsidR="000309AE" w:rsidRDefault="000309AE" w:rsidP="000309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 Hi-C datasets from one mouse cell line</w:t>
      </w:r>
    </w:p>
    <w:p w:rsidR="000309AE" w:rsidRDefault="000309AE" w:rsidP="000309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09AE" w:rsidRDefault="000309AE" w:rsidP="000309AE">
      <w:pPr>
        <w:pStyle w:val="Heading1"/>
        <w:rPr>
          <w:b w:val="0"/>
          <w:sz w:val="24"/>
          <w:szCs w:val="24"/>
        </w:rPr>
      </w:pPr>
      <w:r w:rsidRPr="00914B4D">
        <w:rPr>
          <w:rStyle w:val="highlight"/>
          <w:b w:val="0"/>
          <w:sz w:val="24"/>
          <w:szCs w:val="24"/>
        </w:rPr>
        <w:t>CTCF-Mediated</w:t>
      </w:r>
      <w:r w:rsidRPr="00914B4D">
        <w:rPr>
          <w:b w:val="0"/>
          <w:sz w:val="24"/>
          <w:szCs w:val="24"/>
        </w:rPr>
        <w:t xml:space="preserve"> </w:t>
      </w:r>
      <w:r w:rsidRPr="00914B4D">
        <w:rPr>
          <w:rStyle w:val="highlight"/>
          <w:b w:val="0"/>
          <w:sz w:val="24"/>
          <w:szCs w:val="24"/>
        </w:rPr>
        <w:t>Human</w:t>
      </w:r>
      <w:r w:rsidRPr="00914B4D">
        <w:rPr>
          <w:b w:val="0"/>
          <w:sz w:val="24"/>
          <w:szCs w:val="24"/>
        </w:rPr>
        <w:t xml:space="preserve"> </w:t>
      </w:r>
      <w:r w:rsidRPr="00914B4D">
        <w:rPr>
          <w:rStyle w:val="highlight"/>
          <w:b w:val="0"/>
          <w:sz w:val="24"/>
          <w:szCs w:val="24"/>
        </w:rPr>
        <w:t>3D</w:t>
      </w:r>
      <w:r w:rsidRPr="00914B4D">
        <w:rPr>
          <w:b w:val="0"/>
          <w:sz w:val="24"/>
          <w:szCs w:val="24"/>
        </w:rPr>
        <w:t xml:space="preserve"> </w:t>
      </w:r>
      <w:r w:rsidRPr="00914B4D">
        <w:rPr>
          <w:rStyle w:val="highlight"/>
          <w:b w:val="0"/>
          <w:sz w:val="24"/>
          <w:szCs w:val="24"/>
        </w:rPr>
        <w:t>Genome</w:t>
      </w:r>
      <w:r w:rsidRPr="00914B4D">
        <w:rPr>
          <w:b w:val="0"/>
          <w:sz w:val="24"/>
          <w:szCs w:val="24"/>
        </w:rPr>
        <w:t xml:space="preserve"> </w:t>
      </w:r>
      <w:r w:rsidRPr="00914B4D">
        <w:rPr>
          <w:rStyle w:val="highlight"/>
          <w:b w:val="0"/>
          <w:sz w:val="24"/>
          <w:szCs w:val="24"/>
        </w:rPr>
        <w:t>Architecture</w:t>
      </w:r>
      <w:r w:rsidRPr="00914B4D">
        <w:rPr>
          <w:b w:val="0"/>
          <w:sz w:val="24"/>
          <w:szCs w:val="24"/>
        </w:rPr>
        <w:t xml:space="preserve"> </w:t>
      </w:r>
      <w:r w:rsidRPr="00914B4D">
        <w:rPr>
          <w:rStyle w:val="highlight"/>
          <w:b w:val="0"/>
          <w:sz w:val="24"/>
          <w:szCs w:val="24"/>
        </w:rPr>
        <w:t>Reveals</w:t>
      </w:r>
      <w:r w:rsidRPr="00914B4D">
        <w:rPr>
          <w:b w:val="0"/>
          <w:sz w:val="24"/>
          <w:szCs w:val="24"/>
        </w:rPr>
        <w:t xml:space="preserve"> </w:t>
      </w:r>
      <w:r w:rsidRPr="00914B4D">
        <w:rPr>
          <w:rStyle w:val="highlight"/>
          <w:b w:val="0"/>
          <w:sz w:val="24"/>
          <w:szCs w:val="24"/>
        </w:rPr>
        <w:t>Chromatin</w:t>
      </w:r>
      <w:r w:rsidRPr="00914B4D">
        <w:rPr>
          <w:b w:val="0"/>
          <w:sz w:val="24"/>
          <w:szCs w:val="24"/>
        </w:rPr>
        <w:t xml:space="preserve"> </w:t>
      </w:r>
      <w:r w:rsidRPr="00914B4D">
        <w:rPr>
          <w:rStyle w:val="highlight"/>
          <w:b w:val="0"/>
          <w:sz w:val="24"/>
          <w:szCs w:val="24"/>
        </w:rPr>
        <w:t>Topology</w:t>
      </w:r>
      <w:r w:rsidRPr="00914B4D">
        <w:rPr>
          <w:b w:val="0"/>
          <w:sz w:val="24"/>
          <w:szCs w:val="24"/>
        </w:rPr>
        <w:t xml:space="preserve"> for </w:t>
      </w:r>
      <w:r w:rsidRPr="00914B4D">
        <w:rPr>
          <w:rStyle w:val="highlight"/>
          <w:b w:val="0"/>
          <w:sz w:val="24"/>
          <w:szCs w:val="24"/>
        </w:rPr>
        <w:t>Transcription.</w:t>
      </w:r>
      <w:r>
        <w:rPr>
          <w:rStyle w:val="highlight"/>
          <w:b w:val="0"/>
          <w:sz w:val="24"/>
          <w:szCs w:val="24"/>
        </w:rPr>
        <w:t xml:space="preserve"> Tang et. al. </w:t>
      </w:r>
      <w:r w:rsidRPr="000309AE">
        <w:rPr>
          <w:b w:val="0"/>
          <w:i/>
          <w:sz w:val="24"/>
          <w:szCs w:val="24"/>
        </w:rPr>
        <w:t>Cell</w:t>
      </w:r>
      <w:r w:rsidRPr="000309AE">
        <w:rPr>
          <w:b w:val="0"/>
          <w:sz w:val="24"/>
          <w:szCs w:val="24"/>
        </w:rPr>
        <w:t xml:space="preserve">. 2015 Dec 17;163(7):1611-27. </w:t>
      </w:r>
      <w:proofErr w:type="spellStart"/>
      <w:r w:rsidRPr="000309AE">
        <w:rPr>
          <w:b w:val="0"/>
          <w:sz w:val="24"/>
          <w:szCs w:val="24"/>
        </w:rPr>
        <w:t>doi</w:t>
      </w:r>
      <w:proofErr w:type="spellEnd"/>
      <w:r w:rsidRPr="000309AE">
        <w:rPr>
          <w:b w:val="0"/>
          <w:sz w:val="24"/>
          <w:szCs w:val="24"/>
        </w:rPr>
        <w:t>: 10.1016/j.cell.2015.11.024.</w:t>
      </w:r>
    </w:p>
    <w:p w:rsidR="000309AE" w:rsidRDefault="000309AE" w:rsidP="000309AE">
      <w:pPr>
        <w:pStyle w:val="Heading1"/>
        <w:rPr>
          <w:b w:val="0"/>
          <w:sz w:val="24"/>
          <w:szCs w:val="24"/>
        </w:rPr>
      </w:pPr>
      <w:r w:rsidRPr="00B564C5">
        <w:rPr>
          <w:b w:val="0"/>
          <w:sz w:val="24"/>
          <w:szCs w:val="24"/>
          <w:highlight w:val="yellow"/>
        </w:rPr>
        <w:t xml:space="preserve">1 SMC3 </w:t>
      </w:r>
      <w:proofErr w:type="spellStart"/>
      <w:r w:rsidRPr="00B564C5">
        <w:rPr>
          <w:b w:val="0"/>
          <w:sz w:val="24"/>
          <w:szCs w:val="24"/>
          <w:highlight w:val="yellow"/>
        </w:rPr>
        <w:t>ChIA</w:t>
      </w:r>
      <w:proofErr w:type="spellEnd"/>
      <w:r w:rsidRPr="00B564C5">
        <w:rPr>
          <w:b w:val="0"/>
          <w:sz w:val="24"/>
          <w:szCs w:val="24"/>
          <w:highlight w:val="yellow"/>
        </w:rPr>
        <w:t>-PET dataset from human cell line</w:t>
      </w:r>
    </w:p>
    <w:p w:rsidR="000309AE" w:rsidRDefault="000309AE" w:rsidP="000309AE">
      <w:pPr>
        <w:pStyle w:val="Heading1"/>
        <w:rPr>
          <w:b w:val="0"/>
          <w:sz w:val="24"/>
          <w:szCs w:val="24"/>
        </w:rPr>
      </w:pPr>
      <w:r w:rsidRPr="00B564C5">
        <w:rPr>
          <w:b w:val="0"/>
          <w:sz w:val="24"/>
          <w:szCs w:val="24"/>
          <w:highlight w:val="yellow"/>
        </w:rPr>
        <w:t xml:space="preserve">1 RAD21 </w:t>
      </w:r>
      <w:proofErr w:type="spellStart"/>
      <w:r w:rsidRPr="00B564C5">
        <w:rPr>
          <w:b w:val="0"/>
          <w:sz w:val="24"/>
          <w:szCs w:val="24"/>
          <w:highlight w:val="yellow"/>
        </w:rPr>
        <w:t>ChIA</w:t>
      </w:r>
      <w:proofErr w:type="spellEnd"/>
      <w:r w:rsidRPr="00B564C5">
        <w:rPr>
          <w:b w:val="0"/>
          <w:sz w:val="24"/>
          <w:szCs w:val="24"/>
          <w:highlight w:val="yellow"/>
        </w:rPr>
        <w:t>-PET dataset from human cell line</w:t>
      </w:r>
    </w:p>
    <w:p w:rsidR="000309AE" w:rsidRDefault="000309AE" w:rsidP="000309AE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 RNAP2 </w:t>
      </w:r>
      <w:proofErr w:type="spellStart"/>
      <w:r>
        <w:rPr>
          <w:b w:val="0"/>
          <w:sz w:val="24"/>
          <w:szCs w:val="24"/>
        </w:rPr>
        <w:t>ChIA</w:t>
      </w:r>
      <w:proofErr w:type="spellEnd"/>
      <w:r>
        <w:rPr>
          <w:b w:val="0"/>
          <w:sz w:val="24"/>
          <w:szCs w:val="24"/>
        </w:rPr>
        <w:t>-PET dataset from 2 human cell lines</w:t>
      </w:r>
    </w:p>
    <w:p w:rsidR="000309AE" w:rsidRDefault="000309AE" w:rsidP="000309AE">
      <w:pPr>
        <w:pStyle w:val="Heading1"/>
        <w:rPr>
          <w:b w:val="0"/>
          <w:sz w:val="24"/>
          <w:szCs w:val="24"/>
        </w:rPr>
      </w:pPr>
      <w:r w:rsidRPr="00B564C5">
        <w:rPr>
          <w:b w:val="0"/>
          <w:sz w:val="24"/>
          <w:szCs w:val="24"/>
          <w:highlight w:val="yellow"/>
        </w:rPr>
        <w:t xml:space="preserve">2 CTCF </w:t>
      </w:r>
      <w:proofErr w:type="spellStart"/>
      <w:r w:rsidRPr="00B564C5">
        <w:rPr>
          <w:b w:val="0"/>
          <w:sz w:val="24"/>
          <w:szCs w:val="24"/>
          <w:highlight w:val="yellow"/>
        </w:rPr>
        <w:t>ChIA</w:t>
      </w:r>
      <w:proofErr w:type="spellEnd"/>
      <w:r w:rsidRPr="00B564C5">
        <w:rPr>
          <w:b w:val="0"/>
          <w:sz w:val="24"/>
          <w:szCs w:val="24"/>
          <w:highlight w:val="yellow"/>
        </w:rPr>
        <w:t>-PET dataset from 2 human cell lines</w:t>
      </w:r>
    </w:p>
    <w:p w:rsidR="00494716" w:rsidRDefault="00494716" w:rsidP="000309AE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Highlighted aren’t informative for gene-enhancer interactions</w:t>
      </w:r>
    </w:p>
    <w:p w:rsidR="000309AE" w:rsidRDefault="000309AE" w:rsidP="000309AE">
      <w:pPr>
        <w:pStyle w:val="Heading1"/>
        <w:rPr>
          <w:b w:val="0"/>
          <w:sz w:val="24"/>
          <w:szCs w:val="24"/>
        </w:rPr>
      </w:pPr>
    </w:p>
    <w:p w:rsidR="000309AE" w:rsidRDefault="000309AE" w:rsidP="000309AE">
      <w:pPr>
        <w:pStyle w:val="Heading1"/>
        <w:rPr>
          <w:b w:val="0"/>
          <w:sz w:val="24"/>
          <w:szCs w:val="24"/>
        </w:rPr>
      </w:pPr>
      <w:r w:rsidRPr="00914B4D">
        <w:rPr>
          <w:rStyle w:val="highlight"/>
          <w:b w:val="0"/>
          <w:sz w:val="24"/>
          <w:szCs w:val="24"/>
        </w:rPr>
        <w:t>Chromatin</w:t>
      </w:r>
      <w:r w:rsidRPr="00914B4D">
        <w:rPr>
          <w:b w:val="0"/>
          <w:sz w:val="24"/>
          <w:szCs w:val="24"/>
        </w:rPr>
        <w:t xml:space="preserve"> connectivity maps reveal dynamic promoter-enhancer </w:t>
      </w:r>
      <w:r w:rsidRPr="00914B4D">
        <w:rPr>
          <w:rStyle w:val="highlight"/>
          <w:b w:val="0"/>
          <w:sz w:val="24"/>
          <w:szCs w:val="24"/>
        </w:rPr>
        <w:t>long</w:t>
      </w:r>
      <w:r w:rsidRPr="00914B4D">
        <w:rPr>
          <w:b w:val="0"/>
          <w:sz w:val="24"/>
          <w:szCs w:val="24"/>
        </w:rPr>
        <w:t>-</w:t>
      </w:r>
      <w:r w:rsidRPr="00914B4D">
        <w:rPr>
          <w:rStyle w:val="highlight"/>
          <w:b w:val="0"/>
          <w:sz w:val="24"/>
          <w:szCs w:val="24"/>
        </w:rPr>
        <w:t>range</w:t>
      </w:r>
      <w:r w:rsidRPr="00914B4D">
        <w:rPr>
          <w:b w:val="0"/>
          <w:sz w:val="24"/>
          <w:szCs w:val="24"/>
        </w:rPr>
        <w:t xml:space="preserve"> associations. </w:t>
      </w:r>
      <w:r>
        <w:rPr>
          <w:b w:val="0"/>
          <w:sz w:val="24"/>
          <w:szCs w:val="24"/>
        </w:rPr>
        <w:t xml:space="preserve">Zhang et. al. </w:t>
      </w:r>
      <w:r>
        <w:rPr>
          <w:b w:val="0"/>
          <w:i/>
          <w:sz w:val="24"/>
          <w:szCs w:val="24"/>
        </w:rPr>
        <w:t>Nature</w:t>
      </w:r>
      <w:r>
        <w:rPr>
          <w:b w:val="0"/>
          <w:sz w:val="24"/>
          <w:szCs w:val="24"/>
        </w:rPr>
        <w:t xml:space="preserve">. </w:t>
      </w:r>
      <w:r w:rsidRPr="000309AE">
        <w:rPr>
          <w:b w:val="0"/>
          <w:sz w:val="24"/>
          <w:szCs w:val="24"/>
        </w:rPr>
        <w:t xml:space="preserve">2013 Dec 12;504(7479):306-10. </w:t>
      </w:r>
      <w:proofErr w:type="spellStart"/>
      <w:r w:rsidRPr="000309AE">
        <w:rPr>
          <w:b w:val="0"/>
          <w:sz w:val="24"/>
          <w:szCs w:val="24"/>
        </w:rPr>
        <w:t>doi</w:t>
      </w:r>
      <w:proofErr w:type="spellEnd"/>
      <w:r w:rsidRPr="000309AE">
        <w:rPr>
          <w:b w:val="0"/>
          <w:sz w:val="24"/>
          <w:szCs w:val="24"/>
        </w:rPr>
        <w:t>: 10.1038/nature12716.</w:t>
      </w:r>
    </w:p>
    <w:p w:rsidR="000309AE" w:rsidRDefault="000309AE" w:rsidP="000309AE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 RNAP2 </w:t>
      </w:r>
      <w:proofErr w:type="spellStart"/>
      <w:r>
        <w:rPr>
          <w:b w:val="0"/>
          <w:sz w:val="24"/>
          <w:szCs w:val="24"/>
        </w:rPr>
        <w:t>ChIA</w:t>
      </w:r>
      <w:proofErr w:type="spellEnd"/>
      <w:r>
        <w:rPr>
          <w:b w:val="0"/>
          <w:sz w:val="24"/>
          <w:szCs w:val="24"/>
        </w:rPr>
        <w:t xml:space="preserve">-PET dataset from </w:t>
      </w:r>
      <w:r w:rsidR="00B564C5">
        <w:rPr>
          <w:b w:val="0"/>
          <w:sz w:val="24"/>
          <w:szCs w:val="24"/>
        </w:rPr>
        <w:t>mouse neural progenitor cells</w:t>
      </w:r>
    </w:p>
    <w:p w:rsidR="00B564C5" w:rsidRDefault="00B564C5" w:rsidP="000309AE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 RNAP2 </w:t>
      </w:r>
      <w:proofErr w:type="spellStart"/>
      <w:r>
        <w:rPr>
          <w:b w:val="0"/>
          <w:sz w:val="24"/>
          <w:szCs w:val="24"/>
        </w:rPr>
        <w:t>ChIA</w:t>
      </w:r>
      <w:proofErr w:type="spellEnd"/>
      <w:r>
        <w:rPr>
          <w:b w:val="0"/>
          <w:sz w:val="24"/>
          <w:szCs w:val="24"/>
        </w:rPr>
        <w:t>-PET datasets from mouse neural stem cells</w:t>
      </w:r>
    </w:p>
    <w:p w:rsidR="00B564C5" w:rsidRDefault="00B564C5" w:rsidP="000309AE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2 RNAP2 </w:t>
      </w:r>
      <w:proofErr w:type="spellStart"/>
      <w:r>
        <w:rPr>
          <w:b w:val="0"/>
          <w:sz w:val="24"/>
          <w:szCs w:val="24"/>
        </w:rPr>
        <w:t>ChIA</w:t>
      </w:r>
      <w:proofErr w:type="spellEnd"/>
      <w:r>
        <w:rPr>
          <w:b w:val="0"/>
          <w:sz w:val="24"/>
          <w:szCs w:val="24"/>
        </w:rPr>
        <w:t>-PET datasets from mouse embryonic stem cells</w:t>
      </w:r>
    </w:p>
    <w:p w:rsidR="00B564C5" w:rsidRDefault="00B564C5" w:rsidP="000309AE">
      <w:pPr>
        <w:pStyle w:val="Heading1"/>
        <w:rPr>
          <w:b w:val="0"/>
          <w:sz w:val="24"/>
          <w:szCs w:val="24"/>
        </w:rPr>
      </w:pPr>
    </w:p>
    <w:p w:rsidR="00B564C5" w:rsidRDefault="00B564C5" w:rsidP="00B564C5">
      <w:pPr>
        <w:pStyle w:val="Heading1"/>
        <w:rPr>
          <w:b w:val="0"/>
          <w:sz w:val="24"/>
          <w:szCs w:val="24"/>
        </w:rPr>
      </w:pPr>
      <w:r w:rsidRPr="00914B4D">
        <w:rPr>
          <w:b w:val="0"/>
          <w:sz w:val="24"/>
          <w:szCs w:val="24"/>
        </w:rPr>
        <w:t xml:space="preserve">Topological domains in mammalian genomes identified by analysis of </w:t>
      </w:r>
      <w:r w:rsidRPr="00914B4D">
        <w:rPr>
          <w:rStyle w:val="highlight"/>
          <w:b w:val="0"/>
          <w:sz w:val="24"/>
          <w:szCs w:val="24"/>
        </w:rPr>
        <w:t>chromatin</w:t>
      </w:r>
      <w:r w:rsidRPr="00914B4D">
        <w:rPr>
          <w:b w:val="0"/>
          <w:sz w:val="24"/>
          <w:szCs w:val="24"/>
        </w:rPr>
        <w:t xml:space="preserve"> interactions.</w:t>
      </w:r>
      <w:r>
        <w:rPr>
          <w:b w:val="0"/>
          <w:i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 xml:space="preserve">Dixon et al. </w:t>
      </w:r>
      <w:r>
        <w:rPr>
          <w:b w:val="0"/>
          <w:i/>
          <w:sz w:val="24"/>
          <w:szCs w:val="24"/>
        </w:rPr>
        <w:t>Nature</w:t>
      </w:r>
      <w:r>
        <w:rPr>
          <w:b w:val="0"/>
          <w:sz w:val="24"/>
          <w:szCs w:val="24"/>
        </w:rPr>
        <w:t>. 2012.</w:t>
      </w:r>
      <w:r w:rsidRPr="00B564C5">
        <w:rPr>
          <w:b w:val="0"/>
          <w:sz w:val="24"/>
          <w:szCs w:val="24"/>
        </w:rPr>
        <w:t xml:space="preserve"> Apr 11;485(7398):376-80. </w:t>
      </w:r>
      <w:proofErr w:type="spellStart"/>
      <w:r w:rsidRPr="00B564C5">
        <w:rPr>
          <w:b w:val="0"/>
          <w:sz w:val="24"/>
          <w:szCs w:val="24"/>
        </w:rPr>
        <w:t>doi</w:t>
      </w:r>
      <w:proofErr w:type="spellEnd"/>
      <w:r w:rsidRPr="00B564C5">
        <w:rPr>
          <w:b w:val="0"/>
          <w:sz w:val="24"/>
          <w:szCs w:val="24"/>
        </w:rPr>
        <w:t>: 10.1038/nature11082.</w:t>
      </w:r>
    </w:p>
    <w:p w:rsidR="00B564C5" w:rsidRDefault="00B564C5" w:rsidP="00B564C5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 Hi-C datasets from human cell lines</w:t>
      </w:r>
    </w:p>
    <w:p w:rsidR="00B564C5" w:rsidRDefault="00B564C5" w:rsidP="00B564C5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5 Hi-C datasets from mouse cell lines</w:t>
      </w:r>
    </w:p>
    <w:p w:rsidR="00B564C5" w:rsidRDefault="00B564C5" w:rsidP="00B564C5">
      <w:pPr>
        <w:pStyle w:val="Heading1"/>
        <w:rPr>
          <w:b w:val="0"/>
          <w:sz w:val="24"/>
          <w:szCs w:val="24"/>
        </w:rPr>
      </w:pPr>
    </w:p>
    <w:p w:rsidR="005F097B" w:rsidRDefault="005F097B" w:rsidP="005F097B">
      <w:pPr>
        <w:pStyle w:val="Heading1"/>
        <w:rPr>
          <w:rStyle w:val="cit"/>
          <w:u w:val="single"/>
        </w:rPr>
      </w:pPr>
      <w:r w:rsidRPr="00914B4D">
        <w:rPr>
          <w:b w:val="0"/>
          <w:sz w:val="24"/>
          <w:szCs w:val="24"/>
        </w:rPr>
        <w:lastRenderedPageBreak/>
        <w:t>Extensive Promoter-centered Chromatin Interactions Provide a Topological Basis for Transcription Regulation.</w:t>
      </w:r>
      <w:r>
        <w:rPr>
          <w:b w:val="0"/>
          <w:i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Li et. al. </w:t>
      </w:r>
      <w:r w:rsidRPr="005F097B">
        <w:rPr>
          <w:rStyle w:val="cit"/>
          <w:b w:val="0"/>
          <w:i/>
          <w:sz w:val="24"/>
          <w:szCs w:val="24"/>
        </w:rPr>
        <w:t>Cell</w:t>
      </w:r>
      <w:r w:rsidRPr="005F097B">
        <w:rPr>
          <w:rStyle w:val="cit"/>
          <w:b w:val="0"/>
          <w:sz w:val="24"/>
          <w:szCs w:val="24"/>
        </w:rPr>
        <w:t>. 2012 Jan 20; 148(1-2): 84–98.</w:t>
      </w:r>
      <w:r w:rsidRPr="005F097B">
        <w:rPr>
          <w:rStyle w:val="cit"/>
          <w:u w:val="single"/>
        </w:rPr>
        <w:t xml:space="preserve"> </w:t>
      </w:r>
    </w:p>
    <w:p w:rsidR="005F097B" w:rsidRDefault="00057194" w:rsidP="005F097B">
      <w:pPr>
        <w:pStyle w:val="Heading1"/>
        <w:rPr>
          <w:rStyle w:val="cit"/>
          <w:b w:val="0"/>
          <w:sz w:val="24"/>
          <w:szCs w:val="24"/>
        </w:rPr>
      </w:pPr>
      <w:r>
        <w:rPr>
          <w:rStyle w:val="cit"/>
          <w:b w:val="0"/>
          <w:sz w:val="24"/>
          <w:szCs w:val="24"/>
        </w:rPr>
        <w:t xml:space="preserve">10 RNAP2 </w:t>
      </w:r>
      <w:proofErr w:type="spellStart"/>
      <w:r>
        <w:rPr>
          <w:rStyle w:val="cit"/>
          <w:b w:val="0"/>
          <w:sz w:val="24"/>
          <w:szCs w:val="24"/>
        </w:rPr>
        <w:t>ChIA</w:t>
      </w:r>
      <w:proofErr w:type="spellEnd"/>
      <w:r>
        <w:rPr>
          <w:rStyle w:val="cit"/>
          <w:b w:val="0"/>
          <w:sz w:val="24"/>
          <w:szCs w:val="24"/>
        </w:rPr>
        <w:t>-PET datasets from human cell lines</w:t>
      </w:r>
    </w:p>
    <w:p w:rsidR="009817EA" w:rsidRPr="00494716" w:rsidRDefault="00494716">
      <w:pPr>
        <w:rPr>
          <w:rFonts w:ascii="Times New Roman" w:hAnsi="Times New Roman" w:cs="Times New Roman"/>
          <w:b/>
          <w:sz w:val="24"/>
          <w:szCs w:val="24"/>
        </w:rPr>
      </w:pPr>
      <w:r w:rsidRPr="00494716">
        <w:rPr>
          <w:rStyle w:val="cit"/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Can find both regulatory IDs and Gene IDs associated with their genomic coordinates in </w:t>
      </w:r>
      <w:proofErr w:type="spellStart"/>
      <w:r w:rsidRPr="00494716">
        <w:rPr>
          <w:rStyle w:val="cit"/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Ensembl</w:t>
      </w:r>
      <w:proofErr w:type="spellEnd"/>
    </w:p>
    <w:p w:rsidR="005430B1" w:rsidRDefault="00B12485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5430B1" w:rsidRPr="00E81101">
          <w:rPr>
            <w:rStyle w:val="Hyperlink"/>
            <w:rFonts w:ascii="Times New Roman" w:hAnsi="Times New Roman" w:cs="Times New Roman"/>
            <w:sz w:val="24"/>
            <w:szCs w:val="24"/>
          </w:rPr>
          <w:t>http://mirbase.org/help/genome.shtml</w:t>
        </w:r>
      </w:hyperlink>
      <w:r w:rsidR="005430B1">
        <w:rPr>
          <w:rFonts w:ascii="Times New Roman" w:hAnsi="Times New Roman" w:cs="Times New Roman"/>
          <w:sz w:val="24"/>
          <w:szCs w:val="24"/>
        </w:rPr>
        <w:t xml:space="preserve"> has locations of all miRNAs</w:t>
      </w:r>
    </w:p>
    <w:p w:rsidR="009817EA" w:rsidRPr="009817EA" w:rsidRDefault="009817EA">
      <w:pPr>
        <w:rPr>
          <w:rFonts w:ascii="Times New Roman" w:hAnsi="Times New Roman" w:cs="Times New Roman"/>
          <w:sz w:val="24"/>
          <w:szCs w:val="24"/>
        </w:rPr>
      </w:pPr>
    </w:p>
    <w:p w:rsidR="009817EA" w:rsidRPr="009817EA" w:rsidRDefault="009817EA" w:rsidP="009817EA">
      <w:pPr>
        <w:pStyle w:val="Heading1"/>
        <w:rPr>
          <w:b w:val="0"/>
          <w:sz w:val="24"/>
          <w:szCs w:val="24"/>
        </w:rPr>
      </w:pPr>
      <w:r w:rsidRPr="009817EA">
        <w:rPr>
          <w:b w:val="0"/>
          <w:sz w:val="24"/>
          <w:szCs w:val="24"/>
        </w:rPr>
        <w:t xml:space="preserve">Dissecting the chromatin </w:t>
      </w:r>
      <w:proofErr w:type="spellStart"/>
      <w:r w:rsidRPr="009817EA">
        <w:rPr>
          <w:b w:val="0"/>
          <w:sz w:val="24"/>
          <w:szCs w:val="24"/>
        </w:rPr>
        <w:t>interactome</w:t>
      </w:r>
      <w:proofErr w:type="spellEnd"/>
      <w:r w:rsidRPr="009817EA">
        <w:rPr>
          <w:b w:val="0"/>
          <w:sz w:val="24"/>
          <w:szCs w:val="24"/>
        </w:rPr>
        <w:t xml:space="preserve"> of microRNA genes</w:t>
      </w:r>
      <w:r>
        <w:rPr>
          <w:b w:val="0"/>
          <w:sz w:val="24"/>
          <w:szCs w:val="24"/>
        </w:rPr>
        <w:t xml:space="preserve">. Chen </w:t>
      </w:r>
      <w:r>
        <w:rPr>
          <w:b w:val="0"/>
          <w:i/>
          <w:sz w:val="24"/>
          <w:szCs w:val="24"/>
        </w:rPr>
        <w:t>et al</w:t>
      </w:r>
      <w:r w:rsidRPr="009817EA">
        <w:rPr>
          <w:b w:val="0"/>
          <w:i/>
          <w:sz w:val="24"/>
          <w:szCs w:val="24"/>
        </w:rPr>
        <w:t xml:space="preserve">. </w:t>
      </w:r>
      <w:r w:rsidRPr="009817EA">
        <w:rPr>
          <w:rStyle w:val="cit"/>
          <w:b w:val="0"/>
          <w:i/>
          <w:sz w:val="24"/>
          <w:szCs w:val="24"/>
        </w:rPr>
        <w:t>Nucleic Acids Res.</w:t>
      </w:r>
      <w:r w:rsidRPr="009817EA">
        <w:rPr>
          <w:rStyle w:val="cit"/>
          <w:b w:val="0"/>
          <w:sz w:val="24"/>
          <w:szCs w:val="24"/>
        </w:rPr>
        <w:t xml:space="preserve"> 2014 Mar; 42(5): 3028–3043.</w:t>
      </w:r>
    </w:p>
    <w:p w:rsidR="00A41B98" w:rsidRDefault="00981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details how they found TSS for miRNAs and is also good in general when thinking about how to incorporate these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GeneWeaver</w:t>
      </w:r>
      <w:proofErr w:type="spellEnd"/>
    </w:p>
    <w:p w:rsidR="00AA184E" w:rsidRDefault="00AA184E">
      <w:pPr>
        <w:rPr>
          <w:rFonts w:ascii="Times New Roman" w:hAnsi="Times New Roman" w:cs="Times New Roman"/>
          <w:sz w:val="24"/>
          <w:szCs w:val="24"/>
        </w:rPr>
      </w:pPr>
    </w:p>
    <w:p w:rsidR="00AA184E" w:rsidRPr="00AA184E" w:rsidRDefault="00AA18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A184E" w:rsidRPr="00AA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7B"/>
    <w:rsid w:val="00026050"/>
    <w:rsid w:val="000309AE"/>
    <w:rsid w:val="00052390"/>
    <w:rsid w:val="00057194"/>
    <w:rsid w:val="0017070C"/>
    <w:rsid w:val="002C5F21"/>
    <w:rsid w:val="003E6D1E"/>
    <w:rsid w:val="00451810"/>
    <w:rsid w:val="00494716"/>
    <w:rsid w:val="004B4BB8"/>
    <w:rsid w:val="005430B1"/>
    <w:rsid w:val="005A4538"/>
    <w:rsid w:val="005B3113"/>
    <w:rsid w:val="005F097B"/>
    <w:rsid w:val="006C7A25"/>
    <w:rsid w:val="00766F70"/>
    <w:rsid w:val="007E00DD"/>
    <w:rsid w:val="00881023"/>
    <w:rsid w:val="00887CB2"/>
    <w:rsid w:val="00897C3C"/>
    <w:rsid w:val="00914B4D"/>
    <w:rsid w:val="00950DFB"/>
    <w:rsid w:val="009817EA"/>
    <w:rsid w:val="009F566E"/>
    <w:rsid w:val="00A41B98"/>
    <w:rsid w:val="00A5451C"/>
    <w:rsid w:val="00A7010A"/>
    <w:rsid w:val="00A76754"/>
    <w:rsid w:val="00AA184E"/>
    <w:rsid w:val="00B12485"/>
    <w:rsid w:val="00B564C5"/>
    <w:rsid w:val="00B667D7"/>
    <w:rsid w:val="00BB567A"/>
    <w:rsid w:val="00C12451"/>
    <w:rsid w:val="00C7141C"/>
    <w:rsid w:val="00C76DB8"/>
    <w:rsid w:val="00CE78A3"/>
    <w:rsid w:val="00D95DDB"/>
    <w:rsid w:val="00DC667A"/>
    <w:rsid w:val="00E01685"/>
    <w:rsid w:val="00E232FE"/>
    <w:rsid w:val="00E33252"/>
    <w:rsid w:val="00E60B4E"/>
    <w:rsid w:val="00E81B7B"/>
    <w:rsid w:val="00F9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ECE0"/>
  <w15:chartTrackingRefBased/>
  <w15:docId w15:val="{634E5627-68B4-4458-A99D-F9D9745C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9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309AE"/>
    <w:rPr>
      <w:color w:val="0000FF"/>
      <w:u w:val="single"/>
    </w:rPr>
  </w:style>
  <w:style w:type="paragraph" w:customStyle="1" w:styleId="volissue">
    <w:name w:val="volissue"/>
    <w:basedOn w:val="Normal"/>
    <w:rsid w:val="0003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0309AE"/>
  </w:style>
  <w:style w:type="character" w:customStyle="1" w:styleId="cit">
    <w:name w:val="cit"/>
    <w:basedOn w:val="DefaultParagraphFont"/>
    <w:rsid w:val="005F097B"/>
  </w:style>
  <w:style w:type="character" w:styleId="Emphasis">
    <w:name w:val="Emphasis"/>
    <w:basedOn w:val="DefaultParagraphFont"/>
    <w:uiPriority w:val="20"/>
    <w:qFormat/>
    <w:rsid w:val="00914B4D"/>
    <w:rPr>
      <w:i/>
      <w:iCs/>
    </w:rPr>
  </w:style>
  <w:style w:type="character" w:customStyle="1" w:styleId="name">
    <w:name w:val="name"/>
    <w:basedOn w:val="DefaultParagraphFont"/>
    <w:rsid w:val="00914B4D"/>
  </w:style>
  <w:style w:type="character" w:styleId="FollowedHyperlink">
    <w:name w:val="FollowedHyperlink"/>
    <w:basedOn w:val="DefaultParagraphFont"/>
    <w:uiPriority w:val="99"/>
    <w:semiHidden/>
    <w:unhideWhenUsed/>
    <w:rsid w:val="00C76D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rbase.org/help/genome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Tolman</dc:creator>
  <cp:keywords/>
  <dc:description/>
  <cp:lastModifiedBy>Nicholas Tolman</cp:lastModifiedBy>
  <cp:revision>11</cp:revision>
  <dcterms:created xsi:type="dcterms:W3CDTF">2017-01-10T20:15:00Z</dcterms:created>
  <dcterms:modified xsi:type="dcterms:W3CDTF">2017-03-10T18:28:00Z</dcterms:modified>
</cp:coreProperties>
</file>