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1C3D" w14:textId="16F9D089" w:rsidR="004F0467" w:rsidRPr="005168AD" w:rsidRDefault="008954DE" w:rsidP="008954DE">
      <w:pPr>
        <w:pStyle w:val="Heading1"/>
        <w:rPr>
          <w:b/>
          <w:bCs/>
        </w:rPr>
      </w:pPr>
      <w:r w:rsidRPr="005168AD">
        <w:rPr>
          <w:b/>
          <w:bCs/>
        </w:rPr>
        <w:t>Covid-19 related research in Malta</w:t>
      </w:r>
    </w:p>
    <w:p w14:paraId="08C1E6E6" w14:textId="22848B39" w:rsidR="008954DE" w:rsidRDefault="008954DE">
      <w:pPr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347"/>
      </w:tblGrid>
      <w:tr w:rsidR="008954DE" w14:paraId="38F896D5" w14:textId="77777777" w:rsidTr="00481761">
        <w:tc>
          <w:tcPr>
            <w:tcW w:w="3256" w:type="dxa"/>
          </w:tcPr>
          <w:p w14:paraId="67982A26" w14:textId="15CFD91B" w:rsidR="008954DE" w:rsidRDefault="008954DE" w:rsidP="005168AD">
            <w:pPr>
              <w:spacing w:before="120" w:after="120"/>
            </w:pPr>
            <w:r>
              <w:t>Title of Research Project</w:t>
            </w:r>
          </w:p>
        </w:tc>
        <w:tc>
          <w:tcPr>
            <w:tcW w:w="10347" w:type="dxa"/>
          </w:tcPr>
          <w:p w14:paraId="5395E82B" w14:textId="3E85C5BF" w:rsidR="008954DE" w:rsidRDefault="00B30596" w:rsidP="005168AD">
            <w:pPr>
              <w:spacing w:before="120" w:after="120"/>
            </w:pPr>
            <w:proofErr w:type="spellStart"/>
            <w:r>
              <w:t>Queueaway</w:t>
            </w:r>
            <w:proofErr w:type="spellEnd"/>
            <w:r>
              <w:t xml:space="preserve"> Community Shopping  </w:t>
            </w:r>
          </w:p>
        </w:tc>
      </w:tr>
      <w:tr w:rsidR="008954DE" w14:paraId="4CE86607" w14:textId="77777777" w:rsidTr="00481761">
        <w:tc>
          <w:tcPr>
            <w:tcW w:w="3256" w:type="dxa"/>
          </w:tcPr>
          <w:p w14:paraId="33BF41B8" w14:textId="5B5344B8" w:rsidR="008954DE" w:rsidRDefault="008954DE" w:rsidP="005168AD">
            <w:pPr>
              <w:spacing w:before="120" w:after="120"/>
            </w:pPr>
            <w:r>
              <w:t>Area being addressed</w:t>
            </w:r>
          </w:p>
        </w:tc>
        <w:tc>
          <w:tcPr>
            <w:tcW w:w="10347" w:type="dxa"/>
          </w:tcPr>
          <w:p w14:paraId="4B490F9A" w14:textId="0388BA54" w:rsidR="008954DE" w:rsidRDefault="0042270D" w:rsidP="005168AD">
            <w:pPr>
              <w:spacing w:before="120" w:after="120"/>
            </w:pPr>
            <w:r>
              <w:t xml:space="preserve">Community services during whilst adhering to social distancing measures. </w:t>
            </w:r>
          </w:p>
        </w:tc>
      </w:tr>
      <w:tr w:rsidR="008954DE" w14:paraId="4628A0CE" w14:textId="77777777" w:rsidTr="00481761">
        <w:tc>
          <w:tcPr>
            <w:tcW w:w="3256" w:type="dxa"/>
          </w:tcPr>
          <w:p w14:paraId="2F51ACD0" w14:textId="1BE104DE" w:rsidR="008954DE" w:rsidRDefault="008954DE" w:rsidP="005168AD">
            <w:pPr>
              <w:spacing w:before="120" w:after="120"/>
            </w:pPr>
            <w:r>
              <w:t>Collaborations with local or international partners?</w:t>
            </w:r>
          </w:p>
        </w:tc>
        <w:tc>
          <w:tcPr>
            <w:tcW w:w="10347" w:type="dxa"/>
          </w:tcPr>
          <w:p w14:paraId="6B5F6813" w14:textId="77777777" w:rsidR="008954DE" w:rsidRDefault="008954DE" w:rsidP="005168AD">
            <w:pPr>
              <w:spacing w:before="120" w:after="120"/>
            </w:pPr>
          </w:p>
        </w:tc>
      </w:tr>
      <w:tr w:rsidR="008954DE" w14:paraId="7ADD15B7" w14:textId="77777777" w:rsidTr="00481761">
        <w:tc>
          <w:tcPr>
            <w:tcW w:w="3256" w:type="dxa"/>
          </w:tcPr>
          <w:p w14:paraId="0A9F07A4" w14:textId="739B0F25" w:rsidR="008954DE" w:rsidRDefault="008954DE" w:rsidP="005168AD">
            <w:pPr>
              <w:spacing w:before="120" w:after="120"/>
            </w:pPr>
            <w:r>
              <w:t>Source of funding (if any)</w:t>
            </w:r>
          </w:p>
        </w:tc>
        <w:tc>
          <w:tcPr>
            <w:tcW w:w="10347" w:type="dxa"/>
          </w:tcPr>
          <w:p w14:paraId="11F4E40A" w14:textId="77777777" w:rsidR="008954DE" w:rsidRDefault="008954DE" w:rsidP="005168AD">
            <w:pPr>
              <w:spacing w:before="120" w:after="120"/>
            </w:pPr>
          </w:p>
        </w:tc>
      </w:tr>
      <w:tr w:rsidR="008954DE" w14:paraId="1944368F" w14:textId="77777777" w:rsidTr="00481761">
        <w:tc>
          <w:tcPr>
            <w:tcW w:w="3256" w:type="dxa"/>
          </w:tcPr>
          <w:p w14:paraId="0E9715A1" w14:textId="2469E263" w:rsidR="008954DE" w:rsidRDefault="008954DE" w:rsidP="005168AD">
            <w:pPr>
              <w:spacing w:before="120" w:after="120"/>
            </w:pPr>
            <w:r>
              <w:t>Total funds allocated</w:t>
            </w:r>
          </w:p>
        </w:tc>
        <w:tc>
          <w:tcPr>
            <w:tcW w:w="10347" w:type="dxa"/>
          </w:tcPr>
          <w:p w14:paraId="5525769D" w14:textId="77777777" w:rsidR="008954DE" w:rsidRDefault="008954DE" w:rsidP="005168AD">
            <w:pPr>
              <w:spacing w:before="120" w:after="120"/>
            </w:pPr>
          </w:p>
        </w:tc>
      </w:tr>
      <w:tr w:rsidR="008954DE" w14:paraId="0A2AAF79" w14:textId="77777777" w:rsidTr="00481761">
        <w:tc>
          <w:tcPr>
            <w:tcW w:w="3256" w:type="dxa"/>
          </w:tcPr>
          <w:p w14:paraId="68EDD766" w14:textId="2E3620A2" w:rsidR="008954DE" w:rsidRDefault="008954DE" w:rsidP="005168AD">
            <w:pPr>
              <w:spacing w:before="120" w:after="120"/>
            </w:pPr>
            <w:r>
              <w:t xml:space="preserve">Abstract </w:t>
            </w:r>
          </w:p>
        </w:tc>
        <w:tc>
          <w:tcPr>
            <w:tcW w:w="10347" w:type="dxa"/>
          </w:tcPr>
          <w:p w14:paraId="076D60E4" w14:textId="01769BFA" w:rsidR="008954DE" w:rsidRDefault="0042270D" w:rsidP="005168AD">
            <w:pPr>
              <w:spacing w:before="120" w:after="120"/>
            </w:pPr>
            <w:r>
              <w:t xml:space="preserve">While many retailers have or recently launched online shopping through an e-commerce platform, these solutions frequently require a complex setup, web development services, </w:t>
            </w:r>
            <w:proofErr w:type="gramStart"/>
            <w:r>
              <w:t>content</w:t>
            </w:r>
            <w:proofErr w:type="gramEnd"/>
            <w:r>
              <w:t xml:space="preserve"> and maintenance.  Such systems are frequently beyond what small providers or small community vendors like bakers, vegetable hawkers, gas distributors, small grocery shops, butchers etc. require</w:t>
            </w:r>
            <w:proofErr w:type="gramStart"/>
            <w:r>
              <w:t xml:space="preserve">.  </w:t>
            </w:r>
            <w:proofErr w:type="gramEnd"/>
            <w:r>
              <w:t xml:space="preserve">Also, typical clients of these providers are </w:t>
            </w:r>
            <w:proofErr w:type="spellStart"/>
            <w:r>
              <w:t>erderly</w:t>
            </w:r>
            <w:proofErr w:type="spellEnd"/>
            <w:r>
              <w:t xml:space="preserve"> people who wish to continue using the services of their trusted provider within their village or community in a time where social distancing is envisaged</w:t>
            </w:r>
            <w:proofErr w:type="gramStart"/>
            <w:r>
              <w:t xml:space="preserve">.  </w:t>
            </w:r>
            <w:proofErr w:type="gramEnd"/>
            <w:r>
              <w:t>These clients may also have limited knowledge in making use of online shopping via an e-commerce platform</w:t>
            </w:r>
            <w:proofErr w:type="gramStart"/>
            <w:r>
              <w:t xml:space="preserve">.  </w:t>
            </w:r>
            <w:proofErr w:type="gramEnd"/>
            <w:r>
              <w:t xml:space="preserve">The proposed applied research seeks to address the above challenges faced by both small providers in the community and their clients, through the development of an easy-to-use app which allows contact at a distance, a simple order placement procedure, delivery notifications and geo-location features.  The aim of this app is to allow clients to </w:t>
            </w:r>
            <w:proofErr w:type="gramStart"/>
            <w:r>
              <w:t>still keep</w:t>
            </w:r>
            <w:proofErr w:type="gramEnd"/>
            <w:r>
              <w:t xml:space="preserve"> in touch with their trusted providers, get notified when a provider is near or when their shopping is outside their door.  </w:t>
            </w:r>
          </w:p>
        </w:tc>
      </w:tr>
      <w:tr w:rsidR="00C66D17" w14:paraId="47131A63" w14:textId="77777777" w:rsidTr="00481761">
        <w:tc>
          <w:tcPr>
            <w:tcW w:w="3256" w:type="dxa"/>
          </w:tcPr>
          <w:p w14:paraId="3CC4A3C6" w14:textId="05DAB448" w:rsidR="00C66D17" w:rsidRDefault="00C66D17" w:rsidP="005168AD">
            <w:pPr>
              <w:spacing w:before="120" w:after="120"/>
            </w:pPr>
            <w:r>
              <w:t>Type of R&amp;D personnel involved</w:t>
            </w:r>
            <w:r w:rsidR="00AA0719">
              <w:t xml:space="preserve"> (e.g. engineers etc.)</w:t>
            </w:r>
          </w:p>
        </w:tc>
        <w:tc>
          <w:tcPr>
            <w:tcW w:w="10347" w:type="dxa"/>
          </w:tcPr>
          <w:p w14:paraId="5ECBAF5B" w14:textId="72C7593D" w:rsidR="00C66D17" w:rsidRDefault="00A447C3" w:rsidP="005168AD">
            <w:pPr>
              <w:spacing w:before="120" w:after="120"/>
            </w:pPr>
            <w:r>
              <w:t>Analysists, Software engineers, backend developers and mobile app developers.</w:t>
            </w:r>
          </w:p>
        </w:tc>
      </w:tr>
      <w:tr w:rsidR="008954DE" w14:paraId="62F3DAF9" w14:textId="77777777" w:rsidTr="00481761">
        <w:tc>
          <w:tcPr>
            <w:tcW w:w="3256" w:type="dxa"/>
          </w:tcPr>
          <w:p w14:paraId="229A619E" w14:textId="6CA3E497" w:rsidR="008954DE" w:rsidRDefault="008954DE" w:rsidP="005168AD">
            <w:pPr>
              <w:spacing w:before="120" w:after="120"/>
            </w:pPr>
            <w:r>
              <w:lastRenderedPageBreak/>
              <w:t>Number of students involved in the project (Undergraduate, Masters or PhD students?)</w:t>
            </w:r>
          </w:p>
        </w:tc>
        <w:tc>
          <w:tcPr>
            <w:tcW w:w="10347" w:type="dxa"/>
          </w:tcPr>
          <w:p w14:paraId="179FA7C4" w14:textId="77777777" w:rsidR="008954DE" w:rsidRDefault="008954DE" w:rsidP="005168AD">
            <w:pPr>
              <w:spacing w:before="120" w:after="120"/>
            </w:pPr>
          </w:p>
        </w:tc>
      </w:tr>
      <w:tr w:rsidR="00481761" w14:paraId="6B5208AB" w14:textId="77777777" w:rsidTr="00481761">
        <w:tc>
          <w:tcPr>
            <w:tcW w:w="3256" w:type="dxa"/>
          </w:tcPr>
          <w:p w14:paraId="6CFD5E0D" w14:textId="52DD97F6" w:rsidR="00481761" w:rsidRDefault="00481761" w:rsidP="005168AD">
            <w:pPr>
              <w:spacing w:before="120" w:after="120"/>
            </w:pPr>
            <w:r>
              <w:t>Gender of Researchers involved (how many Males and how many Females)</w:t>
            </w:r>
          </w:p>
        </w:tc>
        <w:tc>
          <w:tcPr>
            <w:tcW w:w="10347" w:type="dxa"/>
          </w:tcPr>
          <w:p w14:paraId="4F0E1BEC" w14:textId="77777777" w:rsidR="00481761" w:rsidRDefault="00481761" w:rsidP="005168AD">
            <w:pPr>
              <w:spacing w:before="120" w:after="120"/>
            </w:pPr>
          </w:p>
        </w:tc>
      </w:tr>
      <w:tr w:rsidR="008954DE" w14:paraId="39185F48" w14:textId="77777777" w:rsidTr="00481761">
        <w:tc>
          <w:tcPr>
            <w:tcW w:w="3256" w:type="dxa"/>
          </w:tcPr>
          <w:p w14:paraId="40247B51" w14:textId="34C24AC9" w:rsidR="008954DE" w:rsidRDefault="005168AD" w:rsidP="005168AD">
            <w:pPr>
              <w:spacing w:before="120" w:after="120"/>
            </w:pPr>
            <w:r>
              <w:t>Is local dissemination of project results envisaged? (Public health authorities, media, journal articles etc)</w:t>
            </w:r>
          </w:p>
        </w:tc>
        <w:tc>
          <w:tcPr>
            <w:tcW w:w="10347" w:type="dxa"/>
          </w:tcPr>
          <w:p w14:paraId="529BABBD" w14:textId="2AE043BD" w:rsidR="008954DE" w:rsidRDefault="00A447C3" w:rsidP="005168AD">
            <w:pPr>
              <w:spacing w:before="120" w:after="120"/>
            </w:pPr>
            <w:r>
              <w:t xml:space="preserve">Analysis based on a typical small village community of small vendors and their trusted clients will be carried out to understand challenges faced in traditional communities during the COVID-19 pandemic. Quantitative and Qualitative data will be collected </w:t>
            </w:r>
            <w:r w:rsidR="002667AC">
              <w:t>(following users’</w:t>
            </w:r>
            <w:r>
              <w:t xml:space="preserve"> consent</w:t>
            </w:r>
            <w:r w:rsidR="002667AC">
              <w:t>)</w:t>
            </w:r>
            <w:r>
              <w:t xml:space="preserve"> </w:t>
            </w:r>
            <w:r w:rsidR="002667AC">
              <w:t xml:space="preserve">to shed insights on how such an easy-to-use app can, whilst adhering to social distancing measures, reduce isolation and help to maintain relationships within the community, with particular attention to vulnerable person. </w:t>
            </w:r>
          </w:p>
        </w:tc>
      </w:tr>
      <w:tr w:rsidR="008954DE" w14:paraId="0FD56AB5" w14:textId="77777777" w:rsidTr="00481761">
        <w:tc>
          <w:tcPr>
            <w:tcW w:w="3256" w:type="dxa"/>
          </w:tcPr>
          <w:p w14:paraId="770C1D07" w14:textId="73784F7C" w:rsidR="008954DE" w:rsidRDefault="005168AD" w:rsidP="005168AD">
            <w:pPr>
              <w:spacing w:before="120" w:after="120"/>
            </w:pPr>
            <w:r>
              <w:t xml:space="preserve">Any other information you may wish to share </w:t>
            </w:r>
          </w:p>
        </w:tc>
        <w:tc>
          <w:tcPr>
            <w:tcW w:w="10347" w:type="dxa"/>
          </w:tcPr>
          <w:p w14:paraId="7CD921DD" w14:textId="033245FB" w:rsidR="008954DE" w:rsidRDefault="00A447C3" w:rsidP="005168AD">
            <w:pPr>
              <w:spacing w:before="120" w:after="120"/>
            </w:pPr>
            <w:r>
              <w:t>This initiative is a contribution to society by the MCAST Institute of ICT Applied Research team (</w:t>
            </w:r>
            <w:r>
              <w:t>ICTAR</w:t>
            </w:r>
            <w:r>
              <w:t>)</w:t>
            </w:r>
          </w:p>
          <w:p w14:paraId="4AEE2111" w14:textId="2E05DCA7" w:rsidR="00A447C3" w:rsidRDefault="00A447C3" w:rsidP="005168AD">
            <w:pPr>
              <w:spacing w:before="120" w:after="120"/>
            </w:pPr>
            <w:hyperlink r:id="rId4" w:history="1">
              <w:r>
                <w:rPr>
                  <w:rStyle w:val="Hyperlink"/>
                </w:rPr>
                <w:t>https://ictar.mcast.edu.mt/</w:t>
              </w:r>
            </w:hyperlink>
          </w:p>
          <w:p w14:paraId="26C28783" w14:textId="724FDCDE" w:rsidR="00A447C3" w:rsidRDefault="00A447C3" w:rsidP="005168AD">
            <w:pPr>
              <w:spacing w:before="120" w:after="120"/>
            </w:pPr>
          </w:p>
        </w:tc>
      </w:tr>
    </w:tbl>
    <w:p w14:paraId="6732B5DD" w14:textId="77777777" w:rsidR="008954DE" w:rsidRDefault="008954DE"/>
    <w:sectPr w:rsidR="008954DE" w:rsidSect="005168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4DE"/>
    <w:rsid w:val="00167AD9"/>
    <w:rsid w:val="002667AC"/>
    <w:rsid w:val="00370647"/>
    <w:rsid w:val="0042270D"/>
    <w:rsid w:val="00481761"/>
    <w:rsid w:val="005168AD"/>
    <w:rsid w:val="008954DE"/>
    <w:rsid w:val="00A447C3"/>
    <w:rsid w:val="00AA0719"/>
    <w:rsid w:val="00B30596"/>
    <w:rsid w:val="00C66D17"/>
    <w:rsid w:val="00D07E26"/>
    <w:rsid w:val="00D94AE7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6373"/>
  <w15:chartTrackingRefBased/>
  <w15:docId w15:val="{3ACE4147-9139-462F-A7A8-A9F2A0E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5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44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tar.mcast.edu.m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Camilleri Glorianne at MCST</dc:creator>
  <cp:keywords/>
  <dc:description/>
  <cp:lastModifiedBy>Daren Scerri</cp:lastModifiedBy>
  <cp:revision>2</cp:revision>
  <dcterms:created xsi:type="dcterms:W3CDTF">2020-04-14T11:59:00Z</dcterms:created>
  <dcterms:modified xsi:type="dcterms:W3CDTF">2020-04-14T11:59:00Z</dcterms:modified>
</cp:coreProperties>
</file>