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Account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ab/>
        <w:t xml:space="preserve">Employee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position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Temp, contractual, full time, part time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Salary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payment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schedule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ab/>
        <w:t xml:space="preserve">Business Admin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Hire / Fire Employee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position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employee schedules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new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Real time ticket / table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Ticket/Table returns / cancellations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“Database” (searchable)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Invoice “Database”  (searchable)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Transaction “Database”  (searchable)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Comments / Complaints /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ab/>
        <w:t xml:space="preserve">Owner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Hire / Fire employee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Employee Salary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employee status (full time, part time, temp, contractual)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position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new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Financial Information (Sales, revenues, cost of goods sold, sale tax collected)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Comments / Complaints / Concerns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“Database”  (searchable)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Invoice “Database”  (searchable)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“Database”  (searchable)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“Database”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myClub / myEvents filter settings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