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105FF0" w14:textId="6AB39D44" w:rsidR="00000000" w:rsidRPr="00D05762" w:rsidRDefault="00245A40">
      <w:pPr>
        <w:jc w:val="center"/>
        <w:rPr>
          <w:lang w:val="es-CO"/>
        </w:rPr>
      </w:pPr>
      <w:r>
        <w:rPr>
          <w:noProof/>
          <w:sz w:val="22"/>
          <w:szCs w:val="22"/>
          <w:lang w:val="es-CO"/>
        </w:rPr>
        <w:drawing>
          <wp:anchor distT="0" distB="0" distL="0" distR="114935" simplePos="0" relativeHeight="251657728" behindDoc="0" locked="0" layoutInCell="1" allowOverlap="1" wp14:anchorId="1292BA44" wp14:editId="35C53CA0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792605" cy="523875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119" r="-37" b="-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2"/>
          <w:szCs w:val="22"/>
          <w:lang w:val="es-CO"/>
        </w:rPr>
        <w:t>UNIVERSIDAD ICESI</w:t>
      </w:r>
    </w:p>
    <w:p w14:paraId="6C3D30F5" w14:textId="77777777" w:rsidR="00000000" w:rsidRPr="00D05762" w:rsidRDefault="00000000">
      <w:pPr>
        <w:jc w:val="center"/>
        <w:rPr>
          <w:lang w:val="es-CO"/>
        </w:rPr>
      </w:pPr>
      <w:r>
        <w:rPr>
          <w:sz w:val="22"/>
          <w:szCs w:val="22"/>
          <w:lang w:val="es-CO"/>
        </w:rPr>
        <w:t>INGENIERÍA DE SISTEMAS</w:t>
      </w:r>
    </w:p>
    <w:p w14:paraId="028C1EBF" w14:textId="77777777" w:rsidR="00000000" w:rsidRPr="00D05762" w:rsidRDefault="00000000">
      <w:pPr>
        <w:jc w:val="center"/>
        <w:rPr>
          <w:lang w:val="es-CO"/>
        </w:rPr>
      </w:pPr>
      <w:r>
        <w:rPr>
          <w:sz w:val="22"/>
          <w:szCs w:val="22"/>
          <w:lang w:val="es-CO"/>
        </w:rPr>
        <w:t>ARQUITECTURA DE SOFTWARE –  QAW</w:t>
      </w:r>
    </w:p>
    <w:p w14:paraId="54842814" w14:textId="77777777" w:rsidR="00000000" w:rsidRPr="00D05762" w:rsidRDefault="00000000">
      <w:pPr>
        <w:ind w:left="360"/>
        <w:rPr>
          <w:lang w:val="es-CO"/>
        </w:rPr>
      </w:pPr>
    </w:p>
    <w:p w14:paraId="6D0264ED" w14:textId="77777777" w:rsidR="00000000" w:rsidRPr="00D05762" w:rsidRDefault="00000000">
      <w:pPr>
        <w:rPr>
          <w:lang w:val="es-CO"/>
        </w:rPr>
      </w:pPr>
    </w:p>
    <w:p w14:paraId="0FE6CAE4" w14:textId="77777777" w:rsidR="00000000" w:rsidRPr="00D05762" w:rsidRDefault="00000000">
      <w:pPr>
        <w:rPr>
          <w:lang w:val="es-CO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1711"/>
        <w:gridCol w:w="7502"/>
      </w:tblGrid>
      <w:tr w:rsidR="00000000" w:rsidRPr="00D05762" w14:paraId="13C688D0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4024ACC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ESCENARIO QAW: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FC2FE8" w14:textId="77777777" w:rsidR="00000000" w:rsidRPr="00D05762" w:rsidRDefault="00D05762">
            <w:pPr>
              <w:widowControl w:val="0"/>
              <w:spacing w:after="160"/>
              <w:jc w:val="both"/>
              <w:rPr>
                <w:lang w:val="es-CO"/>
              </w:rPr>
            </w:pPr>
            <w:r w:rsidRPr="00D05762">
              <w:rPr>
                <w:lang w:val="es-CO"/>
              </w:rPr>
              <w:t>Durante la ejecución de las consultas, se pierde temporalmente la conexión entre el servidor y un cliente.</w:t>
            </w:r>
          </w:p>
        </w:tc>
      </w:tr>
      <w:tr w:rsidR="00000000" w:rsidRPr="00D05762" w14:paraId="6429C57C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27B4983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META DE NEGOCIO: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FF80A" w14:textId="77777777" w:rsidR="00000000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Evitar la pérdida de consultas y garantizar la continuidad del servicio incluso en condiciones de red inestables.</w:t>
            </w:r>
          </w:p>
          <w:p w14:paraId="759B5C1D" w14:textId="77777777" w:rsidR="00000000" w:rsidRPr="00D05762" w:rsidRDefault="00000000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000000" w14:paraId="2EAFCA5C" w14:textId="77777777">
        <w:trPr>
          <w:cantSplit/>
          <w:trHeight w:val="489"/>
        </w:trPr>
        <w:tc>
          <w:tcPr>
            <w:tcW w:w="67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18A171D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19A5910C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L</w:t>
            </w:r>
          </w:p>
          <w:p w14:paraId="7FBA4735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284AB1E5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  <w:p w14:paraId="5497588F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4D2D52E5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N</w:t>
            </w:r>
          </w:p>
          <w:p w14:paraId="5ED1F913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  <w:p w14:paraId="384D3E98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O</w:t>
            </w:r>
          </w:p>
          <w:p w14:paraId="06672E41" w14:textId="77777777" w:rsidR="00000000" w:rsidRDefault="00000000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F662FB5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ATRIBUTO DE CALIDAD: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410027" w14:textId="77777777" w:rsid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Disponibilidad, Consistencia, Confiabilidad</w:t>
            </w:r>
          </w:p>
        </w:tc>
      </w:tr>
      <w:tr w:rsidR="00000000" w:rsidRPr="00D05762" w14:paraId="05EC2975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F2FE5F" w14:textId="77777777" w:rsidR="00000000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D1538EA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35178B" w14:textId="77777777" w:rsidR="00000000" w:rsidRPr="00D05762" w:rsidRDefault="00000000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14:paraId="49D4DB41" w14:textId="77777777" w:rsidR="00000000" w:rsidRPr="00D05762" w:rsidRDefault="00D05762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 xml:space="preserve">Fallo temporal en la conexión de red entre el servidor y un </w:t>
            </w:r>
            <w:r>
              <w:rPr>
                <w:rFonts w:ascii="Arial" w:eastAsia="Arial" w:hAnsi="Arial" w:cs="Arial"/>
                <w:lang w:val="es-CO"/>
              </w:rPr>
              <w:t>cliente</w:t>
            </w:r>
            <w:r w:rsidRPr="00D05762">
              <w:rPr>
                <w:rFonts w:ascii="Arial" w:eastAsia="Arial" w:hAnsi="Arial" w:cs="Arial"/>
                <w:lang w:val="es-CO"/>
              </w:rPr>
              <w:t>.</w:t>
            </w:r>
          </w:p>
        </w:tc>
      </w:tr>
      <w:tr w:rsidR="00000000" w:rsidRPr="00D05762" w14:paraId="5FBE3469" w14:textId="77777777">
        <w:trPr>
          <w:cantSplit/>
          <w:trHeight w:val="573"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FFF13A4" w14:textId="77777777" w:rsidR="00000000" w:rsidRPr="00D05762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7A165E1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FUENTE DE 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CE2069" w14:textId="77777777" w:rsidR="00000000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Fallos de conexion de r</w:t>
            </w:r>
            <w:r>
              <w:rPr>
                <w:rFonts w:ascii="Arial" w:eastAsia="Arial" w:hAnsi="Arial" w:cs="Arial"/>
                <w:lang w:val="es-CO"/>
              </w:rPr>
              <w:t>ed o energía accidentales y minusculos</w:t>
            </w:r>
          </w:p>
        </w:tc>
      </w:tr>
      <w:tr w:rsidR="00000000" w:rsidRPr="00D05762" w14:paraId="24A51AAF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EED78F0" w14:textId="77777777" w:rsidR="00000000" w:rsidRPr="00D05762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7454C08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MEDIO AMBIENTE: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829543" w14:textId="77777777" w:rsidR="00000000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Posible desconexion temporal debido a</w:t>
            </w:r>
            <w:r>
              <w:rPr>
                <w:rFonts w:ascii="Arial" w:eastAsia="Arial" w:hAnsi="Arial" w:cs="Arial"/>
                <w:lang w:val="es-CO"/>
              </w:rPr>
              <w:t xml:space="preserve"> un cambio o actualizacion en la red actual</w:t>
            </w:r>
          </w:p>
        </w:tc>
      </w:tr>
      <w:tr w:rsidR="00000000" w:rsidRPr="00D05762" w14:paraId="294F5625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CFD8244" w14:textId="77777777" w:rsidR="00000000" w:rsidRPr="00D05762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47B4A9C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ARTEFACTOS: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EA2FB2" w14:textId="77777777" w:rsidR="00000000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 xml:space="preserve">Sistema de comunicacion entre </w:t>
            </w:r>
            <w:r>
              <w:rPr>
                <w:rFonts w:ascii="Arial" w:eastAsia="Arial" w:hAnsi="Arial" w:cs="Arial"/>
                <w:lang w:val="es-CO"/>
              </w:rPr>
              <w:t>sistema central y sistema de clientes, controlador del servidor</w:t>
            </w:r>
          </w:p>
          <w:p w14:paraId="6B347E27" w14:textId="77777777" w:rsidR="00000000" w:rsidRPr="00D05762" w:rsidRDefault="00000000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  <w:p w14:paraId="57D88ABD" w14:textId="77777777" w:rsidR="00000000" w:rsidRPr="00D05762" w:rsidRDefault="00000000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000000" w:rsidRPr="00D05762" w14:paraId="0D2C49F7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3A888FB" w14:textId="77777777" w:rsidR="00000000" w:rsidRPr="00D05762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39BE038" w14:textId="77777777" w:rsidR="00000000" w:rsidRDefault="00000000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t>RESPUESTA:</w:t>
            </w:r>
          </w:p>
          <w:p w14:paraId="1DF5B8C9" w14:textId="77777777" w:rsidR="00000000" w:rsidRDefault="00000000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BEB4D5" w14:textId="77777777" w:rsidR="00000000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El sistema guarda las consultas pendientes para ser reintentadas automáticamente cuando la conexión se reestablezca.</w:t>
            </w:r>
          </w:p>
        </w:tc>
      </w:tr>
      <w:tr w:rsidR="00000000" w:rsidRPr="00D05762" w14:paraId="798CE168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71E427F" w14:textId="77777777" w:rsidR="00000000" w:rsidRPr="00D05762" w:rsidRDefault="00000000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EEA0410" w14:textId="77777777" w:rsidR="00000000" w:rsidRDefault="00000000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MEDIDA DE LA RESPUESTA: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AAB274" w14:textId="77777777" w:rsidR="00000000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1 minuto de espera para p</w:t>
            </w:r>
            <w:r>
              <w:rPr>
                <w:rFonts w:ascii="Arial" w:eastAsia="Arial" w:hAnsi="Arial" w:cs="Arial"/>
                <w:lang w:val="es-CO"/>
              </w:rPr>
              <w:t>osible reconexion</w:t>
            </w:r>
          </w:p>
        </w:tc>
      </w:tr>
      <w:tr w:rsidR="00000000" w14:paraId="2BB72600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CB047BF" w14:textId="77777777" w:rsidR="00000000" w:rsidRDefault="00000000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t>PREGUNTAS/ Aspectos relacionados:</w:t>
            </w:r>
          </w:p>
          <w:p w14:paraId="01BD32B2" w14:textId="77777777" w:rsidR="00000000" w:rsidRDefault="00000000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4E9501" w14:textId="77777777" w:rsidR="00000000" w:rsidRDefault="00000000">
            <w:pPr>
              <w:widowControl w:val="0"/>
              <w:snapToGrid w:val="0"/>
              <w:spacing w:after="160"/>
              <w:jc w:val="right"/>
              <w:rPr>
                <w:rFonts w:ascii="Arial" w:eastAsia="Arial" w:hAnsi="Arial" w:cs="Arial"/>
              </w:rPr>
            </w:pPr>
          </w:p>
        </w:tc>
      </w:tr>
    </w:tbl>
    <w:p w14:paraId="2C39A84A" w14:textId="77777777" w:rsidR="00000000" w:rsidRDefault="00000000">
      <w:pPr>
        <w:widowControl w:val="0"/>
        <w:rPr>
          <w:sz w:val="22"/>
          <w:szCs w:val="22"/>
          <w:lang w:val="es-CO"/>
        </w:rPr>
      </w:pPr>
    </w:p>
    <w:p w14:paraId="3AF9F401" w14:textId="77777777" w:rsidR="00000000" w:rsidRDefault="00000000">
      <w:pPr>
        <w:rPr>
          <w:rFonts w:ascii="Arial" w:hAnsi="Arial" w:cs="Arial"/>
          <w:lang w:val="es-CO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1711"/>
        <w:gridCol w:w="7502"/>
      </w:tblGrid>
      <w:tr w:rsidR="00D05762" w:rsidRPr="00D05762" w14:paraId="2412E271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2128B07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ESCENARIO QAW: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6C5C04" w14:textId="7BC2FC7D" w:rsidR="00D05762" w:rsidRPr="00FF30B4" w:rsidRDefault="00FF30B4">
            <w:pPr>
              <w:widowControl w:val="0"/>
              <w:spacing w:after="160"/>
              <w:jc w:val="both"/>
              <w:rPr>
                <w:lang w:val="es-CO"/>
              </w:rPr>
            </w:pPr>
            <w:r w:rsidRPr="00FF30B4">
              <w:rPr>
                <w:lang w:val="es-CO"/>
              </w:rPr>
              <w:t>El</w:t>
            </w:r>
            <w:r>
              <w:rPr>
                <w:lang w:val="es-CO"/>
              </w:rPr>
              <w:t xml:space="preserve"> servidor, </w:t>
            </w:r>
            <w:r w:rsidRPr="00FF30B4">
              <w:rPr>
                <w:lang w:val="es-CO"/>
              </w:rPr>
              <w:t>debido a una falla inesperada</w:t>
            </w:r>
            <w:r>
              <w:rPr>
                <w:lang w:val="es-CO"/>
              </w:rPr>
              <w:t xml:space="preserve">, </w:t>
            </w:r>
            <w:r w:rsidRPr="00FF30B4">
              <w:rPr>
                <w:lang w:val="es-CO"/>
              </w:rPr>
              <w:t>deja de estar disponible</w:t>
            </w:r>
            <w:r>
              <w:rPr>
                <w:lang w:val="es-CO"/>
              </w:rPr>
              <w:t xml:space="preserve"> por un tiempo.</w:t>
            </w:r>
          </w:p>
        </w:tc>
      </w:tr>
      <w:tr w:rsidR="00D05762" w:rsidRPr="00D05762" w14:paraId="62545894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385CC7E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META DE NEGOCIO: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F029D2B" w14:textId="4050CDDC" w:rsidR="00D05762" w:rsidRPr="00FF30B4" w:rsidRDefault="00FF30B4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 w:rsidRPr="00FF30B4">
              <w:rPr>
                <w:rFonts w:ascii="Arial" w:eastAsia="Arial" w:hAnsi="Arial" w:cs="Arial"/>
                <w:lang w:val="es-CO"/>
              </w:rPr>
              <w:t xml:space="preserve">Garantizar la continuidad mínima de operaciones y reducir el impacto en los usuarios mientras el </w:t>
            </w:r>
            <w:r>
              <w:rPr>
                <w:rFonts w:ascii="Arial" w:eastAsia="Arial" w:hAnsi="Arial" w:cs="Arial"/>
                <w:lang w:val="es-CO"/>
              </w:rPr>
              <w:t>servidor se restablece.</w:t>
            </w:r>
          </w:p>
        </w:tc>
      </w:tr>
      <w:tr w:rsidR="00D05762" w:rsidRPr="00FF30B4" w14:paraId="4DE9DBDF" w14:textId="77777777">
        <w:trPr>
          <w:cantSplit/>
          <w:trHeight w:val="489"/>
        </w:trPr>
        <w:tc>
          <w:tcPr>
            <w:tcW w:w="67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8D71D6D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4F90BB82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L</w:t>
            </w:r>
          </w:p>
          <w:p w14:paraId="7E764D0E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1B770255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  <w:p w14:paraId="3FA12E40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25783002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N</w:t>
            </w:r>
          </w:p>
          <w:p w14:paraId="0ED67FA4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  <w:p w14:paraId="55EB71EC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O</w:t>
            </w:r>
          </w:p>
          <w:p w14:paraId="447E3F2E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A4A9663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ATRIBUTO DE CALIDAD: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8232A" w14:textId="0F5872FB" w:rsidR="00D05762" w:rsidRPr="00FF30B4" w:rsidRDefault="00FF30B4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FF30B4">
              <w:rPr>
                <w:rFonts w:ascii="Arial" w:eastAsia="Arial" w:hAnsi="Arial" w:cs="Arial"/>
                <w:lang w:val="es-CO"/>
              </w:rPr>
              <w:t>Disponibilidad, Recuperación ante fallos, Escalabilidad.</w:t>
            </w:r>
          </w:p>
        </w:tc>
      </w:tr>
      <w:tr w:rsidR="00D05762" w:rsidRPr="00D05762" w14:paraId="65B84113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FA4DD25" w14:textId="77777777" w:rsidR="00D05762" w:rsidRPr="00FF30B4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2C493D5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81F7C" w14:textId="77777777" w:rsidR="00D05762" w:rsidRPr="00D05762" w:rsidRDefault="00D05762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"/>
            </w:tblGrid>
            <w:tr w:rsidR="00D05762" w:rsidRPr="00D05762" w14:paraId="554A4B6E" w14:textId="77777777" w:rsidTr="00FF30B4">
              <w:trPr>
                <w:tblCellSpacing w:w="15" w:type="dxa"/>
              </w:trPr>
              <w:tc>
                <w:tcPr>
                  <w:tcW w:w="61" w:type="dxa"/>
                  <w:vAlign w:val="center"/>
                  <w:hideMark/>
                </w:tcPr>
                <w:p w14:paraId="278C8801" w14:textId="77777777" w:rsidR="00D05762" w:rsidRPr="00D05762" w:rsidRDefault="00D05762" w:rsidP="00D05762">
                  <w:pPr>
                    <w:widowControl w:val="0"/>
                    <w:snapToGrid w:val="0"/>
                    <w:spacing w:line="360" w:lineRule="auto"/>
                    <w:jc w:val="both"/>
                    <w:rPr>
                      <w:rFonts w:ascii="Arial" w:eastAsia="Arial" w:hAnsi="Arial" w:cs="Arial"/>
                      <w:lang w:val="es-CO"/>
                    </w:rPr>
                  </w:pPr>
                </w:p>
              </w:tc>
            </w:tr>
          </w:tbl>
          <w:p w14:paraId="1E3C963A" w14:textId="77777777" w:rsidR="00D05762" w:rsidRPr="00D05762" w:rsidRDefault="00D05762" w:rsidP="00D05762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9"/>
            </w:tblGrid>
            <w:tr w:rsidR="00D05762" w:rsidRPr="00D05762" w14:paraId="026D96C2" w14:textId="77777777" w:rsidTr="00D05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BEBB1" w14:textId="1F19B52E" w:rsidR="00D05762" w:rsidRPr="00FF30B4" w:rsidRDefault="00FF30B4" w:rsidP="00D05762">
                  <w:pPr>
                    <w:widowControl w:val="0"/>
                    <w:snapToGrid w:val="0"/>
                    <w:spacing w:line="360" w:lineRule="auto"/>
                    <w:jc w:val="both"/>
                    <w:rPr>
                      <w:rFonts w:ascii="Arial" w:eastAsia="Arial" w:hAnsi="Arial" w:cs="Arial"/>
                      <w:lang w:val="es-CO"/>
                    </w:rPr>
                  </w:pPr>
                  <w:r w:rsidRPr="00FF30B4">
                    <w:rPr>
                      <w:rFonts w:ascii="Arial" w:eastAsia="Arial" w:hAnsi="Arial" w:cs="Arial"/>
                      <w:lang w:val="es-CO"/>
                    </w:rPr>
                    <w:t xml:space="preserve">Falla del servidor por problemas </w:t>
                  </w:r>
                  <w:r>
                    <w:rPr>
                      <w:rFonts w:ascii="Arial" w:eastAsia="Arial" w:hAnsi="Arial" w:cs="Arial"/>
                      <w:lang w:val="es-CO"/>
                    </w:rPr>
                    <w:t>internos</w:t>
                  </w:r>
                  <w:r w:rsidRPr="00FF30B4">
                    <w:rPr>
                      <w:rFonts w:ascii="Arial" w:eastAsia="Arial" w:hAnsi="Arial" w:cs="Arial"/>
                      <w:lang w:val="es-CO"/>
                    </w:rPr>
                    <w:t>, o saturación de tráfico.</w:t>
                  </w:r>
                </w:p>
              </w:tc>
            </w:tr>
          </w:tbl>
          <w:p w14:paraId="413D3F75" w14:textId="77777777" w:rsidR="00D05762" w:rsidRPr="00D05762" w:rsidRDefault="00D05762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D05762" w:rsidRPr="00D05762" w14:paraId="615F8DC2" w14:textId="77777777">
        <w:trPr>
          <w:cantSplit/>
          <w:trHeight w:val="573"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8A55103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921DB80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FUENTE DE 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EE7733" w14:textId="3AE7B664" w:rsidR="00D05762" w:rsidRPr="00D05762" w:rsidRDefault="00FF30B4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Controlador del servidor</w:t>
            </w:r>
          </w:p>
        </w:tc>
      </w:tr>
      <w:tr w:rsidR="00D05762" w:rsidRPr="00D05762" w14:paraId="3C25D5AF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9CE2817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4E4C150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MEDIO AMBIENTE: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D8F46D" w14:textId="6BD674FD" w:rsidR="00D05762" w:rsidRPr="00D05762" w:rsidRDefault="00FF30B4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El servidor se ve sobrecargado o presenta un fallo inusual que lo lleva a dejar de funcionar</w:t>
            </w:r>
          </w:p>
        </w:tc>
      </w:tr>
      <w:tr w:rsidR="00D05762" w:rsidRPr="00D05762" w14:paraId="4CF112B0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2837D7C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971A888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ARTEFACTOS: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85B42DE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>Sistema</w:t>
            </w:r>
            <w:r w:rsidR="00F418C4">
              <w:rPr>
                <w:rFonts w:ascii="Arial" w:eastAsia="Arial" w:hAnsi="Arial" w:cs="Arial"/>
                <w:lang w:val="es-CO"/>
              </w:rPr>
              <w:t>s</w:t>
            </w:r>
            <w:r w:rsidRPr="00D05762">
              <w:rPr>
                <w:rFonts w:ascii="Arial" w:eastAsia="Arial" w:hAnsi="Arial" w:cs="Arial"/>
                <w:lang w:val="es-CO"/>
              </w:rPr>
              <w:t xml:space="preserve"> de comunicacion</w:t>
            </w:r>
            <w:r w:rsidR="00F418C4">
              <w:rPr>
                <w:rFonts w:ascii="Arial" w:eastAsia="Arial" w:hAnsi="Arial" w:cs="Arial"/>
                <w:lang w:val="es-CO"/>
              </w:rPr>
              <w:t>es, controlador del servidor, base de datos</w:t>
            </w:r>
          </w:p>
          <w:p w14:paraId="60213A34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  <w:p w14:paraId="75C2CAF5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D05762" w:rsidRPr="00D05762" w14:paraId="14554110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766C32D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C5A7C00" w14:textId="77777777" w:rsidR="00D05762" w:rsidRDefault="00D05762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t>RESPUESTA:</w:t>
            </w:r>
          </w:p>
          <w:p w14:paraId="5653DFFE" w14:textId="77777777" w:rsidR="00D05762" w:rsidRDefault="00D05762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587A36" w14:textId="1CE6662B" w:rsidR="00F418C4" w:rsidRPr="00D05762" w:rsidRDefault="00FF30B4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FF30B4">
              <w:rPr>
                <w:rFonts w:ascii="Arial" w:eastAsia="Arial" w:hAnsi="Arial" w:cs="Arial"/>
                <w:lang w:val="es-CO"/>
              </w:rPr>
              <w:t>El sistema detecta la indisponibilidad del servidor central y redirige las consultas a un servidor de respaldo (si existe).</w:t>
            </w:r>
            <w:r w:rsidRPr="00FF30B4">
              <w:rPr>
                <w:rFonts w:ascii="Arial" w:eastAsia="Arial" w:hAnsi="Arial" w:cs="Arial"/>
                <w:lang w:val="es-CO"/>
              </w:rPr>
              <w:t xml:space="preserve"> </w:t>
            </w:r>
          </w:p>
        </w:tc>
      </w:tr>
      <w:tr w:rsidR="00D05762" w:rsidRPr="00D05762" w14:paraId="55198869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5ADB551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411A83D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MEDIDA DE LA RESPUESTA: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6FEE67" w14:textId="7EACB122" w:rsidR="00D05762" w:rsidRPr="00D05762" w:rsidRDefault="00FF30B4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Redirigir las consultas al otro servidor en un lapso menor a 10 segundos</w:t>
            </w:r>
          </w:p>
        </w:tc>
      </w:tr>
      <w:tr w:rsidR="00D05762" w14:paraId="3BA52F7A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F92F750" w14:textId="77777777" w:rsidR="00D05762" w:rsidRDefault="00D05762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lastRenderedPageBreak/>
              <w:t>PREGUNTAS/ Aspectos relacionados:</w:t>
            </w:r>
          </w:p>
          <w:p w14:paraId="5426A9BA" w14:textId="77777777" w:rsidR="00D05762" w:rsidRDefault="00D05762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4A3376" w14:textId="77777777" w:rsidR="00D05762" w:rsidRDefault="00D05762">
            <w:pPr>
              <w:widowControl w:val="0"/>
              <w:snapToGrid w:val="0"/>
              <w:spacing w:after="160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B1B2D97" w14:textId="77777777" w:rsidR="00D05762" w:rsidRDefault="00D05762" w:rsidP="00D05762">
      <w:pPr>
        <w:widowControl w:val="0"/>
        <w:rPr>
          <w:sz w:val="22"/>
          <w:szCs w:val="22"/>
          <w:lang w:val="es-CO"/>
        </w:rPr>
      </w:pPr>
    </w:p>
    <w:p w14:paraId="6CB0E4A0" w14:textId="77777777" w:rsidR="00D05762" w:rsidRDefault="00D05762">
      <w:pPr>
        <w:rPr>
          <w:rFonts w:ascii="Arial" w:hAnsi="Arial" w:cs="Arial"/>
          <w:lang w:val="es-CO"/>
        </w:rPr>
      </w:pPr>
    </w:p>
    <w:p w14:paraId="593FC81B" w14:textId="77777777" w:rsidR="00D05762" w:rsidRDefault="00D05762">
      <w:pPr>
        <w:rPr>
          <w:rFonts w:ascii="Arial" w:hAnsi="Arial" w:cs="Arial"/>
          <w:lang w:val="es-CO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73"/>
        <w:gridCol w:w="1711"/>
        <w:gridCol w:w="7502"/>
      </w:tblGrid>
      <w:tr w:rsidR="00D05762" w:rsidRPr="00D05762" w14:paraId="5B1BE28F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EECA8EB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ESCENARIO QAW: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193BE7" w14:textId="77777777" w:rsidR="00D05762" w:rsidRPr="00D915BB" w:rsidRDefault="00D05762">
            <w:pPr>
              <w:widowControl w:val="0"/>
              <w:spacing w:after="160"/>
              <w:jc w:val="both"/>
              <w:rPr>
                <w:lang w:val="es-CO"/>
              </w:rPr>
            </w:pPr>
            <w:r w:rsidRPr="00D05762">
              <w:rPr>
                <w:lang w:val="es-CO"/>
              </w:rPr>
              <w:t xml:space="preserve">Durante la ejecución de las consultas, </w:t>
            </w:r>
            <w:r w:rsidR="00D915BB">
              <w:rPr>
                <w:lang w:val="es-CO"/>
              </w:rPr>
              <w:t>s</w:t>
            </w:r>
            <w:r w:rsidR="00D915BB" w:rsidRPr="00D915BB">
              <w:rPr>
                <w:lang w:val="es-CO"/>
              </w:rPr>
              <w:t>e debe actualizar el sistema sin interrumpir las consultas en curso.</w:t>
            </w:r>
          </w:p>
        </w:tc>
      </w:tr>
      <w:tr w:rsidR="00D05762" w:rsidRPr="00D05762" w14:paraId="3204A46B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7CF7964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META DE NEGOCIO: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70CB51" w14:textId="77777777" w:rsidR="00D05762" w:rsidRPr="00D915BB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 w:rsidRPr="00D05762">
              <w:rPr>
                <w:rFonts w:ascii="Arial" w:eastAsia="Arial" w:hAnsi="Arial" w:cs="Arial"/>
                <w:lang w:val="es-CO"/>
              </w:rPr>
              <w:t xml:space="preserve">Evitar la pérdida de consultas </w:t>
            </w:r>
            <w:r w:rsidR="00D915BB">
              <w:rPr>
                <w:rFonts w:ascii="Arial" w:eastAsia="Arial" w:hAnsi="Arial" w:cs="Arial"/>
                <w:lang w:val="es-CO"/>
              </w:rPr>
              <w:t>o m</w:t>
            </w:r>
            <w:r w:rsidR="00D915BB" w:rsidRPr="00D915BB">
              <w:rPr>
                <w:rFonts w:ascii="Arial" w:eastAsia="Arial" w:hAnsi="Arial" w:cs="Arial"/>
                <w:lang w:val="es-CO"/>
              </w:rPr>
              <w:t>inimizar el impacto de las actualizaciones en los usuarios.</w:t>
            </w:r>
          </w:p>
          <w:p w14:paraId="7B34C208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D05762" w:rsidRPr="00D915BB" w14:paraId="455E9953" w14:textId="77777777">
        <w:trPr>
          <w:cantSplit/>
          <w:trHeight w:val="489"/>
        </w:trPr>
        <w:tc>
          <w:tcPr>
            <w:tcW w:w="67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7246BEB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4B4D0869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L</w:t>
            </w:r>
          </w:p>
          <w:p w14:paraId="65488FAA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2BBC5FB3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  <w:p w14:paraId="74B021ED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E</w:t>
            </w:r>
          </w:p>
          <w:p w14:paraId="24128160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N</w:t>
            </w:r>
          </w:p>
          <w:p w14:paraId="74FA1883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  <w:p w14:paraId="398B5539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O</w:t>
            </w:r>
          </w:p>
          <w:p w14:paraId="31513A75" w14:textId="77777777" w:rsidR="00D05762" w:rsidRDefault="00D05762">
            <w:pPr>
              <w:widowControl w:val="0"/>
              <w:spacing w:after="160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43C70AD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ATRIBUTO DE CALIDAD: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BB4BFA" w14:textId="77777777" w:rsidR="00D05762" w:rsidRPr="00D915BB" w:rsidRDefault="00D915BB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915BB">
              <w:rPr>
                <w:rFonts w:ascii="Arial" w:eastAsia="Arial" w:hAnsi="Arial" w:cs="Arial"/>
              </w:rPr>
              <w:t>Disponibilidad, Modificabilidad.</w:t>
            </w:r>
          </w:p>
        </w:tc>
      </w:tr>
      <w:tr w:rsidR="00D05762" w:rsidRPr="00D05762" w14:paraId="10CCC765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92CE762" w14:textId="77777777" w:rsidR="00D05762" w:rsidRPr="00D915BB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AB57976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017C10" w14:textId="77777777" w:rsidR="00D05762" w:rsidRPr="00D05762" w:rsidRDefault="00D05762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14:paraId="47011D45" w14:textId="77777777" w:rsidR="00D05762" w:rsidRPr="00D915BB" w:rsidRDefault="00D915BB">
            <w:pPr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D915BB">
              <w:rPr>
                <w:rFonts w:ascii="Arial" w:eastAsia="Arial" w:hAnsi="Arial" w:cs="Arial"/>
                <w:lang w:val="es-CO"/>
              </w:rPr>
              <w:t>Aplicación de una actualización crítica durante el uso del sistema.</w:t>
            </w:r>
          </w:p>
        </w:tc>
      </w:tr>
      <w:tr w:rsidR="00D05762" w:rsidRPr="00D05762" w14:paraId="505BDB86" w14:textId="77777777">
        <w:trPr>
          <w:cantSplit/>
          <w:trHeight w:val="573"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B0A33AD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16D4059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FUENTE DE ESTIMULO: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4A81A2" w14:textId="77777777" w:rsidR="00D05762" w:rsidRPr="00D05762" w:rsidRDefault="00D915BB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Tiempo y personal de mantenimiento</w:t>
            </w:r>
          </w:p>
        </w:tc>
      </w:tr>
      <w:tr w:rsidR="00D05762" w:rsidRPr="00D05762" w14:paraId="16A3E2D0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F017BF1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6FCCBB5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MEDIO AMBIENTE: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F9BAC" w14:textId="77777777" w:rsidR="00D05762" w:rsidRPr="00D05762" w:rsidRDefault="00D915BB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Necesidad de un cambio crucial en el sistema para evitar otros problemas.</w:t>
            </w:r>
          </w:p>
        </w:tc>
      </w:tr>
      <w:tr w:rsidR="00D05762" w:rsidRPr="00D05762" w14:paraId="43DE7D8F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8410A6C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239A84D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ARTEFACTOS: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FA6E5C" w14:textId="77777777" w:rsidR="00D05762" w:rsidRPr="00D05762" w:rsidRDefault="00D915BB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Base de datos, Sistema central, Comunicador entre sistema central y clientes</w:t>
            </w:r>
          </w:p>
          <w:p w14:paraId="1A6897D7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  <w:p w14:paraId="3995D378" w14:textId="77777777" w:rsidR="00D05762" w:rsidRPr="00D05762" w:rsidRDefault="00D05762">
            <w:pPr>
              <w:widowControl w:val="0"/>
              <w:snapToGrid w:val="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D05762" w:rsidRPr="00D05762" w14:paraId="16269784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9839E0E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9536763" w14:textId="77777777" w:rsidR="00D05762" w:rsidRDefault="00D05762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t>RESPUESTA:</w:t>
            </w:r>
          </w:p>
          <w:p w14:paraId="6FB214CF" w14:textId="77777777" w:rsidR="00D05762" w:rsidRDefault="00D05762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D52CDB" w14:textId="77777777" w:rsidR="00D05762" w:rsidRPr="00D915BB" w:rsidRDefault="00D915BB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 w:rsidRPr="00D915BB">
              <w:rPr>
                <w:rFonts w:ascii="Arial" w:eastAsia="Arial" w:hAnsi="Arial" w:cs="Arial"/>
                <w:lang w:val="es-CO"/>
              </w:rPr>
              <w:t>El sistema permanece funcional durante la actualización</w:t>
            </w:r>
            <w:r>
              <w:rPr>
                <w:rFonts w:ascii="Arial" w:eastAsia="Arial" w:hAnsi="Arial" w:cs="Arial"/>
                <w:lang w:val="es-CO"/>
              </w:rPr>
              <w:t xml:space="preserve"> sin detener su ejecucion</w:t>
            </w:r>
          </w:p>
        </w:tc>
      </w:tr>
      <w:tr w:rsidR="00D05762" w:rsidRPr="00D05762" w14:paraId="75CAA8BE" w14:textId="77777777">
        <w:trPr>
          <w:cantSplit/>
        </w:trPr>
        <w:tc>
          <w:tcPr>
            <w:tcW w:w="67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18F6124" w14:textId="77777777" w:rsidR="00D05762" w:rsidRPr="00D05762" w:rsidRDefault="00D05762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48E9923" w14:textId="77777777" w:rsidR="00D05762" w:rsidRDefault="00D05762">
            <w:pPr>
              <w:widowControl w:val="0"/>
              <w:spacing w:after="160"/>
              <w:jc w:val="both"/>
            </w:pPr>
            <w:r>
              <w:rPr>
                <w:rFonts w:ascii="Arial" w:eastAsia="Arial" w:hAnsi="Arial" w:cs="Arial"/>
              </w:rPr>
              <w:t>MEDIDA DE LA RESPUESTA:</w:t>
            </w: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95C59A" w14:textId="77777777" w:rsidR="00D05762" w:rsidRPr="00D05762" w:rsidRDefault="00D915BB">
            <w:pPr>
              <w:widowControl w:val="0"/>
              <w:snapToGrid w:val="0"/>
              <w:spacing w:after="16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Afectar la latencia respecto a las respuestas a coste de poder implementar los cambios en el sistema sin detenerlo</w:t>
            </w:r>
          </w:p>
        </w:tc>
      </w:tr>
      <w:tr w:rsidR="00D05762" w14:paraId="4AB56866" w14:textId="77777777">
        <w:tc>
          <w:tcPr>
            <w:tcW w:w="2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AB86E57" w14:textId="77777777" w:rsidR="00D05762" w:rsidRDefault="00D05762">
            <w:pPr>
              <w:widowControl w:val="0"/>
              <w:jc w:val="both"/>
            </w:pPr>
            <w:r>
              <w:rPr>
                <w:rFonts w:ascii="Arial" w:eastAsia="Arial" w:hAnsi="Arial" w:cs="Arial"/>
              </w:rPr>
              <w:t>PREGUNTAS/ Aspectos relacionados:</w:t>
            </w:r>
          </w:p>
          <w:p w14:paraId="106E0069" w14:textId="77777777" w:rsidR="00D05762" w:rsidRDefault="00D05762">
            <w:pPr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1278E9" w14:textId="77777777" w:rsidR="00D05762" w:rsidRDefault="00D05762">
            <w:pPr>
              <w:widowControl w:val="0"/>
              <w:snapToGrid w:val="0"/>
              <w:spacing w:after="160"/>
              <w:jc w:val="right"/>
              <w:rPr>
                <w:rFonts w:ascii="Arial" w:eastAsia="Arial" w:hAnsi="Arial" w:cs="Arial"/>
              </w:rPr>
            </w:pPr>
          </w:p>
        </w:tc>
      </w:tr>
    </w:tbl>
    <w:p w14:paraId="2C72DE28" w14:textId="77777777" w:rsidR="00D05762" w:rsidRDefault="00D05762" w:rsidP="00D05762">
      <w:pPr>
        <w:widowControl w:val="0"/>
        <w:rPr>
          <w:sz w:val="22"/>
          <w:szCs w:val="22"/>
          <w:lang w:val="es-CO"/>
        </w:rPr>
      </w:pPr>
    </w:p>
    <w:p w14:paraId="4DC17AD9" w14:textId="77777777" w:rsidR="00D05762" w:rsidRDefault="00D05762">
      <w:pPr>
        <w:rPr>
          <w:rFonts w:ascii="Arial" w:hAnsi="Arial" w:cs="Arial"/>
          <w:lang w:val="es-CO"/>
        </w:rPr>
      </w:pPr>
    </w:p>
    <w:sectPr w:rsidR="00D05762">
      <w:pgSz w:w="12240" w:h="15840"/>
      <w:pgMar w:top="588" w:right="858" w:bottom="439" w:left="9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1"/>
    <w:family w:val="auto"/>
    <w:pitch w:val="default"/>
  </w:font>
  <w:font w:name="Nimbus Sans L">
    <w:altName w:val="Arial"/>
    <w:charset w:val="01"/>
    <w:family w:val="swiss"/>
    <w:pitch w:val="variable"/>
  </w:font>
  <w:font w:name="DejaVu LGC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  <w:sz w:val="22"/>
        <w:szCs w:val="22"/>
        <w:lang w:val="es-CO" w:bidi="ar-SA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5628766">
    <w:abstractNumId w:val="0"/>
  </w:num>
  <w:num w:numId="2" w16cid:durableId="186706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D"/>
    <w:rsid w:val="00245A40"/>
    <w:rsid w:val="00733E4D"/>
    <w:rsid w:val="00D05762"/>
    <w:rsid w:val="00D915BB"/>
    <w:rsid w:val="00F418C4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FD28EA"/>
  <w15:chartTrackingRefBased/>
  <w15:docId w15:val="{B71F96A0-F0C7-42CD-8BB1-FAB962A9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62"/>
    <w:pPr>
      <w:suppressAutoHyphens/>
      <w:overflowPunct w:val="0"/>
      <w:autoSpaceDE w:val="0"/>
      <w:textAlignment w:val="baseline"/>
    </w:pPr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22"/>
      <w:szCs w:val="22"/>
      <w:lang w:val="es-CO" w:bidi="ar-SA"/>
    </w:rPr>
  </w:style>
  <w:style w:type="character" w:customStyle="1" w:styleId="WW8Num1z1">
    <w:name w:val="WW8Num1z1"/>
    <w:rPr>
      <w:sz w:val="22"/>
      <w:szCs w:val="22"/>
      <w:lang w:val="es-CO" w:bidi="ar-SA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eastAsia="Arial" w:cs="Times New Roman"/>
      <w:b w:val="0"/>
      <w:bCs w:val="0"/>
      <w:lang w:val="es-CO" w:eastAsia="es-ES" w:bidi="ar-SA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  <w:sz w:val="22"/>
      <w:szCs w:val="22"/>
      <w:lang w:val="es-CO" w:bidi="ar-S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Hipervnculo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Textoennegrita">
    <w:name w:val="Strong"/>
    <w:qFormat/>
    <w:rPr>
      <w:b/>
      <w:bCs/>
    </w:rPr>
  </w:style>
  <w:style w:type="character" w:customStyle="1" w:styleId="NumberingSymbols">
    <w:name w:val="Numbering Symbols"/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uppressAutoHyphens w:val="0"/>
      <w:spacing w:before="100" w:after="100"/>
    </w:pPr>
    <w:rPr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L7Titulo2">
    <w:name w:val="HL7 Titulo 2"/>
    <w:basedOn w:val="Normal"/>
  </w:style>
  <w:style w:type="paragraph" w:customStyle="1" w:styleId="ListParagraph">
    <w:name w:val="List Paragraph"/>
    <w:basedOn w:val="Normal"/>
    <w:pPr>
      <w:ind w:left="720" w:hanging="425"/>
    </w:pPr>
  </w:style>
  <w:style w:type="paragraph" w:styleId="Prrafodelista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isw2 p1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isw2 p1</dc:title>
  <dc:subject/>
  <dc:creator>Gabriel Tamura</dc:creator>
  <cp:keywords/>
  <cp:lastModifiedBy>David H.S</cp:lastModifiedBy>
  <cp:revision>2</cp:revision>
  <cp:lastPrinted>2019-10-24T13:46:00Z</cp:lastPrinted>
  <dcterms:created xsi:type="dcterms:W3CDTF">2024-11-30T20:26:00Z</dcterms:created>
  <dcterms:modified xsi:type="dcterms:W3CDTF">2024-11-30T20:26:00Z</dcterms:modified>
</cp:coreProperties>
</file>