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191560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191560" w:rsidRDefault="00452642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91560" w:rsidRDefault="00452642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191560" w:rsidRDefault="00452642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Founder  ·  Archi Cam AI</w:t>
            </w:r>
          </w:p>
          <w:p w:rsidR="00191560" w:rsidRDefault="00452642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191560" w:rsidRDefault="00452642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Developer Program</w:t>
            </w:r>
          </w:p>
          <w:p w:rsidR="00191560" w:rsidRDefault="00452642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191560" w:rsidRDefault="00452642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191560" w:rsidRDefault="00452642">
            <w:pPr>
              <w:spacing w:before="110" w:after="0"/>
            </w:pPr>
            <w:r>
              <w:rPr>
                <w:b/>
                <w:color w:val="38BDF8"/>
              </w:rPr>
              <w:t>DATA &amp; GRAPHS</w:t>
            </w:r>
          </w:p>
          <w:p w:rsidR="00191560" w:rsidRDefault="00452642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191560" w:rsidRDefault="00452642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191560" w:rsidRDefault="00452642">
            <w:pPr>
              <w:spacing w:before="10" w:after="40"/>
            </w:pPr>
            <w:r>
              <w:rPr>
                <w:color w:val="0284C7"/>
                <w:sz w:val="10"/>
              </w:rPr>
              <w:t>━━━━</w:t>
            </w:r>
            <w:r>
              <w:rPr>
                <w:color w:val="0284C7"/>
                <w:sz w:val="10"/>
              </w:rPr>
              <w:t>━━━━━━━━━━━━━━━━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191560" w:rsidRDefault="00452642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191560" w:rsidRDefault="00452642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191560" w:rsidRDefault="00452642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191560" w:rsidRDefault="00452642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English  —  Functional basics (tools &amp; doc.)</w:t>
            </w:r>
          </w:p>
          <w:p w:rsidR="00191560" w:rsidRDefault="00452642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191560" w:rsidRDefault="00452642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191560" w:rsidRDefault="00452642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191560" w:rsidRDefault="00452642">
            <w:pPr>
              <w:spacing w:after="3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191560" w:rsidRDefault="00452642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191560" w:rsidRDefault="00452642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───────────────────────────────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</w:t>
            </w:r>
          </w:p>
          <w:p w:rsidR="00191560" w:rsidRDefault="00452642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191560" w:rsidRDefault="00452642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91560" w:rsidRDefault="00452642">
            <w:pPr>
              <w:spacing w:after="32" w:line="271" w:lineRule="auto"/>
            </w:pPr>
            <w:r>
              <w:rPr>
                <w:color w:val="334155"/>
              </w:rPr>
              <w:t>Lead AI Engineer &amp; Data Architect (Google Developer Program Member), leveraging Google Antigravity to design neuro-symbolic multi-ag</w:t>
            </w:r>
            <w:r>
              <w:rPr>
                <w:color w:val="334155"/>
              </w:rPr>
              <w:t>ent architectures, Neo4j GraphRAG, and sovereign MLOps pipelines. Expert in AI ethics: SHAP transparency, EU AI Act compliance, and deterministic zero-hallucination models. Founder of Archi Cam AI (official Google Africa Applied AI Lab applicant 2026), bri</w:t>
            </w:r>
            <w:r>
              <w:rPr>
                <w:color w:val="334155"/>
              </w:rPr>
              <w:t>dging civil engineering methodology, mathematical rigor, and product vision.</w:t>
            </w:r>
          </w:p>
          <w:p w:rsidR="00191560" w:rsidRDefault="00452642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191560" w:rsidRDefault="00452642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91560" w:rsidRDefault="00452642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Agentic AI SaaS &amp; 5D BIM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Official Applicant Google Africa Applied AI </w:t>
            </w:r>
            <w:r>
              <w:rPr>
                <w:color w:val="334155"/>
                <w:sz w:val="15"/>
              </w:rPr>
              <w:t>Lab. Built with Google Antigravity (Gemma 4 12B, Gemini 2.5, BAEL 91).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Automated Excel BOQs in &lt;45s (–99.2% time, MLflow R²=0.9872) and 3D renders via Imagen 3 + ControlNet.</w:t>
            </w:r>
          </w:p>
          <w:p w:rsidR="00191560" w:rsidRDefault="00452642">
            <w:pPr>
              <w:spacing w:before="50" w:after="6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Sovereign Multi-Agent AI, WikiSkills &amp; OKF Certifica</w:t>
            </w:r>
            <w:r>
              <w:rPr>
                <w:i/>
                <w:color w:val="0284C7"/>
                <w:sz w:val="15"/>
              </w:rPr>
              <w:t>tion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Sovereign DMI system (Univ. of Ngaoundéré): 470 theses, 19 M1 projects, 1,366 Neo4j nodes.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6 LangGraph agents orchestrated via WikiSkills (critic anti-hallucination, Cypher optimizer), RRF k=60, SHA-256 No-LLM (100%).</w:t>
            </w:r>
          </w:p>
          <w:p w:rsidR="00191560" w:rsidRDefault="00452642">
            <w:pPr>
              <w:spacing w:before="50" w:after="6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</w:t>
            </w:r>
            <w:r>
              <w:rPr>
                <w:i/>
                <w:color w:val="0284C7"/>
                <w:sz w:val="15"/>
              </w:rPr>
              <w:t>Enterprise Security &amp; Agentic BI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NL-to-SQL/Graph engine (PostgreSQL pgvector, Neo4j N10S, &lt;5s latency) with ABAC guardrails + SHAP Sentinel.</w:t>
            </w:r>
          </w:p>
          <w:p w:rsidR="00191560" w:rsidRDefault="00452642">
            <w:pPr>
              <w:spacing w:before="50" w:after="6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MLOps Pipeline &amp; Climate AI Impact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Dataset Automator: Google Antigravity</w:t>
            </w:r>
            <w:r>
              <w:rPr>
                <w:color w:val="334155"/>
                <w:sz w:val="15"/>
              </w:rPr>
              <w:t xml:space="preserve"> (Google Cloud Hackathon) — TabFM, BigQuery DataFrames, EU AI Act.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VigieSahel: –35% crop loss, +14d epidemic forecast (XGBoost R²&gt;94%, Supabase, MLflow).</w:t>
            </w:r>
          </w:p>
          <w:p w:rsidR="00191560" w:rsidRDefault="00452642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191560" w:rsidRDefault="00452642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91560" w:rsidRDefault="00452642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AI Lead &amp;</w:t>
            </w:r>
            <w:r>
              <w:rPr>
                <w:b/>
                <w:color w:val="0A1128"/>
                <w:sz w:val="18"/>
              </w:rPr>
              <w:t xml:space="preserve"> Data Science Consultant</w:t>
            </w:r>
            <w:r>
              <w:rPr>
                <w:i/>
                <w:color w:val="0284C7"/>
                <w:sz w:val="15"/>
              </w:rPr>
              <w:t xml:space="preserve">   —   2025 – Present</w:t>
            </w:r>
          </w:p>
          <w:p w:rsidR="00191560" w:rsidRDefault="00452642">
            <w:pPr>
              <w:spacing w:after="6"/>
            </w:pPr>
            <w:r>
              <w:rPr>
                <w:b/>
                <w:color w:val="64748B"/>
                <w:sz w:val="15"/>
              </w:rPr>
              <w:t>Independent Projects &amp; Enterprises  │  Douala, CM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Ethical sovereign AI systems: GraphRAG Neo4j pipelines, high-dimensional EDA, multi-source RAG architectures and executive KPI dashboards.</w:t>
            </w:r>
          </w:p>
          <w:p w:rsidR="00191560" w:rsidRDefault="00452642">
            <w:pPr>
              <w:spacing w:before="50" w:after="6"/>
            </w:pPr>
            <w:r>
              <w:rPr>
                <w:b/>
                <w:color w:val="0A1128"/>
                <w:sz w:val="18"/>
              </w:rPr>
              <w:t xml:space="preserve">Aviation Security </w:t>
            </w:r>
            <w:r>
              <w:rPr>
                <w:b/>
                <w:color w:val="0A1128"/>
                <w:sz w:val="18"/>
              </w:rPr>
              <w:t>Officer (AVSEC)</w:t>
            </w:r>
            <w:r>
              <w:rPr>
                <w:i/>
                <w:color w:val="0284C7"/>
                <w:sz w:val="15"/>
              </w:rPr>
              <w:t xml:space="preserve">   —   2018 – Present</w:t>
            </w:r>
          </w:p>
          <w:p w:rsidR="00191560" w:rsidRDefault="00452642">
            <w:pPr>
              <w:spacing w:after="6"/>
            </w:pPr>
            <w:r>
              <w:rPr>
                <w:b/>
                <w:color w:val="64748B"/>
                <w:sz w:val="15"/>
              </w:rPr>
              <w:t>CCAA — Cameroon Civil Aviation Authority  │  Douala, CM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Threat assessment, secure access control, and regulatory compliance audits (ICAO Annex 17).</w:t>
            </w:r>
          </w:p>
          <w:p w:rsidR="00191560" w:rsidRDefault="00452642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191560" w:rsidRDefault="00452642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91560" w:rsidRDefault="00452642">
            <w:pPr>
              <w:spacing w:before="50" w:after="6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  <w:sz w:val="15"/>
              </w:rPr>
              <w:t xml:space="preserve">   —   2025 – 2027  [In Progress]</w:t>
            </w:r>
          </w:p>
          <w:p w:rsidR="00191560" w:rsidRDefault="00452642">
            <w:pPr>
              <w:spacing w:after="6"/>
            </w:pPr>
            <w:r>
              <w:rPr>
                <w:b/>
                <w:color w:val="64748B"/>
                <w:sz w:val="15"/>
              </w:rPr>
              <w:t>University of Ngaoundéré  │  Cameroon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 Bayesian Statistics, Data Engineering &amp; Neo4j, Computer Vision &amp; Robotics, Ethics &amp; Cyberse</w:t>
            </w:r>
            <w:r>
              <w:rPr>
                <w:color w:val="334155"/>
                <w:sz w:val="15"/>
              </w:rPr>
              <w:t>curity, Production MLOps.</w:t>
            </w:r>
          </w:p>
          <w:p w:rsidR="00191560" w:rsidRDefault="00452642">
            <w:pPr>
              <w:spacing w:before="50" w:after="6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191560" w:rsidRDefault="00452642">
            <w:pPr>
              <w:spacing w:after="6"/>
            </w:pPr>
            <w:r>
              <w:rPr>
                <w:b/>
                <w:color w:val="64748B"/>
                <w:sz w:val="15"/>
              </w:rPr>
              <w:t>ISTDI / IUC Douala  │  Cameroon</w:t>
            </w:r>
          </w:p>
          <w:p w:rsidR="00191560" w:rsidRDefault="00452642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Structural calculations (BAEL 91), quantity surveying, construction project management — AI-applied estimation base.</w:t>
            </w:r>
          </w:p>
          <w:p w:rsidR="00191560" w:rsidRDefault="00452642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 xml:space="preserve">HONORS &amp; </w:t>
            </w:r>
            <w:r>
              <w:rPr>
                <w:b/>
                <w:color w:val="0A1128"/>
                <w:sz w:val="20"/>
              </w:rPr>
              <w:t>APPLIED AI DISTINCTIONS</w:t>
            </w:r>
          </w:p>
          <w:p w:rsidR="00191560" w:rsidRDefault="00452642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191560" w:rsidRDefault="00452642">
            <w:pPr>
              <w:spacing w:after="0" w:line="264" w:lineRule="auto"/>
            </w:pPr>
            <w:r>
              <w:rPr>
                <w:b/>
                <w:color w:val="0A1128"/>
              </w:rPr>
              <w:t xml:space="preserve">◈ Google Africa Applied AI Lab (Accra, 2026): </w:t>
            </w:r>
            <w:r>
              <w:rPr>
                <w:color w:val="334155"/>
              </w:rPr>
              <w:t>Official candidacy — Archi Cam AI platform (5D BIM + GenAI).</w:t>
            </w:r>
            <w:r>
              <w:rPr>
                <w:color w:val="334155"/>
              </w:rPr>
              <w:br/>
            </w:r>
            <w:r>
              <w:rPr>
                <w:b/>
                <w:color w:val="0A1128"/>
              </w:rPr>
              <w:t xml:space="preserve">◈ Google Cloud #AllThingsAgentic Hackathon: </w:t>
            </w:r>
            <w:r>
              <w:rPr>
                <w:color w:val="334155"/>
              </w:rPr>
              <w:t xml:space="preserve">Dataset Automator </w:t>
            </w:r>
            <w:r>
              <w:rPr>
                <w:color w:val="334155"/>
              </w:rPr>
              <w:t>v4.0 (Google Antigravity, TabFM, bigframes, WIT, MCT).</w:t>
            </w:r>
          </w:p>
        </w:tc>
      </w:tr>
    </w:tbl>
    <w:p w:rsidR="00191560" w:rsidRDefault="00191560">
      <w:pPr>
        <w:spacing w:after="0" w:line="20" w:lineRule="exact"/>
        <w:rPr>
          <w:sz w:val="2"/>
          <w:szCs w:val="2"/>
        </w:rPr>
      </w:pPr>
    </w:p>
    <w:sectPr w:rsidR="00191560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1560"/>
    <w:rsid w:val="0029639D"/>
    <w:rsid w:val="00326F90"/>
    <w:rsid w:val="0045264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8E2841C-455D-45BD-A7CA-52DA3DC7A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4AE1F9-7A2A-4435-9179-172D60E29E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653</Words>
  <Characters>3820</Characters>
  <Application>Microsoft Office Word</Application>
  <DocSecurity>0</DocSecurity>
  <Lines>105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2026-09-04T07:59:00Z</cp:lastPrinted>
  <dcterms:created xsi:type="dcterms:W3CDTF">2013-12-23T23:15:00Z</dcterms:created>
  <dcterms:modified xsi:type="dcterms:W3CDTF">2026-09-04T07:59:00Z</dcterms:modified>
  <cp:category/>
</cp:coreProperties>
</file>