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E83CA4">
        <w:trPr>
          <w:trHeight w:val="16300"/>
        </w:trPr>
        <w:tc>
          <w:tcPr>
            <w:tcW w:w="3744" w:type="dxa"/>
            <w:shd w:val="clear" w:color="auto" w:fill="0F172A"/>
            <w:tcMar>
              <w:top w:w="260" w:type="dxa"/>
              <w:left w:w="500" w:type="dxa"/>
              <w:bottom w:w="230" w:type="dxa"/>
              <w:right w:w="420" w:type="dxa"/>
            </w:tcMar>
          </w:tcPr>
          <w:p w:rsidR="00E83CA4" w:rsidRDefault="0059554F">
            <w:pPr>
              <w:spacing w:after="0"/>
              <w:jc w:val="center"/>
            </w:pPr>
            <w:bookmarkStart w:id="0" w:name="_GoBack"/>
            <w:bookmarkEnd w:id="0"/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63040" cy="14630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83CA4" w:rsidRDefault="0059554F">
            <w:pPr>
              <w:spacing w:before="70" w:after="0"/>
              <w:jc w:val="center"/>
            </w:pPr>
            <w:r>
              <w:rPr>
                <w:b/>
                <w:color w:val="38BDF8"/>
                <w:sz w:val="14"/>
              </w:rPr>
              <w:t>◈  LEAD AI ENGINEER</w:t>
            </w:r>
          </w:p>
          <w:p w:rsidR="00E83CA4" w:rsidRDefault="0059554F">
            <w:pPr>
              <w:spacing w:after="40"/>
              <w:jc w:val="center"/>
            </w:pPr>
            <w:r>
              <w:rPr>
                <w:color w:val="64748B"/>
                <w:sz w:val="13"/>
              </w:rPr>
              <w:t>Founder  ·  Archi Cam AI</w:t>
            </w:r>
          </w:p>
          <w:p w:rsidR="00E83CA4" w:rsidRDefault="0059554F">
            <w:pPr>
              <w:spacing w:before="110" w:after="0"/>
            </w:pPr>
            <w:r>
              <w:rPr>
                <w:b/>
                <w:color w:val="38BDF8"/>
              </w:rPr>
              <w:t>CONTACT &amp; PROFILES</w:t>
            </w:r>
          </w:p>
          <w:p w:rsidR="00E83CA4" w:rsidRDefault="0059554F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magenel85@gmail.com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devpost.com/magenel85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</w:t>
            </w:r>
            <w:r>
              <w:rPr>
                <w:color w:val="F8FAFC"/>
                <w:sz w:val="15"/>
              </w:rPr>
              <w:t>Google Developer Program</w:t>
            </w:r>
          </w:p>
          <w:p w:rsidR="00E83CA4" w:rsidRDefault="0059554F">
            <w:pPr>
              <w:spacing w:before="110" w:after="0"/>
            </w:pPr>
            <w:r>
              <w:rPr>
                <w:b/>
                <w:color w:val="38BDF8"/>
              </w:rPr>
              <w:t>AI &amp; LLM STACK</w:t>
            </w:r>
          </w:p>
          <w:p w:rsidR="00E83CA4" w:rsidRDefault="0059554F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WikiSkills  ■ ■ ■ ■ ■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Firebase Genkit         ■</w:t>
            </w:r>
            <w:r>
              <w:rPr>
                <w:color w:val="F8FAFC"/>
                <w:sz w:val="15"/>
              </w:rPr>
              <w:t xml:space="preserve"> ■ ■ ■ ■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E83CA4" w:rsidRDefault="0059554F">
            <w:pPr>
              <w:spacing w:before="110" w:after="0"/>
            </w:pPr>
            <w:r>
              <w:rPr>
                <w:b/>
                <w:color w:val="38BDF8"/>
              </w:rPr>
              <w:t>DATA &amp; GRAPHS</w:t>
            </w:r>
          </w:p>
          <w:p w:rsidR="00E83CA4" w:rsidRDefault="0059554F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E83CA4" w:rsidRDefault="0059554F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E83CA4" w:rsidRDefault="0059554F">
            <w:pPr>
              <w:spacing w:before="10" w:after="40"/>
            </w:pPr>
            <w:r>
              <w:rPr>
                <w:color w:val="0284C7"/>
                <w:sz w:val="10"/>
              </w:rPr>
              <w:t>━━━━</w:t>
            </w:r>
            <w:r>
              <w:rPr>
                <w:color w:val="0284C7"/>
                <w:sz w:val="10"/>
              </w:rPr>
              <w:t>━━━━━━━━━━━━━━━━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E83CA4" w:rsidRDefault="0059554F">
            <w:pPr>
              <w:spacing w:before="110" w:after="0"/>
            </w:pPr>
            <w:r>
              <w:rPr>
                <w:b/>
                <w:color w:val="38BDF8"/>
              </w:rPr>
              <w:t>ETHICS, SECURITY &amp; AUDIT</w:t>
            </w:r>
          </w:p>
          <w:p w:rsidR="00E83CA4" w:rsidRDefault="0059554F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</w:t>
            </w:r>
            <w:r>
              <w:rPr>
                <w:color w:val="0284C7"/>
                <w:sz w:val="10"/>
              </w:rPr>
              <w:t>━━━━━━━━━━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◈ AI Ethics &amp; Anti-Hallucination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◈ Quorum 4-Eyes Governance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◈ EU AI Act Compliance (RSASSA)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AVSEC (ICAO Annex 17)</w:t>
            </w:r>
          </w:p>
          <w:p w:rsidR="00E83CA4" w:rsidRDefault="0059554F">
            <w:pPr>
              <w:spacing w:before="110" w:after="0"/>
            </w:pPr>
            <w:r>
              <w:rPr>
                <w:b/>
                <w:color w:val="38BDF8"/>
              </w:rPr>
              <w:t>LANGUAGES</w:t>
            </w:r>
          </w:p>
          <w:p w:rsidR="00E83CA4" w:rsidRDefault="0059554F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French   —  Native / Fluent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English  —  Functional basics (tools &amp; doc.)</w:t>
            </w:r>
          </w:p>
          <w:p w:rsidR="00E83CA4" w:rsidRDefault="0059554F">
            <w:pPr>
              <w:spacing w:before="110" w:after="0"/>
            </w:pPr>
            <w:r>
              <w:rPr>
                <w:b/>
                <w:color w:val="38BDF8"/>
              </w:rPr>
              <w:t>KEY ASSETS</w:t>
            </w:r>
          </w:p>
          <w:p w:rsidR="00E83CA4" w:rsidRDefault="0059554F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◈ Dual Competence: AI &amp; Civil Eng.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Aviation Security &amp; Crisis (CCAA)</w:t>
            </w:r>
          </w:p>
          <w:p w:rsidR="00E83CA4" w:rsidRDefault="0059554F">
            <w:pPr>
              <w:spacing w:after="32" w:line="259" w:lineRule="auto"/>
            </w:pPr>
            <w:r>
              <w:rPr>
                <w:color w:val="F8FAFC"/>
                <w:sz w:val="15"/>
              </w:rPr>
              <w:t>◈ Mathematical Rigor &amp; Guardrails</w:t>
            </w:r>
          </w:p>
        </w:tc>
        <w:tc>
          <w:tcPr>
            <w:tcW w:w="8165" w:type="dxa"/>
            <w:shd w:val="clear" w:color="auto" w:fill="FFFFFF"/>
            <w:tcMar>
              <w:top w:w="240" w:type="dxa"/>
              <w:left w:w="260" w:type="dxa"/>
              <w:bottom w:w="180" w:type="dxa"/>
              <w:right w:w="280" w:type="dxa"/>
            </w:tcMar>
          </w:tcPr>
          <w:p w:rsidR="00E83CA4" w:rsidRDefault="0059554F">
            <w:pPr>
              <w:spacing w:after="2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E83CA4" w:rsidRDefault="0059554F">
            <w:pPr>
              <w:spacing w:after="20"/>
            </w:pPr>
            <w:r>
              <w:rPr>
                <w:b/>
                <w:color w:val="0284C7"/>
                <w:sz w:val="19"/>
              </w:rPr>
              <w:t>Lead AI Engineer &amp; Data Architect   │   Founder @ Archi Cam AI</w:t>
            </w:r>
          </w:p>
          <w:p w:rsidR="00E83CA4" w:rsidRDefault="0059554F">
            <w:pPr>
              <w:spacing w:after="50"/>
            </w:pPr>
            <w:r>
              <w:rPr>
                <w:color w:val="0284C7"/>
                <w:sz w:val="11"/>
              </w:rPr>
              <w:t>───────────────────────────────</w:t>
            </w:r>
            <w:r>
              <w:rPr>
                <w:color w:val="0284C7"/>
                <w:sz w:val="11"/>
              </w:rPr>
              <w:t>───────────────────────────────────────</w:t>
            </w:r>
          </w:p>
          <w:p w:rsidR="00E83CA4" w:rsidRDefault="0059554F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EXECUTIVE SUMMARY</w:t>
            </w:r>
          </w:p>
          <w:p w:rsidR="00E83CA4" w:rsidRDefault="0059554F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E83CA4" w:rsidRDefault="0059554F">
            <w:pPr>
              <w:spacing w:after="30" w:line="264" w:lineRule="auto"/>
            </w:pPr>
            <w:r>
              <w:rPr>
                <w:color w:val="334155"/>
              </w:rPr>
              <w:t>Lead AI Engineer &amp; Data Architect (Google Developer Program Member), leveraging Google Antigravity to design neuro-symbolic multi-ag</w:t>
            </w:r>
            <w:r>
              <w:rPr>
                <w:color w:val="334155"/>
              </w:rPr>
              <w:t>ent architectures, Neo4j GraphRAG, and sovereign MLOps pipelines. Expert in AI ethics: SHAP transparency, EU AI Act compliance, and deterministic zero-hallucination models. Founder of Archi Cam AI (official Google Africa Applied AI Lab applicant 2026), bri</w:t>
            </w:r>
            <w:r>
              <w:rPr>
                <w:color w:val="334155"/>
              </w:rPr>
              <w:t>dging civil engineering methodology, mathematical rigor, and product vision.</w:t>
            </w:r>
          </w:p>
          <w:p w:rsidR="00E83CA4" w:rsidRDefault="0059554F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FLAGSHIP AI PROJECTS</w:t>
            </w:r>
          </w:p>
          <w:p w:rsidR="00E83CA4" w:rsidRDefault="0059554F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E83CA4" w:rsidRDefault="0059554F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</w:rPr>
              <w:t xml:space="preserve">   —   Agentic AI SaaS &amp; 5D BIM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Official Applicant Google Africa Applied AI </w:t>
            </w:r>
            <w:r>
              <w:rPr>
                <w:color w:val="334155"/>
              </w:rPr>
              <w:t>Lab. Built with Google Antigravity (Gemma 4 12B, Gemini 2.5, BAEL 91).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Automated Excel BOQs in &lt;45s (–99.2% time, MLflow R²=0.9872) and 3D renders via Imagen 3 + ControlNet.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IfcOpenShell integration for 5D BIM models: automated costing &amp; scheduling v</w:t>
            </w:r>
            <w:r>
              <w:rPr>
                <w:color w:val="334155"/>
              </w:rPr>
              <w:t>ia LangGraph agents.</w:t>
            </w:r>
          </w:p>
          <w:p w:rsidR="00E83CA4" w:rsidRDefault="0059554F">
            <w:pPr>
              <w:spacing w:before="44" w:after="4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</w:rPr>
              <w:t xml:space="preserve">   —   Sovereign Multi-Agent AI, WikiSkills &amp; OKF Certification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Sovereign DMI system (Univ. of Ngaoundéré): 470 theses, 19 M1 projects, 1,366 Neo4j nodes.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6 LangGraph agents orchestrated via WikiSkills (critic</w:t>
            </w:r>
            <w:r>
              <w:rPr>
                <w:color w:val="334155"/>
              </w:rPr>
              <w:t xml:space="preserve"> anti-hallucination, Cypher optimizer), RRF k=60, SHA-256 No-LLM (100%).</w:t>
            </w:r>
          </w:p>
          <w:p w:rsidR="00E83CA4" w:rsidRDefault="0059554F">
            <w:pPr>
              <w:spacing w:before="44" w:after="4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</w:rPr>
              <w:t xml:space="preserve">   —   Enterprise Security &amp; Agentic BI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NL-to-SQL/Graph engine (PostgreSQL pgvector, Neo4j N10S, &lt;5s latency) with ABAC guardrails + SHAP Sentinel.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Interacti</w:t>
            </w:r>
            <w:r>
              <w:rPr>
                <w:color w:val="334155"/>
              </w:rPr>
              <w:t>ve executive dashboards via Streamlit &amp; FastAPI — deployed on sovereign Docker cloud.</w:t>
            </w:r>
          </w:p>
          <w:p w:rsidR="00E83CA4" w:rsidRDefault="0059554F">
            <w:pPr>
              <w:spacing w:before="44" w:after="4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</w:rPr>
              <w:t xml:space="preserve">   —   MLOps Pipeline &amp; Climate AI Impact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Dataset Automator: Google Antigravity (Google Cloud Hackathon) — TabFM, BigQuery DataFrames, EU</w:t>
            </w:r>
            <w:r>
              <w:rPr>
                <w:color w:val="334155"/>
              </w:rPr>
              <w:t xml:space="preserve"> AI Act.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VigieSahel: –35% crop loss, +14d epidemic forecast (XGBoost R²&gt;94%, Supabase, MLflow).</w:t>
            </w:r>
          </w:p>
          <w:p w:rsidR="00E83CA4" w:rsidRDefault="0059554F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PROFESSIONAL EXPERIENCE</w:t>
            </w:r>
          </w:p>
          <w:p w:rsidR="00E83CA4" w:rsidRDefault="0059554F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E83CA4" w:rsidRDefault="0059554F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AI Lead &amp; Data Science Consultant</w:t>
            </w:r>
            <w:r>
              <w:rPr>
                <w:i/>
                <w:color w:val="0284C7"/>
              </w:rPr>
              <w:t xml:space="preserve">   —   2025 – Present</w:t>
            </w:r>
          </w:p>
          <w:p w:rsidR="00E83CA4" w:rsidRDefault="0059554F">
            <w:pPr>
              <w:spacing w:after="4"/>
            </w:pPr>
            <w:r>
              <w:rPr>
                <w:b/>
                <w:color w:val="64748B"/>
              </w:rPr>
              <w:t xml:space="preserve">Independent </w:t>
            </w:r>
            <w:r>
              <w:rPr>
                <w:b/>
                <w:color w:val="64748B"/>
              </w:rPr>
              <w:t>Projects &amp; Enterprises  │  Douala, CM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Ethical sovereign AI systems: GraphRAG Neo4j pipelines, high-dimensional EDA, multi-source RAG architectures.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Executive decision reporting, automated KPI dashboards, and SHAP explainability audits for African </w:t>
            </w:r>
            <w:r>
              <w:rPr>
                <w:color w:val="334155"/>
              </w:rPr>
              <w:t>SMEs.</w:t>
            </w:r>
          </w:p>
          <w:p w:rsidR="00E83CA4" w:rsidRDefault="0059554F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Aviation Security Officer (AVSEC)</w:t>
            </w:r>
            <w:r>
              <w:rPr>
                <w:i/>
                <w:color w:val="0284C7"/>
              </w:rPr>
              <w:t xml:space="preserve">   —   2018 – Present</w:t>
            </w:r>
          </w:p>
          <w:p w:rsidR="00E83CA4" w:rsidRDefault="0059554F">
            <w:pPr>
              <w:spacing w:after="4"/>
            </w:pPr>
            <w:r>
              <w:rPr>
                <w:b/>
                <w:color w:val="64748B"/>
              </w:rPr>
              <w:t>CCAA — Cameroon Civil Aviation Authority  │  Douala, CM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Threat assessment, secure access control, and regulatory compliance audits (ICAO Annex 17).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Operational crisis management: emergency </w:t>
            </w:r>
            <w:r>
              <w:rPr>
                <w:color w:val="334155"/>
              </w:rPr>
              <w:t>team coordination, anti-intrusion protocols.</w:t>
            </w:r>
          </w:p>
          <w:p w:rsidR="00E83CA4" w:rsidRDefault="0059554F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EDUCATION &amp; CERTIFICATIONS</w:t>
            </w:r>
          </w:p>
          <w:p w:rsidR="00E83CA4" w:rsidRDefault="0059554F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E83CA4" w:rsidRDefault="0059554F">
            <w:pPr>
              <w:spacing w:before="44" w:after="4"/>
            </w:pPr>
            <w:r>
              <w:rPr>
                <w:b/>
                <w:color w:val="0A1128"/>
                <w:sz w:val="18"/>
              </w:rPr>
              <w:t>M.Sc. in Applied Artificial Intelligence</w:t>
            </w:r>
            <w:r>
              <w:rPr>
                <w:i/>
                <w:color w:val="0284C7"/>
              </w:rPr>
              <w:t xml:space="preserve">   —   2025 – 2027  [In Progress]</w:t>
            </w:r>
          </w:p>
          <w:p w:rsidR="00E83CA4" w:rsidRDefault="0059554F">
            <w:pPr>
              <w:spacing w:after="4"/>
            </w:pPr>
            <w:r>
              <w:rPr>
                <w:b/>
                <w:color w:val="64748B"/>
              </w:rPr>
              <w:t>University of Ngaoundéré  │  Cameroon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ML </w:t>
            </w:r>
            <w:r>
              <w:rPr>
                <w:color w:val="334155"/>
              </w:rPr>
              <w:t>&amp; Bayesian Statistics, Data Engineering &amp; Neo4j, Computer Vision &amp; Robotics, Ethics &amp; Cybersecurity, Production MLOps.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Research project: K1-MATHINFO v3 sovereign system — multi-source agent certified OKF v0.2 (SHA-256 No-LLM).</w:t>
            </w:r>
          </w:p>
          <w:p w:rsidR="00E83CA4" w:rsidRDefault="0059554F">
            <w:pPr>
              <w:spacing w:before="44" w:after="4"/>
            </w:pPr>
            <w:r>
              <w:rPr>
                <w:b/>
                <w:color w:val="0A1128"/>
                <w:sz w:val="18"/>
              </w:rPr>
              <w:t>B.Sc. in Civil Engineering</w:t>
            </w:r>
            <w:r>
              <w:rPr>
                <w:b/>
                <w:color w:val="0A1128"/>
                <w:sz w:val="18"/>
              </w:rPr>
              <w:t xml:space="preserve"> (Building Option)</w:t>
            </w:r>
            <w:r>
              <w:rPr>
                <w:i/>
                <w:color w:val="0284C7"/>
              </w:rPr>
              <w:t xml:space="preserve">   —   2015 – 2016</w:t>
            </w:r>
          </w:p>
          <w:p w:rsidR="00E83CA4" w:rsidRDefault="0059554F">
            <w:pPr>
              <w:spacing w:after="4"/>
            </w:pPr>
            <w:r>
              <w:rPr>
                <w:b/>
                <w:color w:val="64748B"/>
              </w:rPr>
              <w:t>ISTDI / IUC Douala  │  Cameroon</w:t>
            </w:r>
          </w:p>
          <w:p w:rsidR="00E83CA4" w:rsidRDefault="0059554F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Structural calculations (BAEL 91), quantity surveying, construction project management — AI-applied estimation base.</w:t>
            </w:r>
          </w:p>
          <w:p w:rsidR="00E83CA4" w:rsidRDefault="0059554F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HONORS &amp; APPLIED AI DISTINCTIONS</w:t>
            </w:r>
          </w:p>
          <w:p w:rsidR="00E83CA4" w:rsidRDefault="0059554F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</w:t>
            </w:r>
            <w:r>
              <w:rPr>
                <w:color w:val="38BDF8"/>
                <w:sz w:val="9"/>
              </w:rPr>
              <w:t>───────────────────────────────</w:t>
            </w:r>
          </w:p>
          <w:p w:rsidR="00E83CA4" w:rsidRDefault="0059554F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Africa Applied AI Lab (Accra, 2026)</w:t>
            </w:r>
            <w:r>
              <w:rPr>
                <w:color w:val="334155"/>
              </w:rPr>
              <w:t xml:space="preserve">  —  Official candidacy — Archi Cam AI platform (5D BIM + GenAI).</w:t>
            </w:r>
          </w:p>
          <w:p w:rsidR="00E83CA4" w:rsidRDefault="0059554F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Cloud #AllThingsAgentic Hackathon</w:t>
            </w:r>
            <w:r>
              <w:rPr>
                <w:color w:val="334155"/>
              </w:rPr>
              <w:t xml:space="preserve">  —  Dataset Automator v4.0 (Google Antigravity, TabFM, BigQuery DataFra</w:t>
            </w:r>
            <w:r>
              <w:rPr>
                <w:color w:val="334155"/>
              </w:rPr>
              <w:t>mes, WIT).</w:t>
            </w:r>
          </w:p>
          <w:p w:rsidR="00E83CA4" w:rsidRDefault="0059554F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Developer Program · Devpost</w:t>
            </w:r>
            <w:r>
              <w:rPr>
                <w:color w:val="334155"/>
              </w:rPr>
              <w:t xml:space="preserve">  —  Active member — AI open-source contributions, hackathons &amp; ambassador track.</w:t>
            </w:r>
          </w:p>
        </w:tc>
      </w:tr>
    </w:tbl>
    <w:p w:rsidR="00E83CA4" w:rsidRDefault="00E83CA4">
      <w:pPr>
        <w:spacing w:after="0" w:line="20" w:lineRule="exact"/>
        <w:rPr>
          <w:sz w:val="2"/>
          <w:szCs w:val="2"/>
        </w:rPr>
      </w:pPr>
    </w:p>
    <w:sectPr w:rsidR="00E83CA4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554F"/>
    <w:rsid w:val="00AA1D8D"/>
    <w:rsid w:val="00B47730"/>
    <w:rsid w:val="00CB0664"/>
    <w:rsid w:val="00E83C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3EDA5AE3-CFEA-48D6-BDF5-E614123E0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52E3C10-8273-4BC6-98EB-675DDE7EE4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727</Words>
  <Characters>4334</Characters>
  <Application>Microsoft Office Word</Application>
  <DocSecurity>0</DocSecurity>
  <Lines>115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5140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2026-09-04T08:09:00Z</cp:lastPrinted>
  <dcterms:created xsi:type="dcterms:W3CDTF">2013-12-23T23:15:00Z</dcterms:created>
  <dcterms:modified xsi:type="dcterms:W3CDTF">2026-09-04T08:09:00Z</dcterms:modified>
  <cp:category/>
</cp:coreProperties>
</file>