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AF2B01">
        <w:trPr>
          <w:trHeight w:val="16200"/>
        </w:trPr>
        <w:tc>
          <w:tcPr>
            <w:tcW w:w="3744" w:type="dxa"/>
            <w:shd w:val="clear" w:color="auto" w:fill="0F172A"/>
            <w:tcMar>
              <w:top w:w="260" w:type="dxa"/>
              <w:left w:w="560" w:type="dxa"/>
              <w:bottom w:w="240" w:type="dxa"/>
              <w:right w:w="440" w:type="dxa"/>
            </w:tcMar>
          </w:tcPr>
          <w:p w:rsidR="00AF2B01" w:rsidRDefault="00AF2B01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744"/>
            </w:tblGrid>
            <w:tr w:rsidR="00AF2B01">
              <w:trPr>
                <w:jc w:val="center"/>
              </w:trPr>
              <w:tc>
                <w:tcPr>
                  <w:tcW w:w="3744" w:type="dxa"/>
                  <w:shd w:val="clear" w:color="auto" w:fill="1E3A5F"/>
                  <w:tcMar>
                    <w:top w:w="14" w:type="dxa"/>
                    <w:left w:w="14" w:type="dxa"/>
                    <w:bottom w:w="14" w:type="dxa"/>
                    <w:right w:w="14" w:type="dxa"/>
                  </w:tcMar>
                </w:tcPr>
                <w:p w:rsidR="00AF2B01" w:rsidRDefault="00C55B05">
                  <w:pPr>
                    <w:spacing w:after="0"/>
                    <w:jc w:val="center"/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>
                        <wp:extent cx="1371600" cy="137160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71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AF2B01" w:rsidRDefault="00AF2B01"/>
          <w:p w:rsidR="00AF2B01" w:rsidRDefault="00C55B05">
            <w:pPr>
              <w:spacing w:before="120" w:after="0"/>
            </w:pPr>
            <w:r>
              <w:rPr>
                <w:b/>
                <w:color w:val="38BDF8"/>
              </w:rPr>
              <w:t>CONTACT &amp; PROFILES</w:t>
            </w:r>
          </w:p>
          <w:p w:rsidR="00AF2B01" w:rsidRDefault="00C55B05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Google Developer Program</w:t>
            </w:r>
          </w:p>
          <w:p w:rsidR="00AF2B01" w:rsidRDefault="00C55B05">
            <w:pPr>
              <w:spacing w:before="120" w:after="0"/>
            </w:pPr>
            <w:r>
              <w:rPr>
                <w:b/>
                <w:color w:val="38BDF8"/>
              </w:rPr>
              <w:t>AI &amp; LLM STACK</w:t>
            </w:r>
          </w:p>
          <w:p w:rsidR="00AF2B01" w:rsidRDefault="00C55B05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LangGraph Multi-Agents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Firebase Genkit       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AF2B01" w:rsidRDefault="00C55B05">
            <w:pPr>
              <w:spacing w:before="120" w:after="0"/>
            </w:pPr>
            <w:r>
              <w:rPr>
                <w:b/>
                <w:color w:val="38BDF8"/>
              </w:rPr>
              <w:t xml:space="preserve">DATA </w:t>
            </w:r>
            <w:r>
              <w:rPr>
                <w:b/>
                <w:color w:val="38BDF8"/>
              </w:rPr>
              <w:t>&amp; GRAPHS</w:t>
            </w:r>
          </w:p>
          <w:p w:rsidR="00AF2B01" w:rsidRDefault="00C55B05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AF2B01" w:rsidRDefault="00C55B05">
            <w:pPr>
              <w:spacing w:before="120" w:after="0"/>
            </w:pPr>
            <w:r>
              <w:rPr>
                <w:b/>
                <w:color w:val="38BDF8"/>
              </w:rPr>
              <w:t>DEV &amp; MLOPS</w:t>
            </w:r>
          </w:p>
          <w:p w:rsidR="00AF2B01" w:rsidRDefault="00C55B05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 xml:space="preserve">Python 3.11+ / MLOps   </w:t>
            </w:r>
            <w:r>
              <w:rPr>
                <w:color w:val="F8FAFC"/>
                <w:sz w:val="15"/>
              </w:rPr>
              <w:t xml:space="preserve">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AF2B01" w:rsidRDefault="00C55B05">
            <w:pPr>
              <w:spacing w:before="120" w:after="0"/>
            </w:pPr>
            <w:r>
              <w:rPr>
                <w:b/>
                <w:color w:val="38BDF8"/>
              </w:rPr>
              <w:t>SECURITY &amp; AUDIT</w:t>
            </w:r>
          </w:p>
          <w:p w:rsidR="00AF2B01" w:rsidRDefault="00C55B05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◈ OKF v0.2</w:t>
            </w:r>
            <w:r>
              <w:rPr>
                <w:color w:val="F8FAFC"/>
                <w:sz w:val="15"/>
              </w:rPr>
              <w:t xml:space="preserve"> SHA-256 No-LLM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◈ EU AI Act (RSASSA-PSS)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AF2B01" w:rsidRDefault="00C55B05">
            <w:pPr>
              <w:spacing w:before="120" w:after="0"/>
            </w:pPr>
            <w:r>
              <w:rPr>
                <w:b/>
                <w:color w:val="38BDF8"/>
              </w:rPr>
              <w:t>LANGUAGES</w:t>
            </w:r>
          </w:p>
          <w:p w:rsidR="00AF2B01" w:rsidRDefault="00C55B05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English  —  Technical / Pro</w:t>
            </w:r>
          </w:p>
          <w:p w:rsidR="00AF2B01" w:rsidRDefault="00C55B05">
            <w:pPr>
              <w:spacing w:before="120" w:after="0"/>
            </w:pPr>
            <w:r>
              <w:rPr>
                <w:b/>
                <w:color w:val="38BDF8"/>
              </w:rPr>
              <w:t>KEY ASSETS</w:t>
            </w:r>
          </w:p>
          <w:p w:rsidR="00AF2B01" w:rsidRDefault="00C55B05">
            <w:pPr>
              <w:spacing w:before="10" w:after="5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AF2B01" w:rsidRDefault="00C55B05">
            <w:pPr>
              <w:spacing w:after="36" w:line="264" w:lineRule="auto"/>
            </w:pPr>
            <w:r>
              <w:rPr>
                <w:color w:val="F8FAFC"/>
                <w:sz w:val="15"/>
              </w:rPr>
              <w:t>◈</w:t>
            </w:r>
            <w:r>
              <w:rPr>
                <w:color w:val="F8FAFC"/>
                <w:sz w:val="15"/>
              </w:rPr>
              <w:t xml:space="preserve">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80" w:type="dxa"/>
              <w:left w:w="280" w:type="dxa"/>
              <w:bottom w:w="240" w:type="dxa"/>
              <w:right w:w="300" w:type="dxa"/>
            </w:tcMar>
          </w:tcPr>
          <w:p w:rsidR="00AF2B01" w:rsidRDefault="00C55B05">
            <w:pPr>
              <w:spacing w:after="30"/>
            </w:pPr>
            <w:r>
              <w:rPr>
                <w:b/>
                <w:color w:val="0A1128"/>
                <w:sz w:val="36"/>
              </w:rPr>
              <w:t>KOA MARIE GERVAIS NELLY</w:t>
            </w:r>
          </w:p>
          <w:p w:rsidR="00AF2B01" w:rsidRDefault="00C55B05">
            <w:pPr>
              <w:spacing w:after="30"/>
            </w:pPr>
            <w:r>
              <w:rPr>
                <w:b/>
                <w:color w:val="0284C7"/>
                <w:sz w:val="18"/>
              </w:rPr>
              <w:t>Lead AI Engineer &amp; Data Architect   │   Founder @ Archi Cam AI</w:t>
            </w:r>
          </w:p>
          <w:p w:rsidR="00AF2B01" w:rsidRDefault="00C55B05">
            <w:pPr>
              <w:spacing w:after="8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AF2B01" w:rsidRDefault="00C55B05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AF2B01" w:rsidRDefault="00C55B05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</w:t>
            </w:r>
            <w:r>
              <w:rPr>
                <w:color w:val="CBD5E1"/>
                <w:sz w:val="10"/>
              </w:rPr>
              <w:t>────────────────</w:t>
            </w:r>
          </w:p>
          <w:p w:rsidR="00AF2B01" w:rsidRDefault="00C55B05">
            <w:pPr>
              <w:spacing w:after="60" w:line="283" w:lineRule="auto"/>
            </w:pPr>
            <w:r>
              <w:rPr>
                <w:color w:val="334155"/>
              </w:rPr>
              <w:t xml:space="preserve">Lead AI Engineer &amp; Data Architect (Google Developer Program Member), leveraging Google Antigravity to design neuro-symbolic autonomous multi-agent systems, Neo4j GraphRAG, and sovereign production MLOps. Specialized in deterministic </w:t>
            </w:r>
            <w:r>
              <w:rPr>
                <w:color w:val="334155"/>
              </w:rPr>
              <w:t>architectures and verifiable AI. Founder of Archi Cam AI (official applicant for Google Africa Applied AI Lab), bridging civil engineering methodology, math rigor, and product vision.</w:t>
            </w:r>
          </w:p>
          <w:p w:rsidR="00AF2B01" w:rsidRDefault="00C55B05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AF2B01" w:rsidRDefault="00C55B05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</w:t>
            </w:r>
            <w:r>
              <w:rPr>
                <w:color w:val="CBD5E1"/>
                <w:sz w:val="10"/>
              </w:rPr>
              <w:t>────────────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Official Applicant Google Africa Applied AI Lab. Built with Google Antigravity (Gemma 4 12B, Gemini, BAEL 91).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 and 3D renders via Im</w:t>
            </w:r>
            <w:r>
              <w:rPr>
                <w:color w:val="334155"/>
              </w:rPr>
              <w:t>agen 3 + ControlNet.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Sovereign Multi-Agent AI &amp; OKF Certification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Sovereign DMI system (Univ. of Ngaoundéré): 470 theses, 19 M1 projects, 1,366 Neo4j nodes.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6-agent LangGraph, hybrid retrieval RRF k=60 + Cross-Encoder, SHA-</w:t>
            </w:r>
            <w:r>
              <w:rPr>
                <w:color w:val="334155"/>
              </w:rPr>
              <w:t>256 No-LLM cert, 77/77 tests (100%).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BI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&lt;5s latency) with ABAC guardrails + SHAP Sentinel.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Google Antigravity (Google Cloud Hackathon) — TabFM, BigQuery DataFrames, EU AI Act.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VigieSahel: –35% crop loss, +14d epidemic forecast (XGBoost R²&gt;94%, Supabase, MLflow).</w:t>
            </w:r>
          </w:p>
          <w:p w:rsidR="00AF2B01" w:rsidRDefault="00C55B05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</w:t>
            </w:r>
            <w:r>
              <w:rPr>
                <w:b/>
                <w:color w:val="0A1128"/>
                <w:sz w:val="20"/>
              </w:rPr>
              <w:t>XPERIENCE</w:t>
            </w:r>
          </w:p>
          <w:p w:rsidR="00AF2B01" w:rsidRDefault="00C55B05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2025 – Present</w:t>
            </w:r>
          </w:p>
          <w:p w:rsidR="00AF2B01" w:rsidRDefault="00C55B05">
            <w:pPr>
              <w:spacing w:after="16"/>
            </w:pPr>
            <w:r>
              <w:rPr>
                <w:b/>
                <w:color w:val="64748B"/>
              </w:rPr>
              <w:t>Independent Projects &amp; Enterprises  │  Douala, CM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Sovereign AI agents, Neo4j GraphRAG pipelines, PostgreSQL, EDA and executive </w:t>
            </w:r>
            <w:r>
              <w:rPr>
                <w:color w:val="334155"/>
              </w:rPr>
              <w:t>decision dashboards.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AF2B01" w:rsidRDefault="00C55B05">
            <w:pPr>
              <w:spacing w:after="16"/>
            </w:pPr>
            <w:r>
              <w:rPr>
                <w:b/>
                <w:color w:val="64748B"/>
              </w:rPr>
              <w:t>CCAA (Cameroon Civil Aviation Authority)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regulatory compliance audits (ICAO Annex 17).</w:t>
            </w:r>
          </w:p>
          <w:p w:rsidR="00AF2B01" w:rsidRDefault="00C55B05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AF2B01" w:rsidRDefault="00C55B05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</w:t>
            </w: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2025 – 2027  [In Progress]</w:t>
            </w:r>
          </w:p>
          <w:p w:rsidR="00AF2B01" w:rsidRDefault="00C55B05">
            <w:pPr>
              <w:spacing w:after="16"/>
            </w:pPr>
            <w:r>
              <w:rPr>
                <w:b/>
                <w:color w:val="64748B"/>
              </w:rPr>
              <w:t>University of Ngaoundéré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Bayesian Statistics, Data Engineering &amp; Neo4j, Computer Vision &amp; Robotics, Cybersecurity &amp; Blockchain, Pro</w:t>
            </w:r>
            <w:r>
              <w:rPr>
                <w:color w:val="334155"/>
              </w:rPr>
              <w:t>duction MLOps.</w:t>
            </w:r>
          </w:p>
          <w:p w:rsidR="00AF2B01" w:rsidRDefault="00C55B05">
            <w:pPr>
              <w:spacing w:before="70" w:after="16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AF2B01" w:rsidRDefault="00C55B05">
            <w:pPr>
              <w:spacing w:after="16"/>
            </w:pPr>
            <w:r>
              <w:rPr>
                <w:b/>
                <w:color w:val="64748B"/>
              </w:rPr>
              <w:t>ISTDI / IUC Douala</w:t>
            </w:r>
          </w:p>
          <w:p w:rsidR="00AF2B01" w:rsidRDefault="00C55B05">
            <w:pPr>
              <w:spacing w:after="30" w:line="274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Structural calculations (BAEL 91), quantity surveying, and construction project management.</w:t>
            </w:r>
          </w:p>
          <w:p w:rsidR="00AF2B01" w:rsidRDefault="00C55B05">
            <w:pPr>
              <w:spacing w:before="12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RECOGNITIONS</w:t>
            </w:r>
          </w:p>
          <w:p w:rsidR="00AF2B01" w:rsidRDefault="00C55B05">
            <w:pPr>
              <w:spacing w:after="60"/>
            </w:pPr>
            <w:r>
              <w:rPr>
                <w:color w:val="CBD5E1"/>
                <w:sz w:val="10"/>
              </w:rPr>
              <w:t>────────────────────────────</w:t>
            </w:r>
            <w:r>
              <w:rPr>
                <w:color w:val="CBD5E1"/>
                <w:sz w:val="10"/>
              </w:rPr>
              <w:t>────────────────────────────────</w:t>
            </w:r>
          </w:p>
          <w:p w:rsidR="00AF2B01" w:rsidRDefault="00C55B05">
            <w:pPr>
              <w:spacing w:after="0" w:line="283" w:lineRule="auto"/>
            </w:pPr>
            <w:r>
              <w:rPr>
                <w:b/>
                <w:color w:val="0A1128"/>
              </w:rPr>
              <w:t xml:space="preserve">◈ Google Africa Applied AI Lab (Accra, 2026): </w:t>
            </w:r>
            <w:r>
              <w:rPr>
                <w:color w:val="334155"/>
              </w:rPr>
              <w:t>Official candidacy — Archi Cam AI platform.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 xml:space="preserve">◈ Google Cloud #AllThingsAgentic Hackathon: </w:t>
            </w:r>
            <w:r>
              <w:rPr>
                <w:color w:val="334155"/>
              </w:rPr>
              <w:t>Dataset Automator v4.0 (Google Antigravity, TabFM, WIT, bigframes, MCT).</w:t>
            </w:r>
          </w:p>
        </w:tc>
      </w:tr>
    </w:tbl>
    <w:p w:rsidR="00AF2B01" w:rsidRDefault="00AF2B01">
      <w:pPr>
        <w:spacing w:after="0" w:line="20" w:lineRule="exact"/>
        <w:rPr>
          <w:sz w:val="2"/>
          <w:szCs w:val="2"/>
        </w:rPr>
      </w:pPr>
    </w:p>
    <w:sectPr w:rsidR="00AF2B01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F2B01"/>
    <w:rsid w:val="00B47730"/>
    <w:rsid w:val="00C55B0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5C8AD2A-6049-4BC8-A798-468422546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E89B4A-47C8-4CE4-AEAF-960F31CA2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608</Words>
  <Characters>3545</Characters>
  <Application>Microsoft Office Word</Application>
  <DocSecurity>0</DocSecurity>
  <Lines>101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2026-09-03T20:26:00Z</cp:lastPrinted>
  <dcterms:created xsi:type="dcterms:W3CDTF">2013-12-23T23:15:00Z</dcterms:created>
  <dcterms:modified xsi:type="dcterms:W3CDTF">2026-09-03T20:26:00Z</dcterms:modified>
  <cp:category/>
</cp:coreProperties>
</file>