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3744"/>
        <w:gridCol w:w="8165"/>
      </w:tblGrid>
      <w:tr w:rsidR="00E31114">
        <w:trPr>
          <w:trHeight w:val="16200"/>
        </w:trPr>
        <w:tc>
          <w:tcPr>
            <w:tcW w:w="3744" w:type="dxa"/>
            <w:shd w:val="clear" w:color="auto" w:fill="0F172A"/>
            <w:tcMar>
              <w:top w:w="260" w:type="dxa"/>
              <w:left w:w="560" w:type="dxa"/>
              <w:bottom w:w="240" w:type="dxa"/>
              <w:right w:w="440" w:type="dxa"/>
            </w:tcMar>
          </w:tcPr>
          <w:p w:rsidR="00E31114" w:rsidRDefault="00E31114">
            <w:bookmarkStart w:id="0" w:name="_GoBack"/>
            <w:bookmarkEnd w:id="0"/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744"/>
            </w:tblGrid>
            <w:tr w:rsidR="00E31114">
              <w:trPr>
                <w:jc w:val="center"/>
              </w:trPr>
              <w:tc>
                <w:tcPr>
                  <w:tcW w:w="3744" w:type="dxa"/>
                  <w:shd w:val="clear" w:color="auto" w:fill="1E3A5F"/>
                  <w:tcMar>
                    <w:top w:w="14" w:type="dxa"/>
                    <w:left w:w="14" w:type="dxa"/>
                    <w:bottom w:w="14" w:type="dxa"/>
                    <w:right w:w="14" w:type="dxa"/>
                  </w:tcMar>
                </w:tcPr>
                <w:p w:rsidR="00E31114" w:rsidRDefault="00E723C3">
                  <w:pPr>
                    <w:spacing w:after="0"/>
                    <w:jc w:val="center"/>
                  </w:pPr>
                  <w:r>
                    <w:rPr>
                      <w:noProof/>
                      <w:lang w:val="fr-FR" w:eastAsia="fr-FR"/>
                    </w:rPr>
                    <w:drawing>
                      <wp:inline distT="0" distB="0" distL="0" distR="0">
                        <wp:extent cx="1371600" cy="1371600"/>
                        <wp:effectExtent l="0" t="0" r="0" b="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rofile_headshot_circular.jpe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1600" cy="1371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E31114" w:rsidRDefault="00E31114"/>
          <w:p w:rsidR="00E31114" w:rsidRDefault="00E723C3">
            <w:pPr>
              <w:spacing w:before="120" w:after="0"/>
            </w:pPr>
            <w:r>
              <w:rPr>
                <w:b/>
                <w:color w:val="38BDF8"/>
              </w:rPr>
              <w:t>CONTACT &amp; PROFILS</w:t>
            </w:r>
          </w:p>
          <w:p w:rsidR="00E31114" w:rsidRDefault="00E723C3">
            <w:pPr>
              <w:spacing w:before="10" w:after="5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✉</w:t>
            </w:r>
            <w:r>
              <w:rPr>
                <w:color w:val="F8FAFC"/>
                <w:sz w:val="15"/>
              </w:rPr>
              <w:t xml:space="preserve">  magenel85@gmail.com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✆</w:t>
            </w:r>
            <w:r>
              <w:rPr>
                <w:color w:val="F8FAFC"/>
                <w:sz w:val="15"/>
              </w:rPr>
              <w:t xml:space="preserve">  +237 695 35 34 02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⌂</w:t>
            </w:r>
            <w:r>
              <w:rPr>
                <w:color w:val="F8FAFC"/>
                <w:sz w:val="15"/>
              </w:rPr>
              <w:t xml:space="preserve">  Douala / Ngaoundéré, CM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🌐</w:t>
            </w:r>
            <w:r>
              <w:rPr>
                <w:color w:val="F8FAFC"/>
                <w:sz w:val="15"/>
              </w:rPr>
              <w:t xml:space="preserve">  github.com/gervais-afk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💼</w:t>
            </w:r>
            <w:r>
              <w:rPr>
                <w:color w:val="F8FAFC"/>
                <w:sz w:val="15"/>
              </w:rPr>
              <w:t xml:space="preserve">  linkedin.com/in/marie-gervais-koa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⚡</w:t>
            </w:r>
            <w:r>
              <w:rPr>
                <w:color w:val="F8FAFC"/>
                <w:sz w:val="15"/>
              </w:rPr>
              <w:t xml:space="preserve">  devpost.com/magenel85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🏅</w:t>
            </w:r>
            <w:r>
              <w:rPr>
                <w:color w:val="F8FAFC"/>
                <w:sz w:val="15"/>
              </w:rPr>
              <w:t xml:space="preserve">  Google Developer Program</w:t>
            </w:r>
          </w:p>
          <w:p w:rsidR="00E31114" w:rsidRDefault="00E723C3">
            <w:pPr>
              <w:spacing w:before="120" w:after="0"/>
            </w:pPr>
            <w:r>
              <w:rPr>
                <w:b/>
                <w:color w:val="38BDF8"/>
              </w:rPr>
              <w:t>IA &amp; LLM STACK</w:t>
            </w:r>
          </w:p>
          <w:p w:rsidR="00E31114" w:rsidRDefault="00E723C3">
            <w:pPr>
              <w:spacing w:before="10" w:after="5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Google Antigravity IDE  ■ ■ ■ ■ ■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Google Gemma 4 (12B)    ■ ■ ■ ■ ■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Gemini 2.5 / 1.5 Pro    ■ ■ ■ ■ ■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Google TabFM (Tabular)  ■ ■ ■ ■ ■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LangGraph Multi-Agents  ■ ■ ■ ■ ■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Firebase Genkit         ■ ■ ■ ■ ■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Neo4j GraphRAG — Agent K1</w:t>
            </w:r>
          </w:p>
          <w:p w:rsidR="00E31114" w:rsidRDefault="00E723C3">
            <w:pPr>
              <w:spacing w:before="120" w:after="0"/>
            </w:pPr>
            <w:r>
              <w:rPr>
                <w:b/>
                <w:color w:val="38BDF8"/>
              </w:rPr>
              <w:t xml:space="preserve">DATA </w:t>
            </w:r>
            <w:r>
              <w:rPr>
                <w:b/>
                <w:color w:val="38BDF8"/>
              </w:rPr>
              <w:t>&amp; GRAPHES</w:t>
            </w:r>
          </w:p>
          <w:p w:rsidR="00E31114" w:rsidRDefault="00E723C3">
            <w:pPr>
              <w:spacing w:before="10" w:after="5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Neo4j / Cypher Graph    ■ ■ ■ ■ ■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PostgreSQL / pgvector   ■ ■ ■ ■ ■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Google BigQuery         ■ ■ ■ ■ □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Supabase Realtime       ■ ■ ■ ■ □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Pandas / NumPy ETL      ■ ■ ■ ■ ■</w:t>
            </w:r>
          </w:p>
          <w:p w:rsidR="00E31114" w:rsidRDefault="00E723C3">
            <w:pPr>
              <w:spacing w:before="120" w:after="0"/>
            </w:pPr>
            <w:r>
              <w:rPr>
                <w:b/>
                <w:color w:val="38BDF8"/>
              </w:rPr>
              <w:t>DEV &amp; MLOPS</w:t>
            </w:r>
          </w:p>
          <w:p w:rsidR="00E31114" w:rsidRDefault="00E723C3">
            <w:pPr>
              <w:spacing w:before="10" w:after="5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 xml:space="preserve">Python 3.11+ / MLOps  </w:t>
            </w:r>
            <w:r>
              <w:rPr>
                <w:color w:val="F8FAFC"/>
                <w:sz w:val="15"/>
              </w:rPr>
              <w:t xml:space="preserve">  ■ ■ ■ ■ ■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FastAPI / Next.js 14    ■ ■ ■ ■ □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MLflow &amp; Data Drift     ■ ■ ■ ■ □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SHAP Sentinel Audit     ■ ■ ■ ■ ■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Docker &amp; Streamlit      ■ ■ ■ ■ ■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IfcOpenShell (5D BIM)   ■ ■ ■ ■ □</w:t>
            </w:r>
          </w:p>
          <w:p w:rsidR="00E31114" w:rsidRDefault="00E723C3">
            <w:pPr>
              <w:spacing w:before="120" w:after="0"/>
            </w:pPr>
            <w:r>
              <w:rPr>
                <w:b/>
                <w:color w:val="38BDF8"/>
              </w:rPr>
              <w:t>SÉCURITÉ &amp; AUDIT</w:t>
            </w:r>
          </w:p>
          <w:p w:rsidR="00E31114" w:rsidRDefault="00E723C3">
            <w:pPr>
              <w:spacing w:before="10" w:after="5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◈ Gouvernance Quorum 4 Yeux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 xml:space="preserve">◈ OKF </w:t>
            </w:r>
            <w:r>
              <w:rPr>
                <w:color w:val="F8FAFC"/>
                <w:sz w:val="15"/>
              </w:rPr>
              <w:t>v0.2 SHA-256 No-LLM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◈ EU AI Act (RSASSA-PSS)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◈ Cadre AVSEC (Annexe 17 OACI)</w:t>
            </w:r>
          </w:p>
          <w:p w:rsidR="00E31114" w:rsidRDefault="00E723C3">
            <w:pPr>
              <w:spacing w:before="120" w:after="0"/>
            </w:pPr>
            <w:r>
              <w:rPr>
                <w:b/>
                <w:color w:val="38BDF8"/>
              </w:rPr>
              <w:t>LANGUES</w:t>
            </w:r>
          </w:p>
          <w:p w:rsidR="00E31114" w:rsidRDefault="00E723C3">
            <w:pPr>
              <w:spacing w:before="10" w:after="5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Français  —  Courant / Natif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Anglais   —  Technique &amp; Pro</w:t>
            </w:r>
          </w:p>
          <w:p w:rsidR="00E31114" w:rsidRDefault="00E723C3">
            <w:pPr>
              <w:spacing w:before="120" w:after="0"/>
            </w:pPr>
            <w:r>
              <w:rPr>
                <w:b/>
                <w:color w:val="38BDF8"/>
              </w:rPr>
              <w:t>ATOUTS CLÉS</w:t>
            </w:r>
          </w:p>
          <w:p w:rsidR="00E31114" w:rsidRDefault="00E723C3">
            <w:pPr>
              <w:spacing w:before="10" w:after="5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◈ Double compétence IA &amp; BTP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 xml:space="preserve">◈ Gestion de crise &amp; Sûreté </w:t>
            </w:r>
            <w:r>
              <w:rPr>
                <w:color w:val="F8FAFC"/>
                <w:sz w:val="15"/>
              </w:rPr>
              <w:t>(CCAA)</w:t>
            </w:r>
          </w:p>
          <w:p w:rsidR="00E31114" w:rsidRDefault="00E723C3">
            <w:pPr>
              <w:spacing w:after="36" w:line="264" w:lineRule="auto"/>
            </w:pPr>
            <w:r>
              <w:rPr>
                <w:color w:val="F8FAFC"/>
                <w:sz w:val="15"/>
              </w:rPr>
              <w:t>◈ Rigueur mathématique &amp; Guardrails</w:t>
            </w:r>
          </w:p>
        </w:tc>
        <w:tc>
          <w:tcPr>
            <w:tcW w:w="8165" w:type="dxa"/>
            <w:shd w:val="clear" w:color="auto" w:fill="FFFFFF"/>
            <w:tcMar>
              <w:top w:w="280" w:type="dxa"/>
              <w:left w:w="280" w:type="dxa"/>
              <w:bottom w:w="240" w:type="dxa"/>
              <w:right w:w="300" w:type="dxa"/>
            </w:tcMar>
          </w:tcPr>
          <w:p w:rsidR="00E31114" w:rsidRDefault="00E723C3">
            <w:pPr>
              <w:spacing w:after="30"/>
            </w:pPr>
            <w:r>
              <w:rPr>
                <w:b/>
                <w:color w:val="0A1128"/>
                <w:sz w:val="36"/>
              </w:rPr>
              <w:t>KOA MARIE GERVAIS NELLY</w:t>
            </w:r>
          </w:p>
          <w:p w:rsidR="00E31114" w:rsidRDefault="00E723C3">
            <w:pPr>
              <w:spacing w:after="30"/>
            </w:pPr>
            <w:r>
              <w:rPr>
                <w:b/>
                <w:color w:val="0284C7"/>
                <w:sz w:val="18"/>
              </w:rPr>
              <w:t>Lead AI Engineer &amp; Consultant IA / Data   │   Fondateur @ Archi Cam AI</w:t>
            </w:r>
          </w:p>
          <w:p w:rsidR="00E31114" w:rsidRDefault="00E723C3">
            <w:pPr>
              <w:spacing w:after="80"/>
            </w:pPr>
            <w:r>
              <w:rPr>
                <w:color w:val="0284C7"/>
                <w:sz w:val="11"/>
              </w:rPr>
              <w:t>──────────────────────────────────────────────────────────────────────</w:t>
            </w:r>
          </w:p>
          <w:p w:rsidR="00E31114" w:rsidRDefault="00E723C3">
            <w:pPr>
              <w:spacing w:before="12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RÉSUMÉ PROFESSIONNEL</w:t>
            </w:r>
          </w:p>
          <w:p w:rsidR="00E31114" w:rsidRDefault="00E723C3">
            <w:pPr>
              <w:spacing w:after="60"/>
            </w:pPr>
            <w:r>
              <w:rPr>
                <w:color w:val="CBD5E1"/>
                <w:sz w:val="10"/>
              </w:rPr>
              <w:t>───────────────────────</w:t>
            </w:r>
            <w:r>
              <w:rPr>
                <w:color w:val="CBD5E1"/>
                <w:sz w:val="10"/>
              </w:rPr>
              <w:t>─────────────────────────────────────</w:t>
            </w:r>
          </w:p>
          <w:p w:rsidR="00E31114" w:rsidRDefault="00E723C3">
            <w:pPr>
              <w:spacing w:after="60" w:line="283" w:lineRule="auto"/>
            </w:pPr>
            <w:r>
              <w:rPr>
                <w:color w:val="334155"/>
              </w:rPr>
              <w:t xml:space="preserve">Consultant IA &amp; Lead AI Engineer (Google Developer Program Member), j'utilise Google Antigravity pour concevoir des systèmes d'agents autonomes neuro-symboliques, GraphRAG (Neo4j) et plateformes MLOps souveraines. </w:t>
            </w:r>
            <w:r>
              <w:rPr>
                <w:color w:val="334155"/>
              </w:rPr>
              <w:t>Spécialiste des architectures déterministes et explicables. Fondateur d'Archi Cam AI (candidat Google Africa Applied AI Lab), j'allie rigueur mathématique et vision produit.</w:t>
            </w:r>
          </w:p>
          <w:p w:rsidR="00E31114" w:rsidRDefault="00E723C3">
            <w:pPr>
              <w:spacing w:before="12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PROJETS IA MAJEURS</w:t>
            </w:r>
          </w:p>
          <w:p w:rsidR="00E31114" w:rsidRDefault="00E723C3">
            <w:pPr>
              <w:spacing w:after="60"/>
            </w:pPr>
            <w:r>
              <w:rPr>
                <w:color w:val="CBD5E1"/>
                <w:sz w:val="10"/>
              </w:rPr>
              <w:t>────────────────────────────────────────────────────────────</w:t>
            </w:r>
          </w:p>
          <w:p w:rsidR="00E31114" w:rsidRDefault="00E723C3">
            <w:pPr>
              <w:spacing w:before="70" w:after="16"/>
            </w:pPr>
            <w:r>
              <w:rPr>
                <w:b/>
                <w:color w:val="0A1128"/>
                <w:sz w:val="18"/>
              </w:rPr>
              <w:t>Archi Cam AI</w:t>
            </w:r>
            <w:r>
              <w:rPr>
                <w:i/>
                <w:color w:val="0284C7"/>
              </w:rPr>
              <w:t xml:space="preserve">   —   SaaS IA Agentique &amp; 5D BIM</w:t>
            </w:r>
          </w:p>
          <w:p w:rsidR="00E31114" w:rsidRDefault="00E723C3">
            <w:pPr>
              <w:spacing w:after="30" w:line="274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Candidat officiel Google Africa Applied AI Lab. Développé sous Google Antigravity (Gemma 4 12B, Gemini, BAEL 91).</w:t>
            </w:r>
          </w:p>
          <w:p w:rsidR="00E31114" w:rsidRDefault="00E723C3">
            <w:pPr>
              <w:spacing w:after="30" w:line="274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Génération DQE Excel &lt;45s (–99,2% temps, R²=0,9872 MLflow) et rendus 3D Imagen 3 + Contro</w:t>
            </w:r>
            <w:r>
              <w:rPr>
                <w:color w:val="334155"/>
              </w:rPr>
              <w:t>lNet.</w:t>
            </w:r>
          </w:p>
          <w:p w:rsidR="00E31114" w:rsidRDefault="00E723C3">
            <w:pPr>
              <w:spacing w:before="70" w:after="16"/>
            </w:pPr>
            <w:r>
              <w:rPr>
                <w:b/>
                <w:color w:val="0A1128"/>
                <w:sz w:val="18"/>
              </w:rPr>
              <w:t>K1-MATHINFO (v3.0.0)</w:t>
            </w:r>
            <w:r>
              <w:rPr>
                <w:i/>
                <w:color w:val="0284C7"/>
              </w:rPr>
              <w:t xml:space="preserve">   —   IA Souveraine Multi-Agents &amp; Certification OKF</w:t>
            </w:r>
          </w:p>
          <w:p w:rsidR="00E31114" w:rsidRDefault="00E723C3">
            <w:pPr>
              <w:spacing w:after="30" w:line="274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Système souverain DMI (Univ. Ngaoundéré) : 470 thèses, 19 projets M1, graphe Neo4j 1 366 nœuds.</w:t>
            </w:r>
          </w:p>
          <w:p w:rsidR="00E31114" w:rsidRDefault="00E723C3">
            <w:pPr>
              <w:spacing w:after="30" w:line="274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6 agents LangGraph, RRF k=60 + Cross-Encoder, attesteur SHA-256 No-LLM, 77</w:t>
            </w:r>
            <w:r>
              <w:rPr>
                <w:color w:val="334155"/>
              </w:rPr>
              <w:t>/77 tests (100%).</w:t>
            </w:r>
          </w:p>
          <w:p w:rsidR="00E31114" w:rsidRDefault="00E723C3">
            <w:pPr>
              <w:spacing w:before="70" w:after="16"/>
            </w:pPr>
            <w:r>
              <w:rPr>
                <w:b/>
                <w:color w:val="0A1128"/>
                <w:sz w:val="18"/>
              </w:rPr>
              <w:t>Sovereign.BI Agentic</w:t>
            </w:r>
            <w:r>
              <w:rPr>
                <w:i/>
                <w:color w:val="0284C7"/>
              </w:rPr>
              <w:t xml:space="preserve">   —   Business Intelligence &amp; NL-to-SQL/Cypher</w:t>
            </w:r>
          </w:p>
          <w:p w:rsidR="00E31114" w:rsidRDefault="00E723C3">
            <w:pPr>
              <w:spacing w:after="30" w:line="274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Moteur NL-to-SQL/Graph (PostgreSQL pgvector, Neo4j N10S, latence &lt;5s) avec guardrails ABAC + SHAP Sentinel.</w:t>
            </w:r>
          </w:p>
          <w:p w:rsidR="00E31114" w:rsidRDefault="00E723C3">
            <w:pPr>
              <w:spacing w:before="70" w:after="16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</w:rPr>
              <w:t xml:space="preserve">   —   MLOps &amp;</w:t>
            </w:r>
            <w:r>
              <w:rPr>
                <w:i/>
                <w:color w:val="0284C7"/>
              </w:rPr>
              <w:t xml:space="preserve"> IA Impact Agro-Climatique</w:t>
            </w:r>
          </w:p>
          <w:p w:rsidR="00E31114" w:rsidRDefault="00E723C3">
            <w:pPr>
              <w:spacing w:after="30" w:line="274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Dataset Automator : Usine MLOps Antigravity (TabFM, BigQuery DataFrames, Data Drift KS/PSI, EU AI Act).</w:t>
            </w:r>
          </w:p>
          <w:p w:rsidR="00E31114" w:rsidRDefault="00E723C3">
            <w:pPr>
              <w:spacing w:after="30" w:line="274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VigieSahel : –35% pertes semis, anticipation épidémies +14j (XGBoost R²&gt;94%, Supabase, MLflow).</w:t>
            </w:r>
          </w:p>
          <w:p w:rsidR="00E31114" w:rsidRDefault="00E723C3">
            <w:pPr>
              <w:spacing w:before="12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PARCOURS PROFESSIONN</w:t>
            </w:r>
            <w:r>
              <w:rPr>
                <w:b/>
                <w:color w:val="0A1128"/>
                <w:sz w:val="20"/>
              </w:rPr>
              <w:t>EL</w:t>
            </w:r>
          </w:p>
          <w:p w:rsidR="00E31114" w:rsidRDefault="00E723C3">
            <w:pPr>
              <w:spacing w:after="60"/>
            </w:pPr>
            <w:r>
              <w:rPr>
                <w:color w:val="CBD5E1"/>
                <w:sz w:val="10"/>
              </w:rPr>
              <w:t>────────────────────────────────────────────────────────────</w:t>
            </w:r>
          </w:p>
          <w:p w:rsidR="00E31114" w:rsidRDefault="00E723C3">
            <w:pPr>
              <w:spacing w:before="70" w:after="16"/>
            </w:pPr>
            <w:r>
              <w:rPr>
                <w:b/>
                <w:color w:val="0A1128"/>
                <w:sz w:val="18"/>
              </w:rPr>
              <w:t>Consultant IA &amp; Data Science</w:t>
            </w:r>
            <w:r>
              <w:rPr>
                <w:i/>
                <w:color w:val="0284C7"/>
              </w:rPr>
              <w:t xml:space="preserve">   —   2025 – Présent</w:t>
            </w:r>
          </w:p>
          <w:p w:rsidR="00E31114" w:rsidRDefault="00E723C3">
            <w:pPr>
              <w:spacing w:after="16"/>
            </w:pPr>
            <w:r>
              <w:rPr>
                <w:b/>
                <w:color w:val="64748B"/>
              </w:rPr>
              <w:t>Projets Indépendants &amp; Entreprises  │  Douala</w:t>
            </w:r>
          </w:p>
          <w:p w:rsidR="00E31114" w:rsidRDefault="00E723C3">
            <w:pPr>
              <w:spacing w:after="30" w:line="274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IA souveraines, pipelines RAG/GraphRAG Neo4j, bases SQL, EDA massive et reporting décisionnel</w:t>
            </w:r>
            <w:r>
              <w:rPr>
                <w:color w:val="334155"/>
              </w:rPr>
              <w:t xml:space="preserve"> exécutif.</w:t>
            </w:r>
          </w:p>
          <w:p w:rsidR="00E31114" w:rsidRDefault="00E723C3">
            <w:pPr>
              <w:spacing w:before="70" w:after="16"/>
            </w:pPr>
            <w:r>
              <w:rPr>
                <w:b/>
                <w:color w:val="0A1128"/>
                <w:sz w:val="18"/>
              </w:rPr>
              <w:t>Agent de Sûreté Aéroportuaire (AVSEC)</w:t>
            </w:r>
            <w:r>
              <w:rPr>
                <w:i/>
                <w:color w:val="0284C7"/>
              </w:rPr>
              <w:t xml:space="preserve">   —   2018 – Présent</w:t>
            </w:r>
          </w:p>
          <w:p w:rsidR="00E31114" w:rsidRDefault="00E723C3">
            <w:pPr>
              <w:spacing w:after="16"/>
            </w:pPr>
            <w:r>
              <w:rPr>
                <w:b/>
                <w:color w:val="64748B"/>
              </w:rPr>
              <w:t>CCAA (Autorité Aéronautique du Cameroun)</w:t>
            </w:r>
          </w:p>
          <w:p w:rsidR="00E31114" w:rsidRDefault="00E723C3">
            <w:pPr>
              <w:spacing w:after="30" w:line="274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Analyse risques opérationnels, contrôle d'accès sécurisé, audits de conformité (Annexe 17 OACI).</w:t>
            </w:r>
          </w:p>
          <w:p w:rsidR="00E31114" w:rsidRDefault="00E723C3">
            <w:pPr>
              <w:spacing w:before="12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FORMATION ACADÉMIQUE</w:t>
            </w:r>
          </w:p>
          <w:p w:rsidR="00E31114" w:rsidRDefault="00E723C3">
            <w:pPr>
              <w:spacing w:after="60"/>
            </w:pPr>
            <w:r>
              <w:rPr>
                <w:color w:val="CBD5E1"/>
                <w:sz w:val="10"/>
              </w:rPr>
              <w:t>─────────────────────</w:t>
            </w:r>
            <w:r>
              <w:rPr>
                <w:color w:val="CBD5E1"/>
                <w:sz w:val="10"/>
              </w:rPr>
              <w:t>───────────────────────────────────────</w:t>
            </w:r>
          </w:p>
          <w:p w:rsidR="00E31114" w:rsidRDefault="00E723C3">
            <w:pPr>
              <w:spacing w:before="70" w:after="16"/>
            </w:pPr>
            <w:r>
              <w:rPr>
                <w:b/>
                <w:color w:val="0A1128"/>
                <w:sz w:val="18"/>
              </w:rPr>
              <w:t>Master Professionnel en Intelligence Artificielle Appliquée</w:t>
            </w:r>
            <w:r>
              <w:rPr>
                <w:i/>
                <w:color w:val="0284C7"/>
              </w:rPr>
              <w:t xml:space="preserve">   —   2025 – 2027  [En cours]</w:t>
            </w:r>
          </w:p>
          <w:p w:rsidR="00E31114" w:rsidRDefault="00E723C3">
            <w:pPr>
              <w:spacing w:after="16"/>
            </w:pPr>
            <w:r>
              <w:rPr>
                <w:b/>
                <w:color w:val="64748B"/>
              </w:rPr>
              <w:t>Université de Ngaoundéré</w:t>
            </w:r>
          </w:p>
          <w:p w:rsidR="00E31114" w:rsidRDefault="00E723C3">
            <w:pPr>
              <w:spacing w:after="30" w:line="274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ML &amp; Stats Bayésienne, Data Eng. &amp; Neo4j, Vision &amp; Robotique, Cybersécurité &amp; Blockchain, MLOps So</w:t>
            </w:r>
            <w:r>
              <w:rPr>
                <w:color w:val="334155"/>
              </w:rPr>
              <w:t>uverains.</w:t>
            </w:r>
          </w:p>
          <w:p w:rsidR="00E31114" w:rsidRDefault="00E723C3">
            <w:pPr>
              <w:spacing w:before="70" w:after="16"/>
            </w:pPr>
            <w:r>
              <w:rPr>
                <w:b/>
                <w:color w:val="0A1128"/>
                <w:sz w:val="18"/>
              </w:rPr>
              <w:t>Licence &amp; BTS Génie Civil (Option Bâtiment)</w:t>
            </w:r>
            <w:r>
              <w:rPr>
                <w:i/>
                <w:color w:val="0284C7"/>
              </w:rPr>
              <w:t xml:space="preserve">   —   2015 – 2016</w:t>
            </w:r>
          </w:p>
          <w:p w:rsidR="00E31114" w:rsidRDefault="00E723C3">
            <w:pPr>
              <w:spacing w:after="16"/>
            </w:pPr>
            <w:r>
              <w:rPr>
                <w:b/>
                <w:color w:val="64748B"/>
              </w:rPr>
              <w:t>ISTDI / IUC Douala</w:t>
            </w:r>
          </w:p>
          <w:p w:rsidR="00E31114" w:rsidRDefault="00E723C3">
            <w:pPr>
              <w:spacing w:after="30" w:line="274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Dimensionnement structures (BAEL 91), métrés &amp; gestion de projets BTP.</w:t>
            </w:r>
          </w:p>
          <w:p w:rsidR="00E31114" w:rsidRDefault="00E723C3">
            <w:pPr>
              <w:spacing w:before="12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RECONNAISSANCES &amp; CANDIDATURES</w:t>
            </w:r>
          </w:p>
          <w:p w:rsidR="00E31114" w:rsidRDefault="00E723C3">
            <w:pPr>
              <w:spacing w:after="60"/>
            </w:pPr>
            <w:r>
              <w:rPr>
                <w:color w:val="CBD5E1"/>
                <w:sz w:val="10"/>
              </w:rPr>
              <w:t>─────────────────────────────────────────────────────────</w:t>
            </w:r>
            <w:r>
              <w:rPr>
                <w:color w:val="CBD5E1"/>
                <w:sz w:val="10"/>
              </w:rPr>
              <w:t>───</w:t>
            </w:r>
          </w:p>
          <w:p w:rsidR="00E31114" w:rsidRDefault="00E723C3">
            <w:pPr>
              <w:spacing w:after="0" w:line="283" w:lineRule="auto"/>
            </w:pPr>
            <w:r>
              <w:rPr>
                <w:b/>
                <w:color w:val="0A1128"/>
              </w:rPr>
              <w:t xml:space="preserve">◈ Google Africa Applied AI Lab (Accra, 2026) : </w:t>
            </w:r>
            <w:r>
              <w:rPr>
                <w:color w:val="334155"/>
              </w:rPr>
              <w:t>Candidature officielle — plateforme Archi Cam AI.</w:t>
            </w:r>
            <w:r>
              <w:rPr>
                <w:color w:val="334155"/>
              </w:rPr>
              <w:br/>
            </w:r>
            <w:r>
              <w:rPr>
                <w:b/>
                <w:color w:val="0A1128"/>
              </w:rPr>
              <w:t xml:space="preserve">◈ Hackathon Google Cloud #AllThingsAgentic : </w:t>
            </w:r>
            <w:r>
              <w:rPr>
                <w:color w:val="334155"/>
              </w:rPr>
              <w:t>Dataset Automator v4.0 (Google Antigravity, TabFM, WIT, bigframes, MCT).</w:t>
            </w:r>
          </w:p>
        </w:tc>
      </w:tr>
    </w:tbl>
    <w:p w:rsidR="00E31114" w:rsidRDefault="00E31114">
      <w:pPr>
        <w:spacing w:after="0" w:line="20" w:lineRule="exact"/>
        <w:rPr>
          <w:sz w:val="2"/>
          <w:szCs w:val="2"/>
        </w:rPr>
      </w:pPr>
    </w:p>
    <w:sectPr w:rsidR="00E31114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E31114"/>
    <w:rsid w:val="00E723C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4D85772A-1316-4727-85C7-BA74F162C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4B0E396-D030-42DC-B7BD-FD130B473C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607</Words>
  <Characters>3525</Characters>
  <Application>Microsoft Office Word</Application>
  <DocSecurity>0</DocSecurity>
  <Lines>99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4190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2026-09-03T20:26:00Z</cp:lastPrinted>
  <dcterms:created xsi:type="dcterms:W3CDTF">2013-12-23T23:15:00Z</dcterms:created>
  <dcterms:modified xsi:type="dcterms:W3CDTF">2026-09-03T20:26:00Z</dcterms:modified>
  <cp:category/>
</cp:coreProperties>
</file>