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COVID-19 Detection Using Deep Learning Algorithm on Chest X-ray Images</w:t>
      </w:r>
    </w:p>
    <w:p w:rsidR="00000000" w:rsidDel="00000000" w:rsidP="00000000" w:rsidRDefault="00000000" w:rsidRPr="00000000" w14:paraId="00000002">
      <w:pPr>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Abstract:</w:t>
      </w:r>
    </w:p>
    <w:p w:rsidR="00000000" w:rsidDel="00000000" w:rsidP="00000000" w:rsidRDefault="00000000" w:rsidRPr="00000000" w14:paraId="00000005">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COVID-19, a highly lethal virus of the 21st century, has led to widespread fatalities worldwide in under two years. Chest X-ray imaging has proven effective for early diagnosis, making an automated and reliable screening method crucial for rapid detection and reducing healthcare worker exposure. This study presents a deep learning approach using convolutional neural networks (CNNs) to detect COVID-19 from chest X-ray images. Data was gathered from Kaggle, comprising a substantial number of COVID-19 and healthy chest X-ray images, which were augmented and preprocessed for enhancement. Eleven CNN models were initially employed, with MobileNetV2 outperforming the rest. Modifications to MobileNetV2 demonstrated its efficiency, and statistical analysis confirmed the method's superior performance in identifying infection symptoms from chest X-ray images, offering a promising tool for timely COVID-19 diagnosis.</w:t>
      </w:r>
    </w:p>
    <w:p w:rsidR="00000000" w:rsidDel="00000000" w:rsidP="00000000" w:rsidRDefault="00000000" w:rsidRPr="00000000" w14:paraId="0000000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Introduction</w:t>
      </w:r>
    </w:p>
    <w:p w:rsidR="00000000" w:rsidDel="00000000" w:rsidP="00000000" w:rsidRDefault="00000000" w:rsidRPr="00000000" w14:paraId="0000001F">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COVID-19 pandemic has emerged as a global health crisis, rapidly spreading with a reproductive number ranging from 2.24 to 3.58 during its initial months. The virus responsible for COVID-19 shares similarities with SARS-CoV and MERS. It manifests with a diverse array of symptoms, including fever, cough, and fatigue, among others, typically appearing after an incubation period of around 5.2 days. COVID-19 primarily spreads through respiratory droplets generated when infected individuals talk, cough, or sneeze.</w:t>
      </w:r>
    </w:p>
    <w:p w:rsidR="00000000" w:rsidDel="00000000" w:rsidP="00000000" w:rsidRDefault="00000000" w:rsidRPr="00000000" w14:paraId="0000002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Early diagnosis is vital for proper treatment and managing the strain on healthcare systems. While RT-PCR tests are available, their widespread use is hindered in underdeveloped regions. COVID-19 has claimed millions of lives worldwide in 2020-2021, although vaccines have significantly reduced its lethality.</w:t>
      </w:r>
    </w:p>
    <w:p w:rsidR="00000000" w:rsidDel="00000000" w:rsidP="00000000" w:rsidRDefault="00000000" w:rsidRPr="00000000" w14:paraId="0000002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Artificial intelligence, particularly deep learning, has shown promise in automating disease diagnosis through image analysis. Convolutional Neural Networks (CNNs) and Recurrent Neural Networks (RNNs) have been applied effectively in medical image processing, including the classification, localization, and segmentation of images.</w:t>
      </w:r>
    </w:p>
    <w:p w:rsidR="00000000" w:rsidDel="00000000" w:rsidP="00000000" w:rsidRDefault="00000000" w:rsidRPr="00000000" w14:paraId="0000002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Chest X-rays are a valuable tool in diagnosing lung-related diseases, including COVID-19, especially when RT-PCR tests are unavailable or yield inconclusive results. However, variations in test results and false negatives have been observed in RT-PCR tests, highlighting the need for alternative diagnostic methods.</w:t>
      </w:r>
    </w:p>
    <w:p w:rsidR="00000000" w:rsidDel="00000000" w:rsidP="00000000" w:rsidRDefault="00000000" w:rsidRPr="00000000" w14:paraId="0000002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study introduces a modified MobileNetV2 architecture with RMSprop optimizer for COVID-19 detection using a dataset of 5000 chest X-ray images, augmented from an initial 362 images. Image preprocessing techniques, including enhancement and normalization, were employed to enhance model accuracy and prevent overfitting. The proposed model's performance and compilation time were compared to eleven existing CNN models, with the Wilcoxon signed-rank test used for statistical significance assessment.</w:t>
      </w:r>
    </w:p>
    <w:p w:rsidR="00000000" w:rsidDel="00000000" w:rsidP="00000000" w:rsidRDefault="00000000" w:rsidRPr="00000000" w14:paraId="0000002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summary, this research represents a significant advancement in leveraging artificial intelligence, particularly deep learning, to aid in the early detection of COVID-19 and other lung-related conditions through chest X-ray analysis. Such methods have the potential to complement traditional diagnostic approaches, particularly in regions with limited access to PCR testing.</w:t>
      </w:r>
    </w:p>
    <w:p w:rsidR="00000000" w:rsidDel="00000000" w:rsidP="00000000" w:rsidRDefault="00000000" w:rsidRPr="00000000" w14:paraId="0000002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Methodology:</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1.Data Collection and Preprocessing</w:t>
      </w:r>
    </w:p>
    <w:p w:rsidR="00000000" w:rsidDel="00000000" w:rsidP="00000000" w:rsidRDefault="00000000" w:rsidRPr="00000000" w14:paraId="00000032">
      <w:pPr>
        <w:numPr>
          <w:ilvl w:val="0"/>
          <w:numId w:val="3"/>
        </w:numPr>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I have collected a dataset of chest X-ray images from three directories: training,   validation, and prediction.</w:t>
      </w:r>
    </w:p>
    <w:p w:rsidR="00000000" w:rsidDel="00000000" w:rsidP="00000000" w:rsidRDefault="00000000" w:rsidRPr="00000000" w14:paraId="00000033">
      <w:pPr>
        <w:numPr>
          <w:ilvl w:val="0"/>
          <w:numId w:val="3"/>
        </w:numPr>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The data augmentation was performed using the TensorFlow `ImageDataGenerator`. This included rescaling the images and applying horizontal and vertical flips.</w:t>
      </w:r>
    </w:p>
    <w:p w:rsidR="00000000" w:rsidDel="00000000" w:rsidP="00000000" w:rsidRDefault="00000000" w:rsidRPr="00000000" w14:paraId="00000034">
      <w:pPr>
        <w:numPr>
          <w:ilvl w:val="0"/>
          <w:numId w:val="3"/>
        </w:numPr>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Images were resized to a consistent shape (331x331) for model compatibility.</w:t>
      </w:r>
    </w:p>
    <w:p w:rsidR="00000000" w:rsidDel="00000000" w:rsidP="00000000" w:rsidRDefault="00000000" w:rsidRPr="00000000" w14:paraId="00000035">
      <w:pPr>
        <w:numPr>
          <w:ilvl w:val="0"/>
          <w:numId w:val="3"/>
        </w:numPr>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Visualization of sample images was done to understand the dataset.</w:t>
      </w:r>
    </w:p>
    <w:p w:rsidR="00000000" w:rsidDel="00000000" w:rsidP="00000000" w:rsidRDefault="00000000" w:rsidRPr="00000000" w14:paraId="0000003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Model Selection and Architecture</w:t>
      </w:r>
    </w:p>
    <w:p w:rsidR="00000000" w:rsidDel="00000000" w:rsidP="00000000" w:rsidRDefault="00000000" w:rsidRPr="00000000" w14:paraId="00000038">
      <w:pPr>
        <w:numPr>
          <w:ilvl w:val="0"/>
          <w:numId w:val="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You experimented with multiple pre-trained deep learning models for feature extraction, including VGG16, MobileNetV2, InceptionV3, and ResNet50.</w:t>
      </w:r>
    </w:p>
    <w:p w:rsidR="00000000" w:rsidDel="00000000" w:rsidP="00000000" w:rsidRDefault="00000000" w:rsidRPr="00000000" w14:paraId="00000039">
      <w:pPr>
        <w:numPr>
          <w:ilvl w:val="0"/>
          <w:numId w:val="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Transfer learning was employed by using pre-trained models with weights initialized from ImageNet.</w:t>
      </w:r>
    </w:p>
    <w:p w:rsidR="00000000" w:rsidDel="00000000" w:rsidP="00000000" w:rsidRDefault="00000000" w:rsidRPr="00000000" w14:paraId="0000003A">
      <w:pPr>
        <w:numPr>
          <w:ilvl w:val="0"/>
          <w:numId w:val="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For each model, you added additional layers, including Batch Normalization, Global Average Pooling, and several fully connected Dense layers.</w:t>
      </w:r>
    </w:p>
    <w:p w:rsidR="00000000" w:rsidDel="00000000" w:rsidP="00000000" w:rsidRDefault="00000000" w:rsidRPr="00000000" w14:paraId="0000003B">
      <w:pPr>
        <w:numPr>
          <w:ilvl w:val="0"/>
          <w:numId w:val="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The final Dense layer had a softmax activation function with the appropriate number of output units (2 for binary classification).</w:t>
      </w:r>
    </w:p>
    <w:p w:rsidR="00000000" w:rsidDel="00000000" w:rsidP="00000000" w:rsidRDefault="00000000" w:rsidRPr="00000000" w14:paraId="0000003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Model Compilation and Training</w:t>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Models were compiled using the Adam optimizer and categorical cross-entropy loss   function.</w:t>
      </w:r>
    </w:p>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Training was conducted with an early stopping mechanism to avoid overfitting.</w:t>
      </w:r>
    </w:p>
    <w:p w:rsidR="00000000" w:rsidDel="00000000" w:rsidP="00000000" w:rsidRDefault="00000000" w:rsidRPr="00000000" w14:paraId="00000040">
      <w:pPr>
        <w:numPr>
          <w:ilvl w:val="0"/>
          <w:numId w:val="2"/>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The number of epochs and batch size were configured.</w:t>
      </w:r>
    </w:p>
    <w:p w:rsidR="00000000" w:rsidDel="00000000" w:rsidP="00000000" w:rsidRDefault="00000000" w:rsidRPr="00000000" w14:paraId="0000004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 Performance Evaluation</w:t>
      </w:r>
    </w:p>
    <w:p w:rsidR="00000000" w:rsidDel="00000000" w:rsidP="00000000" w:rsidRDefault="00000000" w:rsidRPr="00000000" w14:paraId="00000043">
      <w:pPr>
        <w:numPr>
          <w:ilvl w:val="0"/>
          <w:numId w:val="1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Performance metrics such as categorical accuracy and loss were tracked during training and validation.</w:t>
      </w:r>
    </w:p>
    <w:p w:rsidR="00000000" w:rsidDel="00000000" w:rsidP="00000000" w:rsidRDefault="00000000" w:rsidRPr="00000000" w14:paraId="00000044">
      <w:pPr>
        <w:numPr>
          <w:ilvl w:val="0"/>
          <w:numId w:val="1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The training and validation accuracy curves were plotted for each model to analyze their convergence and identify potential overfitting.</w:t>
      </w:r>
    </w:p>
    <w:p w:rsidR="00000000" w:rsidDel="00000000" w:rsidP="00000000" w:rsidRDefault="00000000" w:rsidRPr="00000000" w14:paraId="0000004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 Model Comparison:</w:t>
      </w:r>
    </w:p>
    <w:p w:rsidR="00000000" w:rsidDel="00000000" w:rsidP="00000000" w:rsidRDefault="00000000" w:rsidRPr="00000000" w14:paraId="00000047">
      <w:pPr>
        <w:numPr>
          <w:ilvl w:val="0"/>
          <w:numId w:val="8"/>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You compared the performance of different models (VGG16, MobileNetV2, InceptionV3, and ResNet50) based on their validation accuracy.</w:t>
      </w:r>
    </w:p>
    <w:p w:rsidR="00000000" w:rsidDel="00000000" w:rsidP="00000000" w:rsidRDefault="00000000" w:rsidRPr="00000000" w14:paraId="00000048">
      <w:pPr>
        <w:numPr>
          <w:ilvl w:val="0"/>
          <w:numId w:val="8"/>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A bar chart was created to visualize the accuracy of each model.</w:t>
      </w:r>
    </w:p>
    <w:p w:rsidR="00000000" w:rsidDel="00000000" w:rsidP="00000000" w:rsidRDefault="00000000" w:rsidRPr="00000000" w14:paraId="0000004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 Results and Conclusion</w:t>
      </w:r>
    </w:p>
    <w:p w:rsidR="00000000" w:rsidDel="00000000" w:rsidP="00000000" w:rsidRDefault="00000000" w:rsidRPr="00000000" w14:paraId="0000004E">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The results of your experiments were summarized, emphasizing which model achieved the highest accuracy.</w:t>
      </w:r>
    </w:p>
    <w:p w:rsidR="00000000" w:rsidDel="00000000" w:rsidP="00000000" w:rsidRDefault="00000000" w:rsidRPr="00000000" w14:paraId="0000004F">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You might discuss the implications of your findings in the context of COVID-19 detection and the potential use of deep learning models in healthcare..</w:t>
      </w:r>
    </w:p>
    <w:p w:rsidR="00000000" w:rsidDel="00000000" w:rsidP="00000000" w:rsidRDefault="00000000" w:rsidRPr="00000000" w14:paraId="0000005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7. References</w:t>
      </w:r>
    </w:p>
    <w:p w:rsidR="00000000" w:rsidDel="00000000" w:rsidP="00000000" w:rsidRDefault="00000000" w:rsidRPr="00000000" w14:paraId="0000005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https://www.ncbi.nlm.nih.gov/pmc/articles/PMC8872326/</w:t>
        </w:r>
      </w:hyperlink>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https://www.sciencedirect.com/science/article/pii/S1361841520301584</w:t>
        </w:r>
      </w:hyperlink>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https://www.kaggle.com/code/nafishamoin/covid19-chest-x-ray-vgg16-99-31-accuracy</w:t>
        </w:r>
      </w:hyperlink>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3">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color w:val="3c4043"/>
          <w:sz w:val="28"/>
          <w:szCs w:val="28"/>
          <w:highlight w:val="white"/>
        </w:rPr>
      </w:pPr>
      <w:r w:rsidDel="00000000" w:rsidR="00000000" w:rsidRPr="00000000">
        <w:rPr>
          <w:rFonts w:ascii="Times New Roman" w:cs="Times New Roman" w:eastAsia="Times New Roman" w:hAnsi="Times New Roman"/>
          <w:b w:val="1"/>
          <w:color w:val="3c4043"/>
          <w:sz w:val="28"/>
          <w:szCs w:val="28"/>
          <w:highlight w:val="white"/>
          <w:rtl w:val="0"/>
        </w:rPr>
        <w:t xml:space="preserve">Results and Discussion</w:t>
      </w:r>
    </w:p>
    <w:p w:rsidR="00000000" w:rsidDel="00000000" w:rsidP="00000000" w:rsidRDefault="00000000" w:rsidRPr="00000000" w14:paraId="00000075">
      <w:pPr>
        <w:rPr>
          <w:rFonts w:ascii="Roboto" w:cs="Roboto" w:eastAsia="Roboto" w:hAnsi="Roboto"/>
          <w:b w:val="1"/>
          <w:color w:val="3c4043"/>
          <w:sz w:val="28"/>
          <w:szCs w:val="28"/>
          <w:highlight w:val="whit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Dataset Description and URL:</w:t>
      </w:r>
    </w:p>
    <w:p w:rsidR="00000000" w:rsidDel="00000000" w:rsidP="00000000" w:rsidRDefault="00000000" w:rsidRPr="00000000" w14:paraId="00000077">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The dataset employed in this project is the "</w:t>
      </w:r>
      <w:r w:rsidDel="00000000" w:rsidR="00000000" w:rsidRPr="00000000">
        <w:rPr>
          <w:rFonts w:ascii="Times New Roman" w:cs="Times New Roman" w:eastAsia="Times New Roman" w:hAnsi="Times New Roman"/>
          <w:color w:val="202124"/>
          <w:sz w:val="24"/>
          <w:szCs w:val="24"/>
          <w:highlight w:val="white"/>
          <w:rtl w:val="0"/>
        </w:rPr>
        <w:t xml:space="preserve">Covid19 Chest X-Ray Prediction”</w:t>
      </w:r>
    </w:p>
    <w:p w:rsidR="00000000" w:rsidDel="00000000" w:rsidP="00000000" w:rsidRDefault="00000000" w:rsidRPr="00000000" w14:paraId="00000079">
      <w:pP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Encompassing </w:t>
      </w:r>
      <w:r w:rsidDel="00000000" w:rsidR="00000000" w:rsidRPr="00000000">
        <w:rPr>
          <w:rFonts w:ascii="Times New Roman" w:cs="Times New Roman" w:eastAsia="Times New Roman" w:hAnsi="Times New Roman"/>
          <w:color w:val="212121"/>
          <w:sz w:val="24"/>
          <w:szCs w:val="24"/>
          <w:highlight w:val="white"/>
          <w:rtl w:val="0"/>
        </w:rPr>
        <w:t xml:space="preserve">chest X-ray (CXR) images</w:t>
      </w:r>
      <w:r w:rsidDel="00000000" w:rsidR="00000000" w:rsidRPr="00000000">
        <w:rPr>
          <w:rFonts w:ascii="Times New Roman" w:cs="Times New Roman" w:eastAsia="Times New Roman" w:hAnsi="Times New Roman"/>
          <w:color w:val="3c4043"/>
          <w:sz w:val="24"/>
          <w:szCs w:val="24"/>
          <w:highlight w:val="white"/>
          <w:rtl w:val="0"/>
        </w:rPr>
        <w:t xml:space="preserve">. It consists of two primary directories, namely "Training",”Testing” and "Prediction"further organized into subfolders representing distinct diagnoses such as “covid” and “normal” Access to this dataset can be obtained via the the</w:t>
      </w:r>
    </w:p>
    <w:p w:rsidR="00000000" w:rsidDel="00000000" w:rsidP="00000000" w:rsidRDefault="00000000" w:rsidRPr="00000000" w14:paraId="0000007A">
      <w:pP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Kaggle platform using the following.</w:t>
      </w:r>
    </w:p>
    <w:p w:rsidR="00000000" w:rsidDel="00000000" w:rsidP="00000000" w:rsidRDefault="00000000" w:rsidRPr="00000000" w14:paraId="0000007B">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URL: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chest X-ray (CXR) images</w:t>
        </w:r>
      </w:hyperlink>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Explanation of Source Code (Top to Bottom):</w:t>
      </w:r>
    </w:p>
    <w:p w:rsidR="00000000" w:rsidDel="00000000" w:rsidP="00000000" w:rsidRDefault="00000000" w:rsidRPr="00000000" w14:paraId="00000080">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1. Data Download and Preparation:</w:t>
      </w:r>
    </w:p>
    <w:p w:rsidR="00000000" w:rsidDel="00000000" w:rsidP="00000000" w:rsidRDefault="00000000" w:rsidRPr="00000000" w14:paraId="00000082">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83">
      <w:pPr>
        <w:numPr>
          <w:ilvl w:val="0"/>
          <w:numId w:val="11"/>
        </w:numPr>
        <w:ind w:left="720" w:hanging="360"/>
        <w:rPr>
          <w:rFonts w:ascii="Times New Roman" w:cs="Times New Roman" w:eastAsia="Times New Roman" w:hAnsi="Times New Roman"/>
          <w:color w:val="3c4043"/>
          <w:sz w:val="24"/>
          <w:szCs w:val="24"/>
          <w:highlight w:val="white"/>
          <w:u w:val="none"/>
        </w:rPr>
      </w:pPr>
      <w:r w:rsidDel="00000000" w:rsidR="00000000" w:rsidRPr="00000000">
        <w:rPr>
          <w:rFonts w:ascii="Times New Roman" w:cs="Times New Roman" w:eastAsia="Times New Roman" w:hAnsi="Times New Roman"/>
          <w:color w:val="3c4043"/>
          <w:sz w:val="24"/>
          <w:szCs w:val="24"/>
          <w:highlight w:val="white"/>
          <w:rtl w:val="0"/>
        </w:rPr>
        <w:t xml:space="preserve">The initial phase entails installing and importing essential libraries.</w:t>
      </w:r>
    </w:p>
    <w:p w:rsidR="00000000" w:rsidDel="00000000" w:rsidP="00000000" w:rsidRDefault="00000000" w:rsidRPr="00000000" w14:paraId="00000084">
      <w:pPr>
        <w:numPr>
          <w:ilvl w:val="0"/>
          <w:numId w:val="11"/>
        </w:numPr>
        <w:ind w:left="720" w:hanging="360"/>
        <w:rPr>
          <w:rFonts w:ascii="Times New Roman" w:cs="Times New Roman" w:eastAsia="Times New Roman" w:hAnsi="Times New Roman"/>
          <w:color w:val="3c4043"/>
          <w:sz w:val="24"/>
          <w:szCs w:val="24"/>
          <w:highlight w:val="white"/>
          <w:u w:val="none"/>
        </w:rPr>
      </w:pPr>
      <w:r w:rsidDel="00000000" w:rsidR="00000000" w:rsidRPr="00000000">
        <w:rPr>
          <w:rFonts w:ascii="Times New Roman" w:cs="Times New Roman" w:eastAsia="Times New Roman" w:hAnsi="Times New Roman"/>
          <w:color w:val="3c4043"/>
          <w:sz w:val="24"/>
          <w:szCs w:val="24"/>
          <w:highlight w:val="white"/>
          <w:rtl w:val="0"/>
        </w:rPr>
        <w:t xml:space="preserve">Upon downloading, the dataset is unzipped for further use.</w:t>
      </w:r>
    </w:p>
    <w:p w:rsidR="00000000" w:rsidDel="00000000" w:rsidP="00000000" w:rsidRDefault="00000000" w:rsidRPr="00000000" w14:paraId="00000085">
      <w:pPr>
        <w:numPr>
          <w:ilvl w:val="0"/>
          <w:numId w:val="11"/>
        </w:numPr>
        <w:ind w:left="720" w:hanging="360"/>
        <w:rPr>
          <w:rFonts w:ascii="Times New Roman" w:cs="Times New Roman" w:eastAsia="Times New Roman" w:hAnsi="Times New Roman"/>
          <w:color w:val="3c4043"/>
          <w:sz w:val="24"/>
          <w:szCs w:val="24"/>
          <w:highlight w:val="white"/>
          <w:u w:val="none"/>
        </w:rPr>
      </w:pPr>
      <w:r w:rsidDel="00000000" w:rsidR="00000000" w:rsidRPr="00000000">
        <w:rPr>
          <w:rFonts w:ascii="Times New Roman" w:cs="Times New Roman" w:eastAsia="Times New Roman" w:hAnsi="Times New Roman"/>
          <w:color w:val="3c4043"/>
          <w:sz w:val="24"/>
          <w:szCs w:val="24"/>
          <w:highlight w:val="white"/>
          <w:rtl w:val="0"/>
        </w:rPr>
        <w:t xml:space="preserve">X-Ray images are loaded and preprocessed, with a conversion to RGB format..</w:t>
      </w:r>
    </w:p>
    <w:p w:rsidR="00000000" w:rsidDel="00000000" w:rsidP="00000000" w:rsidRDefault="00000000" w:rsidRPr="00000000" w14:paraId="00000086">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2. Data Visualization:</w:t>
      </w:r>
    </w:p>
    <w:p w:rsidR="00000000" w:rsidDel="00000000" w:rsidP="00000000" w:rsidRDefault="00000000" w:rsidRPr="00000000" w14:paraId="00000088">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89">
      <w:pPr>
        <w:numPr>
          <w:ilvl w:val="0"/>
          <w:numId w:val="10"/>
        </w:numPr>
        <w:ind w:left="720" w:hanging="360"/>
        <w:rPr>
          <w:rFonts w:ascii="Times New Roman" w:cs="Times New Roman" w:eastAsia="Times New Roman" w:hAnsi="Times New Roman"/>
          <w:color w:val="3c4043"/>
          <w:sz w:val="24"/>
          <w:szCs w:val="24"/>
          <w:highlight w:val="white"/>
          <w:u w:val="none"/>
        </w:rPr>
      </w:pPr>
      <w:r w:rsidDel="00000000" w:rsidR="00000000" w:rsidRPr="00000000">
        <w:rPr>
          <w:rFonts w:ascii="Times New Roman" w:cs="Times New Roman" w:eastAsia="Times New Roman" w:hAnsi="Times New Roman"/>
          <w:color w:val="3c4043"/>
          <w:sz w:val="24"/>
          <w:szCs w:val="24"/>
          <w:highlight w:val="white"/>
          <w:rtl w:val="0"/>
        </w:rPr>
        <w:t xml:space="preserve">A visual inspection of the dataset is performed to gain insights.</w:t>
      </w:r>
    </w:p>
    <w:p w:rsidR="00000000" w:rsidDel="00000000" w:rsidP="00000000" w:rsidRDefault="00000000" w:rsidRPr="00000000" w14:paraId="0000008A">
      <w:pPr>
        <w:numPr>
          <w:ilvl w:val="0"/>
          <w:numId w:val="10"/>
        </w:numPr>
        <w:ind w:left="720" w:hanging="360"/>
        <w:rPr>
          <w:rFonts w:ascii="Times New Roman" w:cs="Times New Roman" w:eastAsia="Times New Roman" w:hAnsi="Times New Roman"/>
          <w:color w:val="3c4043"/>
          <w:sz w:val="24"/>
          <w:szCs w:val="24"/>
          <w:highlight w:val="white"/>
          <w:u w:val="none"/>
        </w:rPr>
      </w:pPr>
      <w:r w:rsidDel="00000000" w:rsidR="00000000" w:rsidRPr="00000000">
        <w:rPr>
          <w:rFonts w:ascii="Times New Roman" w:cs="Times New Roman" w:eastAsia="Times New Roman" w:hAnsi="Times New Roman"/>
          <w:color w:val="3c4043"/>
          <w:sz w:val="24"/>
          <w:szCs w:val="24"/>
          <w:highlight w:val="white"/>
          <w:rtl w:val="0"/>
        </w:rPr>
        <w:t xml:space="preserve">Images, along with their corresponding labels, are visualized to understand the</w:t>
      </w:r>
    </w:p>
    <w:p w:rsidR="00000000" w:rsidDel="00000000" w:rsidP="00000000" w:rsidRDefault="00000000" w:rsidRPr="00000000" w14:paraId="0000008B">
      <w:pPr>
        <w:ind w:left="720" w:firstLine="0"/>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dataset's composition.</w:t>
      </w:r>
    </w:p>
    <w:p w:rsidR="00000000" w:rsidDel="00000000" w:rsidP="00000000" w:rsidRDefault="00000000" w:rsidRPr="00000000" w14:paraId="0000008C">
      <w:pPr>
        <w:numPr>
          <w:ilvl w:val="0"/>
          <w:numId w:val="10"/>
        </w:numPr>
        <w:ind w:left="720" w:hanging="360"/>
        <w:rPr>
          <w:rFonts w:ascii="Times New Roman" w:cs="Times New Roman" w:eastAsia="Times New Roman" w:hAnsi="Times New Roman"/>
          <w:color w:val="3c4043"/>
          <w:sz w:val="24"/>
          <w:szCs w:val="24"/>
          <w:highlight w:val="white"/>
          <w:u w:val="none"/>
        </w:rPr>
      </w:pPr>
      <w:r w:rsidDel="00000000" w:rsidR="00000000" w:rsidRPr="00000000">
        <w:rPr>
          <w:rFonts w:ascii="Times New Roman" w:cs="Times New Roman" w:eastAsia="Times New Roman" w:hAnsi="Times New Roman"/>
          <w:color w:val="3c4043"/>
          <w:sz w:val="24"/>
          <w:szCs w:val="24"/>
          <w:highlight w:val="white"/>
          <w:rtl w:val="0"/>
        </w:rPr>
        <w:t xml:space="preserve">This step ensures a basic understanding of label distribution.</w:t>
      </w:r>
    </w:p>
    <w:p w:rsidR="00000000" w:rsidDel="00000000" w:rsidP="00000000" w:rsidRDefault="00000000" w:rsidRPr="00000000" w14:paraId="0000008D">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3. Data Augmentation:</w:t>
      </w:r>
    </w:p>
    <w:p w:rsidR="00000000" w:rsidDel="00000000" w:rsidP="00000000" w:rsidRDefault="00000000" w:rsidRPr="00000000" w14:paraId="0000008F">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90">
      <w:pPr>
        <w:numPr>
          <w:ilvl w:val="0"/>
          <w:numId w:val="6"/>
        </w:numPr>
        <w:ind w:left="720" w:hanging="360"/>
        <w:rPr>
          <w:rFonts w:ascii="Times New Roman" w:cs="Times New Roman" w:eastAsia="Times New Roman" w:hAnsi="Times New Roman"/>
          <w:color w:val="3c4043"/>
          <w:sz w:val="24"/>
          <w:szCs w:val="24"/>
          <w:highlight w:val="white"/>
          <w:u w:val="none"/>
        </w:rPr>
      </w:pPr>
      <w:r w:rsidDel="00000000" w:rsidR="00000000" w:rsidRPr="00000000">
        <w:rPr>
          <w:rFonts w:ascii="Times New Roman" w:cs="Times New Roman" w:eastAsia="Times New Roman" w:hAnsi="Times New Roman"/>
          <w:color w:val="3c4043"/>
          <w:sz w:val="24"/>
          <w:szCs w:val="24"/>
          <w:highlight w:val="white"/>
          <w:rtl w:val="0"/>
        </w:rPr>
        <w:t xml:space="preserve">Data augmentation techniques are applied to enrich the training dataset.</w:t>
      </w:r>
    </w:p>
    <w:p w:rsidR="00000000" w:rsidDel="00000000" w:rsidP="00000000" w:rsidRDefault="00000000" w:rsidRPr="00000000" w14:paraId="00000091">
      <w:pPr>
        <w:numPr>
          <w:ilvl w:val="0"/>
          <w:numId w:val="6"/>
        </w:numPr>
        <w:ind w:left="720" w:hanging="360"/>
        <w:rPr>
          <w:rFonts w:ascii="Times New Roman" w:cs="Times New Roman" w:eastAsia="Times New Roman" w:hAnsi="Times New Roman"/>
          <w:color w:val="3c4043"/>
          <w:sz w:val="24"/>
          <w:szCs w:val="24"/>
          <w:highlight w:val="white"/>
          <w:u w:val="none"/>
        </w:rPr>
      </w:pPr>
      <w:r w:rsidDel="00000000" w:rsidR="00000000" w:rsidRPr="00000000">
        <w:rPr>
          <w:rFonts w:ascii="Times New Roman" w:cs="Times New Roman" w:eastAsia="Times New Roman" w:hAnsi="Times New Roman"/>
          <w:color w:val="3c4043"/>
          <w:sz w:val="24"/>
          <w:szCs w:val="24"/>
          <w:highlight w:val="white"/>
          <w:rtl w:val="0"/>
        </w:rPr>
        <w:t xml:space="preserve">Augmentation includes operations like rotation, zooming, horizontal flipping,</w:t>
      </w:r>
    </w:p>
    <w:p w:rsidR="00000000" w:rsidDel="00000000" w:rsidP="00000000" w:rsidRDefault="00000000" w:rsidRPr="00000000" w14:paraId="00000092">
      <w:pPr>
        <w:ind w:left="720" w:firstLine="0"/>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and vertical flipping.</w:t>
      </w:r>
    </w:p>
    <w:p w:rsidR="00000000" w:rsidDel="00000000" w:rsidP="00000000" w:rsidRDefault="00000000" w:rsidRPr="00000000" w14:paraId="00000093">
      <w:pPr>
        <w:numPr>
          <w:ilvl w:val="0"/>
          <w:numId w:val="6"/>
        </w:numPr>
        <w:ind w:left="720" w:hanging="360"/>
        <w:rPr>
          <w:rFonts w:ascii="Times New Roman" w:cs="Times New Roman" w:eastAsia="Times New Roman" w:hAnsi="Times New Roman"/>
          <w:color w:val="3c4043"/>
          <w:sz w:val="24"/>
          <w:szCs w:val="24"/>
          <w:highlight w:val="white"/>
          <w:u w:val="none"/>
        </w:rPr>
      </w:pPr>
      <w:r w:rsidDel="00000000" w:rsidR="00000000" w:rsidRPr="00000000">
        <w:rPr>
          <w:rFonts w:ascii="Times New Roman" w:cs="Times New Roman" w:eastAsia="Times New Roman" w:hAnsi="Times New Roman"/>
          <w:color w:val="3c4043"/>
          <w:sz w:val="24"/>
          <w:szCs w:val="24"/>
          <w:highlight w:val="white"/>
          <w:rtl w:val="0"/>
        </w:rPr>
        <w:t xml:space="preserve">These processes enhance dataset diversity, which is beneficial for robust model</w:t>
      </w:r>
    </w:p>
    <w:p w:rsidR="00000000" w:rsidDel="00000000" w:rsidP="00000000" w:rsidRDefault="00000000" w:rsidRPr="00000000" w14:paraId="00000094">
      <w:pPr>
        <w:ind w:left="720" w:firstLine="0"/>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training.</w:t>
      </w:r>
    </w:p>
    <w:p w:rsidR="00000000" w:rsidDel="00000000" w:rsidP="00000000" w:rsidRDefault="00000000" w:rsidRPr="00000000" w14:paraId="00000095">
      <w:pPr>
        <w:numPr>
          <w:ilvl w:val="0"/>
          <w:numId w:val="6"/>
        </w:numPr>
        <w:ind w:left="720" w:hanging="360"/>
        <w:rPr>
          <w:rFonts w:ascii="Times New Roman" w:cs="Times New Roman" w:eastAsia="Times New Roman" w:hAnsi="Times New Roman"/>
          <w:color w:val="3c4043"/>
          <w:sz w:val="24"/>
          <w:szCs w:val="24"/>
          <w:highlight w:val="white"/>
          <w:u w:val="none"/>
        </w:rPr>
      </w:pPr>
      <w:r w:rsidDel="00000000" w:rsidR="00000000" w:rsidRPr="00000000">
        <w:rPr>
          <w:rFonts w:ascii="Times New Roman" w:cs="Times New Roman" w:eastAsia="Times New Roman" w:hAnsi="Times New Roman"/>
          <w:color w:val="3c4043"/>
          <w:sz w:val="24"/>
          <w:szCs w:val="24"/>
          <w:highlight w:val="white"/>
          <w:rtl w:val="0"/>
        </w:rPr>
        <w:t xml:space="preserve">Data Augmentation is not performed for the testing dataset</w:t>
      </w:r>
    </w:p>
    <w:p w:rsidR="00000000" w:rsidDel="00000000" w:rsidP="00000000" w:rsidRDefault="00000000" w:rsidRPr="00000000" w14:paraId="00000096">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4. Model Architectures:</w:t>
      </w:r>
    </w:p>
    <w:p w:rsidR="00000000" w:rsidDel="00000000" w:rsidP="00000000" w:rsidRDefault="00000000" w:rsidRPr="00000000" w14:paraId="00000098">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99">
      <w:pPr>
        <w:numPr>
          <w:ilvl w:val="0"/>
          <w:numId w:val="9"/>
        </w:numPr>
        <w:ind w:left="720" w:hanging="360"/>
        <w:rPr>
          <w:rFonts w:ascii="Times New Roman" w:cs="Times New Roman" w:eastAsia="Times New Roman" w:hAnsi="Times New Roman"/>
          <w:color w:val="3c4043"/>
          <w:sz w:val="24"/>
          <w:szCs w:val="24"/>
          <w:highlight w:val="white"/>
          <w:u w:val="none"/>
        </w:rPr>
      </w:pPr>
      <w:r w:rsidDel="00000000" w:rsidR="00000000" w:rsidRPr="00000000">
        <w:rPr>
          <w:rFonts w:ascii="Times New Roman" w:cs="Times New Roman" w:eastAsia="Times New Roman" w:hAnsi="Times New Roman"/>
          <w:color w:val="3c4043"/>
          <w:sz w:val="24"/>
          <w:szCs w:val="24"/>
          <w:highlight w:val="white"/>
          <w:rtl w:val="0"/>
        </w:rPr>
        <w:t xml:space="preserve">Different neural network architectures are defined.</w:t>
      </w:r>
    </w:p>
    <w:p w:rsidR="00000000" w:rsidDel="00000000" w:rsidP="00000000" w:rsidRDefault="00000000" w:rsidRPr="00000000" w14:paraId="0000009A">
      <w:pPr>
        <w:numPr>
          <w:ilvl w:val="0"/>
          <w:numId w:val="9"/>
        </w:numPr>
        <w:ind w:left="720" w:hanging="360"/>
        <w:rPr>
          <w:rFonts w:ascii="Times New Roman" w:cs="Times New Roman" w:eastAsia="Times New Roman" w:hAnsi="Times New Roman"/>
          <w:color w:val="3c4043"/>
          <w:sz w:val="24"/>
          <w:szCs w:val="24"/>
          <w:highlight w:val="white"/>
          <w:u w:val="none"/>
        </w:rPr>
      </w:pPr>
      <w:r w:rsidDel="00000000" w:rsidR="00000000" w:rsidRPr="00000000">
        <w:rPr>
          <w:rFonts w:ascii="Times New Roman" w:cs="Times New Roman" w:eastAsia="Times New Roman" w:hAnsi="Times New Roman"/>
          <w:color w:val="3c4043"/>
          <w:sz w:val="24"/>
          <w:szCs w:val="24"/>
          <w:highlight w:val="white"/>
          <w:rtl w:val="0"/>
        </w:rPr>
        <w:t xml:space="preserve">This includes creating a pre-trained models such as ResNet50, VGG16, InceptionV3, and</w:t>
      </w:r>
    </w:p>
    <w:p w:rsidR="00000000" w:rsidDel="00000000" w:rsidP="00000000" w:rsidRDefault="00000000" w:rsidRPr="00000000" w14:paraId="0000009B">
      <w:pPr>
        <w:ind w:left="720" w:firstLine="0"/>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MobileNetV2.</w:t>
      </w:r>
    </w:p>
    <w:p w:rsidR="00000000" w:rsidDel="00000000" w:rsidP="00000000" w:rsidRDefault="00000000" w:rsidRPr="00000000" w14:paraId="0000009C">
      <w:pPr>
        <w:numPr>
          <w:ilvl w:val="0"/>
          <w:numId w:val="9"/>
        </w:numPr>
        <w:ind w:left="720" w:hanging="360"/>
        <w:rPr>
          <w:rFonts w:ascii="Times New Roman" w:cs="Times New Roman" w:eastAsia="Times New Roman" w:hAnsi="Times New Roman"/>
          <w:color w:val="3c4043"/>
          <w:sz w:val="24"/>
          <w:szCs w:val="24"/>
          <w:highlight w:val="white"/>
          <w:u w:val="none"/>
        </w:rPr>
      </w:pPr>
      <w:r w:rsidDel="00000000" w:rsidR="00000000" w:rsidRPr="00000000">
        <w:rPr>
          <w:rFonts w:ascii="Times New Roman" w:cs="Times New Roman" w:eastAsia="Times New Roman" w:hAnsi="Times New Roman"/>
          <w:color w:val="3c4043"/>
          <w:sz w:val="24"/>
          <w:szCs w:val="24"/>
          <w:highlight w:val="white"/>
          <w:rtl w:val="0"/>
        </w:rPr>
        <w:t xml:space="preserve">Transfer learning is leveraged by customizing the final layers to adapt the</w:t>
      </w:r>
    </w:p>
    <w:p w:rsidR="00000000" w:rsidDel="00000000" w:rsidP="00000000" w:rsidRDefault="00000000" w:rsidRPr="00000000" w14:paraId="0000009D">
      <w:pPr>
        <w:ind w:left="720" w:firstLine="0"/>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models for medical image classification.</w:t>
      </w:r>
    </w:p>
    <w:p w:rsidR="00000000" w:rsidDel="00000000" w:rsidP="00000000" w:rsidRDefault="00000000" w:rsidRPr="00000000" w14:paraId="0000009E">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5. Model Training:</w:t>
      </w:r>
    </w:p>
    <w:p w:rsidR="00000000" w:rsidDel="00000000" w:rsidP="00000000" w:rsidRDefault="00000000" w:rsidRPr="00000000" w14:paraId="000000A0">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A1">
      <w:pPr>
        <w:numPr>
          <w:ilvl w:val="0"/>
          <w:numId w:val="4"/>
        </w:numPr>
        <w:ind w:left="720" w:hanging="360"/>
        <w:rPr>
          <w:rFonts w:ascii="Times New Roman" w:cs="Times New Roman" w:eastAsia="Times New Roman" w:hAnsi="Times New Roman"/>
          <w:color w:val="3c4043"/>
          <w:sz w:val="24"/>
          <w:szCs w:val="24"/>
          <w:highlight w:val="white"/>
          <w:u w:val="none"/>
        </w:rPr>
      </w:pPr>
      <w:r w:rsidDel="00000000" w:rsidR="00000000" w:rsidRPr="00000000">
        <w:rPr>
          <w:rFonts w:ascii="Times New Roman" w:cs="Times New Roman" w:eastAsia="Times New Roman" w:hAnsi="Times New Roman"/>
          <w:color w:val="3c4043"/>
          <w:sz w:val="24"/>
          <w:szCs w:val="24"/>
          <w:highlight w:val="white"/>
          <w:rtl w:val="0"/>
        </w:rPr>
        <w:t xml:space="preserve">Each model is prepared for training by configuring parameters and an epochs of</w:t>
      </w:r>
    </w:p>
    <w:p w:rsidR="00000000" w:rsidDel="00000000" w:rsidP="00000000" w:rsidRDefault="00000000" w:rsidRPr="00000000" w14:paraId="000000A2">
      <w:pPr>
        <w:ind w:left="720" w:firstLine="0"/>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20 is used due to time constraints.</w:t>
      </w:r>
    </w:p>
    <w:p w:rsidR="00000000" w:rsidDel="00000000" w:rsidP="00000000" w:rsidRDefault="00000000" w:rsidRPr="00000000" w14:paraId="000000A3">
      <w:pPr>
        <w:numPr>
          <w:ilvl w:val="0"/>
          <w:numId w:val="4"/>
        </w:numPr>
        <w:ind w:left="720" w:hanging="360"/>
        <w:rPr>
          <w:rFonts w:ascii="Times New Roman" w:cs="Times New Roman" w:eastAsia="Times New Roman" w:hAnsi="Times New Roman"/>
          <w:color w:val="3c4043"/>
          <w:sz w:val="24"/>
          <w:szCs w:val="24"/>
          <w:highlight w:val="white"/>
          <w:u w:val="none"/>
        </w:rPr>
      </w:pPr>
      <w:r w:rsidDel="00000000" w:rsidR="00000000" w:rsidRPr="00000000">
        <w:rPr>
          <w:rFonts w:ascii="Times New Roman" w:cs="Times New Roman" w:eastAsia="Times New Roman" w:hAnsi="Times New Roman"/>
          <w:color w:val="3c4043"/>
          <w:sz w:val="24"/>
          <w:szCs w:val="24"/>
          <w:highlight w:val="white"/>
          <w:rtl w:val="0"/>
        </w:rPr>
        <w:t xml:space="preserve">The Adam optimizer is chosen, and categorical cross-entropy is used as the loss</w:t>
      </w:r>
    </w:p>
    <w:p w:rsidR="00000000" w:rsidDel="00000000" w:rsidP="00000000" w:rsidRDefault="00000000" w:rsidRPr="00000000" w14:paraId="000000A4">
      <w:pPr>
        <w:ind w:left="720" w:firstLine="0"/>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function.</w:t>
      </w:r>
    </w:p>
    <w:p w:rsidR="00000000" w:rsidDel="00000000" w:rsidP="00000000" w:rsidRDefault="00000000" w:rsidRPr="00000000" w14:paraId="000000A5">
      <w:pPr>
        <w:numPr>
          <w:ilvl w:val="0"/>
          <w:numId w:val="4"/>
        </w:numPr>
        <w:ind w:left="720" w:hanging="360"/>
        <w:rPr>
          <w:rFonts w:ascii="Times New Roman" w:cs="Times New Roman" w:eastAsia="Times New Roman" w:hAnsi="Times New Roman"/>
          <w:color w:val="3c4043"/>
          <w:sz w:val="24"/>
          <w:szCs w:val="24"/>
          <w:highlight w:val="white"/>
          <w:u w:val="none"/>
        </w:rPr>
      </w:pPr>
      <w:r w:rsidDel="00000000" w:rsidR="00000000" w:rsidRPr="00000000">
        <w:rPr>
          <w:rFonts w:ascii="Times New Roman" w:cs="Times New Roman" w:eastAsia="Times New Roman" w:hAnsi="Times New Roman"/>
          <w:color w:val="3c4043"/>
          <w:sz w:val="24"/>
          <w:szCs w:val="24"/>
          <w:highlight w:val="white"/>
          <w:rtl w:val="0"/>
        </w:rPr>
        <w:t xml:space="preserve">Training takes place on the augmented training dataset, with a predefined</w:t>
      </w:r>
    </w:p>
    <w:p w:rsidR="00000000" w:rsidDel="00000000" w:rsidP="00000000" w:rsidRDefault="00000000" w:rsidRPr="00000000" w14:paraId="000000A6">
      <w:pPr>
        <w:ind w:left="720" w:firstLine="0"/>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number of training epochs.</w:t>
      </w:r>
    </w:p>
    <w:p w:rsidR="00000000" w:rsidDel="00000000" w:rsidP="00000000" w:rsidRDefault="00000000" w:rsidRPr="00000000" w14:paraId="000000A7">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6. Model Evaluation:</w:t>
      </w:r>
    </w:p>
    <w:p w:rsidR="00000000" w:rsidDel="00000000" w:rsidP="00000000" w:rsidRDefault="00000000" w:rsidRPr="00000000" w14:paraId="000000A9">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AA">
      <w:pPr>
        <w:numPr>
          <w:ilvl w:val="0"/>
          <w:numId w:val="12"/>
        </w:numPr>
        <w:ind w:left="720" w:hanging="360"/>
        <w:rPr>
          <w:rFonts w:ascii="Times New Roman" w:cs="Times New Roman" w:eastAsia="Times New Roman" w:hAnsi="Times New Roman"/>
          <w:color w:val="3c4043"/>
          <w:sz w:val="24"/>
          <w:szCs w:val="24"/>
          <w:highlight w:val="white"/>
          <w:u w:val="none"/>
        </w:rPr>
      </w:pPr>
      <w:r w:rsidDel="00000000" w:rsidR="00000000" w:rsidRPr="00000000">
        <w:rPr>
          <w:rFonts w:ascii="Times New Roman" w:cs="Times New Roman" w:eastAsia="Times New Roman" w:hAnsi="Times New Roman"/>
          <w:color w:val="3c4043"/>
          <w:sz w:val="24"/>
          <w:szCs w:val="24"/>
          <w:highlight w:val="white"/>
          <w:rtl w:val="0"/>
        </w:rPr>
        <w:t xml:space="preserve">Model performance assessment is carried out using the dedicated test dataset.</w:t>
      </w:r>
    </w:p>
    <w:p w:rsidR="00000000" w:rsidDel="00000000" w:rsidP="00000000" w:rsidRDefault="00000000" w:rsidRPr="00000000" w14:paraId="000000AB">
      <w:pPr>
        <w:numPr>
          <w:ilvl w:val="0"/>
          <w:numId w:val="12"/>
        </w:numPr>
        <w:ind w:left="720" w:hanging="360"/>
        <w:rPr>
          <w:rFonts w:ascii="Times New Roman" w:cs="Times New Roman" w:eastAsia="Times New Roman" w:hAnsi="Times New Roman"/>
          <w:color w:val="3c4043"/>
          <w:sz w:val="24"/>
          <w:szCs w:val="24"/>
          <w:highlight w:val="white"/>
          <w:u w:val="none"/>
        </w:rPr>
      </w:pPr>
      <w:r w:rsidDel="00000000" w:rsidR="00000000" w:rsidRPr="00000000">
        <w:rPr>
          <w:rFonts w:ascii="Times New Roman" w:cs="Times New Roman" w:eastAsia="Times New Roman" w:hAnsi="Times New Roman"/>
          <w:color w:val="3c4043"/>
          <w:sz w:val="24"/>
          <w:szCs w:val="24"/>
          <w:highlight w:val="white"/>
          <w:rtl w:val="0"/>
        </w:rPr>
        <w:t xml:space="preserve">Key performance metrics, notably accuracy, are computed.</w:t>
      </w:r>
    </w:p>
    <w:p w:rsidR="00000000" w:rsidDel="00000000" w:rsidP="00000000" w:rsidRDefault="00000000" w:rsidRPr="00000000" w14:paraId="000000AC">
      <w:pPr>
        <w:numPr>
          <w:ilvl w:val="0"/>
          <w:numId w:val="12"/>
        </w:numPr>
        <w:ind w:left="720" w:hanging="360"/>
        <w:rPr>
          <w:rFonts w:ascii="Times New Roman" w:cs="Times New Roman" w:eastAsia="Times New Roman" w:hAnsi="Times New Roman"/>
          <w:color w:val="3c4043"/>
          <w:sz w:val="24"/>
          <w:szCs w:val="24"/>
          <w:highlight w:val="white"/>
          <w:u w:val="none"/>
        </w:rPr>
      </w:pPr>
      <w:r w:rsidDel="00000000" w:rsidR="00000000" w:rsidRPr="00000000">
        <w:rPr>
          <w:rFonts w:ascii="Times New Roman" w:cs="Times New Roman" w:eastAsia="Times New Roman" w:hAnsi="Times New Roman"/>
          <w:color w:val="3c4043"/>
          <w:sz w:val="24"/>
          <w:szCs w:val="24"/>
          <w:highlight w:val="white"/>
          <w:rtl w:val="0"/>
        </w:rPr>
        <w:t xml:space="preserve">Additionally, training and validation loss and accuracy are visually presented</w:t>
      </w:r>
    </w:p>
    <w:p w:rsidR="00000000" w:rsidDel="00000000" w:rsidP="00000000" w:rsidRDefault="00000000" w:rsidRPr="00000000" w14:paraId="000000AD">
      <w:pPr>
        <w:ind w:left="720" w:firstLine="0"/>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through plots.</w:t>
      </w:r>
    </w:p>
    <w:p w:rsidR="00000000" w:rsidDel="00000000" w:rsidP="00000000" w:rsidRDefault="00000000" w:rsidRPr="00000000" w14:paraId="000000AE">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7. Model Selection:</w:t>
      </w:r>
    </w:p>
    <w:p w:rsidR="00000000" w:rsidDel="00000000" w:rsidP="00000000" w:rsidRDefault="00000000" w:rsidRPr="00000000" w14:paraId="000000B0">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B1">
      <w:pPr>
        <w:numPr>
          <w:ilvl w:val="0"/>
          <w:numId w:val="7"/>
        </w:numPr>
        <w:ind w:left="720" w:hanging="360"/>
        <w:rPr>
          <w:rFonts w:ascii="Times New Roman" w:cs="Times New Roman" w:eastAsia="Times New Roman" w:hAnsi="Times New Roman"/>
          <w:color w:val="3c4043"/>
          <w:sz w:val="24"/>
          <w:szCs w:val="24"/>
          <w:highlight w:val="white"/>
          <w:u w:val="none"/>
        </w:rPr>
      </w:pPr>
      <w:r w:rsidDel="00000000" w:rsidR="00000000" w:rsidRPr="00000000">
        <w:rPr>
          <w:rFonts w:ascii="Times New Roman" w:cs="Times New Roman" w:eastAsia="Times New Roman" w:hAnsi="Times New Roman"/>
          <w:color w:val="3c4043"/>
          <w:sz w:val="24"/>
          <w:szCs w:val="24"/>
          <w:highlight w:val="white"/>
          <w:rtl w:val="0"/>
        </w:rPr>
        <w:t xml:space="preserve">The code culminates with a visualization highlighting the final epoch accuracy</w:t>
      </w:r>
    </w:p>
    <w:p w:rsidR="00000000" w:rsidDel="00000000" w:rsidP="00000000" w:rsidRDefault="00000000" w:rsidRPr="00000000" w14:paraId="000000B2">
      <w:pPr>
        <w:ind w:left="720" w:firstLine="0"/>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of all models.</w:t>
      </w:r>
    </w:p>
    <w:p w:rsidR="00000000" w:rsidDel="00000000" w:rsidP="00000000" w:rsidRDefault="00000000" w:rsidRPr="00000000" w14:paraId="000000B3">
      <w:pPr>
        <w:numPr>
          <w:ilvl w:val="0"/>
          <w:numId w:val="7"/>
        </w:numPr>
        <w:ind w:left="720" w:hanging="360"/>
        <w:rPr>
          <w:rFonts w:ascii="Times New Roman" w:cs="Times New Roman" w:eastAsia="Times New Roman" w:hAnsi="Times New Roman"/>
          <w:color w:val="3c4043"/>
          <w:sz w:val="24"/>
          <w:szCs w:val="24"/>
          <w:highlight w:val="white"/>
          <w:u w:val="none"/>
        </w:rPr>
      </w:pPr>
      <w:r w:rsidDel="00000000" w:rsidR="00000000" w:rsidRPr="00000000">
        <w:rPr>
          <w:rFonts w:ascii="Times New Roman" w:cs="Times New Roman" w:eastAsia="Times New Roman" w:hAnsi="Times New Roman"/>
          <w:color w:val="3c4043"/>
          <w:sz w:val="24"/>
          <w:szCs w:val="24"/>
          <w:highlight w:val="white"/>
          <w:rtl w:val="0"/>
        </w:rPr>
        <w:t xml:space="preserve">This comparison aids in identifying the best-performing model among the</w:t>
      </w:r>
    </w:p>
    <w:p w:rsidR="00000000" w:rsidDel="00000000" w:rsidP="00000000" w:rsidRDefault="00000000" w:rsidRPr="00000000" w14:paraId="000000B4">
      <w:pPr>
        <w:ind w:left="720" w:firstLine="0"/>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alternatives.</w:t>
      </w:r>
    </w:p>
    <w:p w:rsidR="00000000" w:rsidDel="00000000" w:rsidP="00000000" w:rsidRDefault="00000000" w:rsidRPr="00000000" w14:paraId="000000B5">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color w:val="3c4043"/>
          <w:sz w:val="28"/>
          <w:szCs w:val="28"/>
          <w:highlight w:val="white"/>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color w:val="3c4043"/>
          <w:sz w:val="28"/>
          <w:szCs w:val="28"/>
          <w:highlight w:val="white"/>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color w:val="3c4043"/>
          <w:sz w:val="28"/>
          <w:szCs w:val="28"/>
          <w:highlight w:val="white"/>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color w:val="3c4043"/>
          <w:sz w:val="28"/>
          <w:szCs w:val="28"/>
          <w:highlight w:val="white"/>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color w:val="3c4043"/>
          <w:sz w:val="28"/>
          <w:szCs w:val="28"/>
          <w:highlight w:val="white"/>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color w:val="3c4043"/>
          <w:sz w:val="28"/>
          <w:szCs w:val="28"/>
          <w:highlight w:val="white"/>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color w:val="3c4043"/>
          <w:sz w:val="28"/>
          <w:szCs w:val="28"/>
          <w:highlight w:val="white"/>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color w:val="3c4043"/>
          <w:sz w:val="28"/>
          <w:szCs w:val="28"/>
          <w:highlight w:val="white"/>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color w:val="3c4043"/>
          <w:sz w:val="28"/>
          <w:szCs w:val="28"/>
          <w:highlight w:val="white"/>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color w:val="3c4043"/>
          <w:sz w:val="28"/>
          <w:szCs w:val="28"/>
          <w:highlight w:val="white"/>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color w:val="3c4043"/>
          <w:sz w:val="28"/>
          <w:szCs w:val="28"/>
          <w:highlight w:val="white"/>
        </w:rPr>
      </w:pPr>
      <w:r w:rsidDel="00000000" w:rsidR="00000000" w:rsidRPr="00000000">
        <w:rPr>
          <w:rFonts w:ascii="Times New Roman" w:cs="Times New Roman" w:eastAsia="Times New Roman" w:hAnsi="Times New Roman"/>
          <w:b w:val="1"/>
          <w:color w:val="3c4043"/>
          <w:sz w:val="28"/>
          <w:szCs w:val="28"/>
          <w:highlight w:val="white"/>
          <w:rtl w:val="0"/>
        </w:rPr>
        <w:t xml:space="preserve">Performance Metrics Evaluation (Word and Chart):</w:t>
      </w:r>
    </w:p>
    <w:p w:rsidR="00000000" w:rsidDel="00000000" w:rsidP="00000000" w:rsidRDefault="00000000" w:rsidRPr="00000000" w14:paraId="000000C2">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Performance metrics were evaluated for each model architecture. Here are the results:</w:t>
      </w:r>
    </w:p>
    <w:p w:rsidR="00000000" w:rsidDel="00000000" w:rsidP="00000000" w:rsidRDefault="00000000" w:rsidRPr="00000000" w14:paraId="000000C4">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1.VGG16</w:t>
      </w:r>
      <w:r w:rsidDel="00000000" w:rsidR="00000000" w:rsidRPr="00000000">
        <w:rPr>
          <w:rFonts w:ascii="Times New Roman" w:cs="Times New Roman" w:eastAsia="Times New Roman" w:hAnsi="Times New Roman"/>
          <w:color w:val="3c4043"/>
          <w:sz w:val="24"/>
          <w:szCs w:val="24"/>
          <w:highlight w:val="white"/>
          <w:rtl w:val="0"/>
        </w:rPr>
        <w:t xml:space="preserve">:</w:t>
      </w:r>
    </w:p>
    <w:p w:rsidR="00000000" w:rsidDel="00000000" w:rsidP="00000000" w:rsidRDefault="00000000" w:rsidRPr="00000000" w14:paraId="000000C6">
      <w:pP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Accuracy: 94.6%</w:t>
      </w:r>
    </w:p>
    <w:p w:rsidR="00000000" w:rsidDel="00000000" w:rsidP="00000000" w:rsidRDefault="00000000" w:rsidRPr="00000000" w14:paraId="000000C7">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Accuracy vs Validation Accuracy plot</w:t>
      </w:r>
    </w:p>
    <w:p w:rsidR="00000000" w:rsidDel="00000000" w:rsidP="00000000" w:rsidRDefault="00000000" w:rsidRPr="00000000" w14:paraId="000000C9">
      <w:pPr>
        <w:jc w:val="cente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Pr>
        <w:drawing>
          <wp:inline distB="114300" distT="114300" distL="114300" distR="114300">
            <wp:extent cx="5638800" cy="4181475"/>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38800"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2</w:t>
      </w:r>
      <w:r w:rsidDel="00000000" w:rsidR="00000000" w:rsidRPr="00000000">
        <w:rPr>
          <w:rFonts w:ascii="Times New Roman" w:cs="Times New Roman" w:eastAsia="Times New Roman" w:hAnsi="Times New Roman"/>
          <w:b w:val="1"/>
          <w:color w:val="3c4043"/>
          <w:sz w:val="24"/>
          <w:szCs w:val="24"/>
          <w:highlight w:val="white"/>
          <w:rtl w:val="0"/>
        </w:rPr>
        <w:t xml:space="preserve">.MobileNetV2</w:t>
      </w:r>
      <w:r w:rsidDel="00000000" w:rsidR="00000000" w:rsidRPr="00000000">
        <w:rPr>
          <w:rFonts w:ascii="Times New Roman" w:cs="Times New Roman" w:eastAsia="Times New Roman" w:hAnsi="Times New Roman"/>
          <w:color w:val="3c4043"/>
          <w:sz w:val="24"/>
          <w:szCs w:val="24"/>
          <w:highlight w:val="white"/>
          <w:rtl w:val="0"/>
        </w:rPr>
        <w:t xml:space="preserve">:</w:t>
      </w:r>
    </w:p>
    <w:p w:rsidR="00000000" w:rsidDel="00000000" w:rsidP="00000000" w:rsidRDefault="00000000" w:rsidRPr="00000000" w14:paraId="000000CD">
      <w:pP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Accuracy: 100%</w:t>
      </w:r>
    </w:p>
    <w:p w:rsidR="00000000" w:rsidDel="00000000" w:rsidP="00000000" w:rsidRDefault="00000000" w:rsidRPr="00000000" w14:paraId="000000CE">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Accuracy vs Validation Accuracy plot</w:t>
      </w:r>
    </w:p>
    <w:p w:rsidR="00000000" w:rsidDel="00000000" w:rsidP="00000000" w:rsidRDefault="00000000" w:rsidRPr="00000000" w14:paraId="000000D0">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D4">
      <w:pPr>
        <w:jc w:val="cente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Pr>
        <w:drawing>
          <wp:inline distB="114300" distT="114300" distL="114300" distR="114300">
            <wp:extent cx="5543550" cy="352425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543550"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4"/>
          <w:szCs w:val="24"/>
          <w:highlight w:val="white"/>
          <w:rtl w:val="0"/>
        </w:rPr>
        <w:t xml:space="preserve">3.</w:t>
      </w:r>
      <w:r w:rsidDel="00000000" w:rsidR="00000000" w:rsidRPr="00000000">
        <w:rPr>
          <w:rFonts w:ascii="Times New Roman" w:cs="Times New Roman" w:eastAsia="Times New Roman" w:hAnsi="Times New Roman"/>
          <w:b w:val="1"/>
          <w:sz w:val="21"/>
          <w:szCs w:val="21"/>
          <w:highlight w:val="white"/>
          <w:rtl w:val="0"/>
        </w:rPr>
        <w:t xml:space="preserve">InceptionV3:</w:t>
      </w:r>
    </w:p>
    <w:p w:rsidR="00000000" w:rsidDel="00000000" w:rsidP="00000000" w:rsidRDefault="00000000" w:rsidRPr="00000000" w14:paraId="000000D8">
      <w:pP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Accuracy:98.2 %</w:t>
      </w:r>
    </w:p>
    <w:p w:rsidR="00000000" w:rsidDel="00000000" w:rsidP="00000000" w:rsidRDefault="00000000" w:rsidRPr="00000000" w14:paraId="000000D9">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Accuracy vs Validation Accuracy plot</w:t>
      </w:r>
    </w:p>
    <w:p w:rsidR="00000000" w:rsidDel="00000000" w:rsidP="00000000" w:rsidRDefault="00000000" w:rsidRPr="00000000" w14:paraId="000000DB">
      <w:pPr>
        <w:jc w:val="cente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Pr>
        <w:drawing>
          <wp:inline distB="114300" distT="114300" distL="114300" distR="114300">
            <wp:extent cx="5810250" cy="3267075"/>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810250"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4"/>
          <w:szCs w:val="24"/>
          <w:highlight w:val="white"/>
          <w:rtl w:val="0"/>
        </w:rPr>
        <w:t xml:space="preserve">4.</w:t>
      </w:r>
      <w:r w:rsidDel="00000000" w:rsidR="00000000" w:rsidRPr="00000000">
        <w:rPr>
          <w:rFonts w:ascii="Times New Roman" w:cs="Times New Roman" w:eastAsia="Times New Roman" w:hAnsi="Times New Roman"/>
          <w:b w:val="1"/>
          <w:sz w:val="21"/>
          <w:szCs w:val="21"/>
          <w:highlight w:val="white"/>
          <w:rtl w:val="0"/>
        </w:rPr>
        <w:t xml:space="preserve">ResNet50:</w:t>
      </w:r>
    </w:p>
    <w:p w:rsidR="00000000" w:rsidDel="00000000" w:rsidP="00000000" w:rsidRDefault="00000000" w:rsidRPr="00000000" w14:paraId="000000DD">
      <w:pP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Accuracy:51.7 %</w:t>
      </w:r>
    </w:p>
    <w:p w:rsidR="00000000" w:rsidDel="00000000" w:rsidP="00000000" w:rsidRDefault="00000000" w:rsidRPr="00000000" w14:paraId="000000DE">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Accuracy vs Validation Accuracy plot</w:t>
      </w:r>
    </w:p>
    <w:p w:rsidR="00000000" w:rsidDel="00000000" w:rsidP="00000000" w:rsidRDefault="00000000" w:rsidRPr="00000000" w14:paraId="000000E0">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Pr>
        <w:drawing>
          <wp:inline distB="114300" distT="114300" distL="114300" distR="114300">
            <wp:extent cx="5943600" cy="3632522"/>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632522"/>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color w:val="3c4043"/>
          <w:sz w:val="28"/>
          <w:szCs w:val="28"/>
          <w:highlight w:val="white"/>
        </w:rPr>
      </w:pPr>
      <w:r w:rsidDel="00000000" w:rsidR="00000000" w:rsidRPr="00000000">
        <w:rPr>
          <w:rFonts w:ascii="Times New Roman" w:cs="Times New Roman" w:eastAsia="Times New Roman" w:hAnsi="Times New Roman"/>
          <w:b w:val="1"/>
          <w:color w:val="3c4043"/>
          <w:sz w:val="28"/>
          <w:szCs w:val="28"/>
          <w:highlight w:val="white"/>
          <w:rtl w:val="0"/>
        </w:rPr>
        <w:t xml:space="preserve">Discussion of the Results:</w:t>
      </w:r>
    </w:p>
    <w:p w:rsidR="00000000" w:rsidDel="00000000" w:rsidP="00000000" w:rsidRDefault="00000000" w:rsidRPr="00000000" w14:paraId="000000E4">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Model Performance:</w:t>
      </w:r>
    </w:p>
    <w:p w:rsidR="00000000" w:rsidDel="00000000" w:rsidP="00000000" w:rsidRDefault="00000000" w:rsidRPr="00000000" w14:paraId="000000E6">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The evaluation results reveal that MobileNet outperforms other architectures</w:t>
      </w:r>
    </w:p>
    <w:p w:rsidR="00000000" w:rsidDel="00000000" w:rsidP="00000000" w:rsidRDefault="00000000" w:rsidRPr="00000000" w14:paraId="000000E8">
      <w:pP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with an impressive accuracy of 100%. This indicates its suitability for medical image</w:t>
      </w:r>
    </w:p>
    <w:p w:rsidR="00000000" w:rsidDel="00000000" w:rsidP="00000000" w:rsidRDefault="00000000" w:rsidRPr="00000000" w14:paraId="000000E9">
      <w:pP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classification.</w:t>
      </w:r>
    </w:p>
    <w:p w:rsidR="00000000" w:rsidDel="00000000" w:rsidP="00000000" w:rsidRDefault="00000000" w:rsidRPr="00000000" w14:paraId="000000EA">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Transfer Learning:</w:t>
      </w:r>
    </w:p>
    <w:p w:rsidR="00000000" w:rsidDel="00000000" w:rsidP="00000000" w:rsidRDefault="00000000" w:rsidRPr="00000000" w14:paraId="000000EC">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Models like VGG16 and InceptionV3 demonstrate competitive performance,</w:t>
      </w:r>
    </w:p>
    <w:p w:rsidR="00000000" w:rsidDel="00000000" w:rsidP="00000000" w:rsidRDefault="00000000" w:rsidRPr="00000000" w14:paraId="000000EE">
      <w:pP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with accuracies of 94.6% and 98.2%, respectively. Transfer learning proves effective</w:t>
      </w:r>
    </w:p>
    <w:p w:rsidR="00000000" w:rsidDel="00000000" w:rsidP="00000000" w:rsidRDefault="00000000" w:rsidRPr="00000000" w14:paraId="000000EF">
      <w:pP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in leveraging pre-trained models for medical image classification.</w:t>
      </w:r>
    </w:p>
    <w:p w:rsidR="00000000" w:rsidDel="00000000" w:rsidP="00000000" w:rsidRDefault="00000000" w:rsidRPr="00000000" w14:paraId="000000F0">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ResNet50:</w:t>
      </w:r>
    </w:p>
    <w:p w:rsidR="00000000" w:rsidDel="00000000" w:rsidP="00000000" w:rsidRDefault="00000000" w:rsidRPr="00000000" w14:paraId="000000F4">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ResNet50 achieves a lower accuracy of 51.7%, suggesting that it may not be</w:t>
      </w:r>
    </w:p>
    <w:p w:rsidR="00000000" w:rsidDel="00000000" w:rsidP="00000000" w:rsidRDefault="00000000" w:rsidRPr="00000000" w14:paraId="000000F6">
      <w:pP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the best choice for this particular task.</w:t>
      </w:r>
    </w:p>
    <w:p w:rsidR="00000000" w:rsidDel="00000000" w:rsidP="00000000" w:rsidRDefault="00000000" w:rsidRPr="00000000" w14:paraId="000000F7">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F8">
      <w:pPr>
        <w:jc w:val="cente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Pr>
        <w:drawing>
          <wp:inline distB="114300" distT="114300" distL="114300" distR="114300">
            <wp:extent cx="5943600" cy="391160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color w:val="3c4043"/>
          <w:sz w:val="28"/>
          <w:szCs w:val="28"/>
          <w:highlight w:val="white"/>
        </w:rPr>
      </w:pPr>
      <w:r w:rsidDel="00000000" w:rsidR="00000000" w:rsidRPr="00000000">
        <w:rPr>
          <w:rFonts w:ascii="Times New Roman" w:cs="Times New Roman" w:eastAsia="Times New Roman" w:hAnsi="Times New Roman"/>
          <w:b w:val="1"/>
          <w:color w:val="3c4043"/>
          <w:sz w:val="28"/>
          <w:szCs w:val="28"/>
          <w:highlight w:val="white"/>
          <w:rtl w:val="0"/>
        </w:rPr>
        <w:t xml:space="preserve">Tabular summary:</w:t>
      </w:r>
    </w:p>
    <w:p w:rsidR="00000000" w:rsidDel="00000000" w:rsidP="00000000" w:rsidRDefault="00000000" w:rsidRPr="00000000" w14:paraId="000000FB">
      <w:pPr>
        <w:rPr>
          <w:rFonts w:ascii="Times New Roman" w:cs="Times New Roman" w:eastAsia="Times New Roman" w:hAnsi="Times New Roman"/>
          <w:color w:val="3c4043"/>
          <w:sz w:val="24"/>
          <w:szCs w:val="24"/>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MODEL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LOSS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VGG16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0.9464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0.2331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MobileNetV2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0.1428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InceptionV3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0.9821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0.1842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ResNet50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0.5179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0.7079</w:t>
            </w:r>
          </w:p>
        </w:tc>
      </w:tr>
    </w:tbl>
    <w:p w:rsidR="00000000" w:rsidDel="00000000" w:rsidP="00000000" w:rsidRDefault="00000000" w:rsidRPr="00000000" w14:paraId="0000010B">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10D">
      <w:pPr>
        <w:rPr>
          <w:rFonts w:ascii="Roboto" w:cs="Roboto" w:eastAsia="Roboto" w:hAnsi="Roboto"/>
          <w:color w:val="3c4043"/>
          <w:sz w:val="24"/>
          <w:szCs w:val="24"/>
          <w:highlight w:val="white"/>
        </w:rPr>
      </w:pPr>
      <w:r w:rsidDel="00000000" w:rsidR="00000000" w:rsidRPr="00000000">
        <w:rPr>
          <w:rtl w:val="0"/>
        </w:rPr>
      </w:r>
    </w:p>
    <w:p w:rsidR="00000000" w:rsidDel="00000000" w:rsidP="00000000" w:rsidRDefault="00000000" w:rsidRPr="00000000" w14:paraId="0000010E">
      <w:pPr>
        <w:rPr>
          <w:rFonts w:ascii="Roboto" w:cs="Roboto" w:eastAsia="Roboto" w:hAnsi="Roboto"/>
          <w:color w:val="3c4043"/>
          <w:sz w:val="24"/>
          <w:szCs w:val="24"/>
          <w:highlight w:val="white"/>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Conclusion:</w:t>
      </w:r>
    </w:p>
    <w:p w:rsidR="00000000" w:rsidDel="00000000" w:rsidP="00000000" w:rsidRDefault="00000000" w:rsidRPr="00000000" w14:paraId="00000111">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mini-project, we conducted an extensive exploration of neural network architectures for</w:t>
      </w:r>
    </w:p>
    <w:p w:rsidR="00000000" w:rsidDel="00000000" w:rsidP="00000000" w:rsidRDefault="00000000" w:rsidRPr="00000000" w14:paraId="0000011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medical image classification, with a specific focus on </w:t>
      </w:r>
      <w:r w:rsidDel="00000000" w:rsidR="00000000" w:rsidRPr="00000000">
        <w:rPr>
          <w:rFonts w:ascii="Times New Roman" w:cs="Times New Roman" w:eastAsia="Times New Roman" w:hAnsi="Times New Roman"/>
          <w:color w:val="212121"/>
          <w:sz w:val="24"/>
          <w:szCs w:val="24"/>
          <w:highlight w:val="white"/>
          <w:rtl w:val="0"/>
        </w:rPr>
        <w:t xml:space="preserve">chest X-ray (CXR) image</w:t>
      </w:r>
      <w:r w:rsidDel="00000000" w:rsidR="00000000" w:rsidRPr="00000000">
        <w:rPr>
          <w:rFonts w:ascii="Times New Roman" w:cs="Times New Roman" w:eastAsia="Times New Roman" w:hAnsi="Times New Roman"/>
          <w:sz w:val="24"/>
          <w:szCs w:val="24"/>
          <w:highlight w:val="white"/>
          <w:rtl w:val="0"/>
        </w:rPr>
        <w:t xml:space="preserve">. We compared</w:t>
      </w:r>
    </w:p>
    <w:p w:rsidR="00000000" w:rsidDel="00000000" w:rsidP="00000000" w:rsidRDefault="00000000" w:rsidRPr="00000000" w14:paraId="0000011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performance of various pre-trained architectures models such as ResNet50, VGG16, InceptionV3, and MobileNet. The key</w:t>
      </w:r>
    </w:p>
    <w:p w:rsidR="00000000" w:rsidDel="00000000" w:rsidP="00000000" w:rsidRDefault="00000000" w:rsidRPr="00000000" w14:paraId="0000011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findings and conclusions are MobileNet emerged as the top-performing model, achieving an</w:t>
      </w:r>
    </w:p>
    <w:p w:rsidR="00000000" w:rsidDel="00000000" w:rsidP="00000000" w:rsidRDefault="00000000" w:rsidRPr="00000000" w14:paraId="0000011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impressive accuracy of 100%. Its superior performance indicates its suitability for medical</w:t>
      </w:r>
    </w:p>
    <w:p w:rsidR="00000000" w:rsidDel="00000000" w:rsidP="00000000" w:rsidRDefault="00000000" w:rsidRPr="00000000" w14:paraId="0000011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image classification tasks.</w:t>
      </w:r>
    </w:p>
    <w:p w:rsidR="00000000" w:rsidDel="00000000" w:rsidP="00000000" w:rsidRDefault="00000000" w:rsidRPr="00000000" w14:paraId="0000011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Future Enhancement:</w:t>
      </w:r>
    </w:p>
    <w:p w:rsidR="00000000" w:rsidDel="00000000" w:rsidP="00000000" w:rsidRDefault="00000000" w:rsidRPr="00000000" w14:paraId="0000011A">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enhance model performance further, we propose several future enhancements, including</w:t>
      </w:r>
    </w:p>
    <w:p w:rsidR="00000000" w:rsidDel="00000000" w:rsidP="00000000" w:rsidRDefault="00000000" w:rsidRPr="00000000" w14:paraId="0000011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hyperparameter tuning and the implementation of ensemble learning techniques. Fine-tuning</w:t>
      </w:r>
    </w:p>
    <w:p w:rsidR="00000000" w:rsidDel="00000000" w:rsidP="00000000" w:rsidRDefault="00000000" w:rsidRPr="00000000" w14:paraId="0000011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hyperparameters and combining predictions from multiple models can potentially lead to even</w:t>
      </w:r>
    </w:p>
    <w:p w:rsidR="00000000" w:rsidDel="00000000" w:rsidP="00000000" w:rsidRDefault="00000000" w:rsidRPr="00000000" w14:paraId="0000011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better results. Since to train the normal model itself it took lot of time and have added this in</w:t>
      </w:r>
    </w:p>
    <w:p w:rsidR="00000000" w:rsidDel="00000000" w:rsidP="00000000" w:rsidRDefault="00000000" w:rsidRPr="00000000" w14:paraId="0000011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future enhancement.</w:t>
      </w:r>
    </w:p>
    <w:p w:rsidR="00000000" w:rsidDel="00000000" w:rsidP="00000000" w:rsidRDefault="00000000" w:rsidRPr="00000000" w14:paraId="0000012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Future work aims to generalize the code to make it adaptable to various healthcare datasets.</w:t>
      </w:r>
    </w:p>
    <w:p w:rsidR="00000000" w:rsidDel="00000000" w:rsidP="00000000" w:rsidRDefault="00000000" w:rsidRPr="00000000" w14:paraId="0000012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will ensure that the project's findings and methodologies can be extended to a broader</w:t>
      </w:r>
    </w:p>
    <w:p w:rsidR="00000000" w:rsidDel="00000000" w:rsidP="00000000" w:rsidRDefault="00000000" w:rsidRPr="00000000" w14:paraId="0000012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range of medical image classification tasks.</w:t>
      </w:r>
    </w:p>
    <w:p w:rsidR="00000000" w:rsidDel="00000000" w:rsidP="00000000" w:rsidRDefault="00000000" w:rsidRPr="00000000" w14:paraId="0000012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Hyperparameter Tuning: Implement more systematic hyperparameter tuning</w:t>
      </w:r>
    </w:p>
    <w:p w:rsidR="00000000" w:rsidDel="00000000" w:rsidP="00000000" w:rsidRDefault="00000000" w:rsidRPr="00000000" w14:paraId="0000012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techniques, such as grid search or random search, to fine-tune model parameters and</w:t>
      </w:r>
    </w:p>
    <w:p w:rsidR="00000000" w:rsidDel="00000000" w:rsidP="00000000" w:rsidRDefault="00000000" w:rsidRPr="00000000" w14:paraId="0000012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optimize performance. This can lead to improved accuracy and robustness.</w:t>
      </w:r>
    </w:p>
    <w:p w:rsidR="00000000" w:rsidDel="00000000" w:rsidP="00000000" w:rsidRDefault="00000000" w:rsidRPr="00000000" w14:paraId="0000012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Ensemble Learning: Explore ensemble learning methods, such as majority voting or</w:t>
      </w:r>
    </w:p>
    <w:p w:rsidR="00000000" w:rsidDel="00000000" w:rsidP="00000000" w:rsidRDefault="00000000" w:rsidRPr="00000000" w14:paraId="0000012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weighted averaging, to combine predictions from multiple models. Ensemble</w:t>
      </w:r>
    </w:p>
    <w:p w:rsidR="00000000" w:rsidDel="00000000" w:rsidP="00000000" w:rsidRDefault="00000000" w:rsidRPr="00000000" w14:paraId="0000012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techniques often result in enhanced classification performance.</w:t>
      </w:r>
    </w:p>
    <w:p w:rsidR="00000000" w:rsidDel="00000000" w:rsidP="00000000" w:rsidRDefault="00000000" w:rsidRPr="00000000" w14:paraId="0000012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Data Augmentation: Investigate advanced data augmentation techniques to further</w:t>
      </w:r>
    </w:p>
    <w:p w:rsidR="00000000" w:rsidDel="00000000" w:rsidP="00000000" w:rsidRDefault="00000000" w:rsidRPr="00000000" w14:paraId="0000012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diversify the training dataset. Techniques like CutMix, MixUp, or adversarial training</w:t>
      </w:r>
    </w:p>
    <w:p w:rsidR="00000000" w:rsidDel="00000000" w:rsidP="00000000" w:rsidRDefault="00000000" w:rsidRPr="00000000" w14:paraId="0000012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can improve model generalization.</w:t>
      </w:r>
    </w:p>
    <w:p w:rsidR="00000000" w:rsidDel="00000000" w:rsidP="00000000" w:rsidRDefault="00000000" w:rsidRPr="00000000" w14:paraId="0000013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Deployment Considerations: Address the challenges of deploying deep learning models</w:t>
      </w:r>
    </w:p>
    <w:p w:rsidR="00000000" w:rsidDel="00000000" w:rsidP="00000000" w:rsidRDefault="00000000" w:rsidRPr="00000000" w14:paraId="0000013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real-world clinical settings.</w:t>
      </w:r>
    </w:p>
    <w:p w:rsidR="00000000" w:rsidDel="00000000" w:rsidP="00000000" w:rsidRDefault="00000000" w:rsidRPr="00000000" w14:paraId="0000013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Collaboration: Collaborate with medical professionals and domain experts to gain</w:t>
      </w:r>
    </w:p>
    <w:p w:rsidR="00000000" w:rsidDel="00000000" w:rsidP="00000000" w:rsidRDefault="00000000" w:rsidRPr="00000000" w14:paraId="0000013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valuable insights and feedback on model performance and potential clinical</w:t>
      </w:r>
    </w:p>
    <w:p w:rsidR="00000000" w:rsidDel="00000000" w:rsidP="00000000" w:rsidRDefault="00000000" w:rsidRPr="00000000" w14:paraId="0000013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applications.</w:t>
      </w:r>
    </w:p>
    <w:p w:rsidR="00000000" w:rsidDel="00000000" w:rsidP="00000000" w:rsidRDefault="00000000" w:rsidRPr="00000000" w14:paraId="0000013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Overall, this mini-project contributes to the advancement of deep learning in healthcare,</w:t>
      </w:r>
    </w:p>
    <w:p w:rsidR="00000000" w:rsidDel="00000000" w:rsidP="00000000" w:rsidRDefault="00000000" w:rsidRPr="00000000" w14:paraId="0000013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specifically in the domain of medical image analysis. By identifying the most effective neural</w:t>
      </w:r>
    </w:p>
    <w:p w:rsidR="00000000" w:rsidDel="00000000" w:rsidP="00000000" w:rsidRDefault="00000000" w:rsidRPr="00000000" w14:paraId="0000013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network architectures and outlining future enhancements, we aim to improve the accuracy and</w:t>
      </w:r>
    </w:p>
    <w:p w:rsidR="00000000" w:rsidDel="00000000" w:rsidP="00000000" w:rsidRDefault="00000000" w:rsidRPr="00000000" w14:paraId="0000013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reliability of medical image classification models, ultimately benefiting patient diagnosis and</w:t>
      </w:r>
    </w:p>
    <w:p w:rsidR="00000000" w:rsidDel="00000000" w:rsidP="00000000" w:rsidRDefault="00000000" w:rsidRPr="00000000" w14:paraId="0000013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treatment planning.</w:t>
      </w:r>
    </w:p>
    <w:p w:rsidR="00000000" w:rsidDel="00000000" w:rsidP="00000000" w:rsidRDefault="00000000" w:rsidRPr="00000000" w14:paraId="0000013F">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41">
      <w:pPr>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code/nafishamoin/covid19-chest-x-ray-vgg16-99-31-accuracy" TargetMode="External"/><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www.ncbi.nlm.nih.gov/pmc/articles/PMC8872326/" TargetMode="External"/><Relationship Id="rId7" Type="http://schemas.openxmlformats.org/officeDocument/2006/relationships/hyperlink" Target="https://www.sciencedirect.com/science/article/pii/S1361841520301584" TargetMode="External"/><Relationship Id="rId8" Type="http://schemas.openxmlformats.org/officeDocument/2006/relationships/hyperlink" Target="https://www.kaggle.com/code/nafishamoin/covid19-chest-x-ray-vgg16-99-31-accurac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