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06" w:rsidRDefault="00F439A4" w:rsidP="00626A06">
      <w:pPr>
        <w:jc w:val="center"/>
      </w:pPr>
      <w:r>
        <w:t xml:space="preserve">Modeling Human </w:t>
      </w:r>
      <w:r w:rsidR="00B24970">
        <w:t>Fear of Risk</w:t>
      </w:r>
    </w:p>
    <w:p w:rsidR="00C31489" w:rsidRDefault="00B24970" w:rsidP="00626A06">
      <w:r>
        <w:t xml:space="preserve">When making a financial decision mired in risk, how well do humans generally fare? </w:t>
      </w:r>
      <w:r w:rsidR="0043092C">
        <w:t xml:space="preserve">Are they inclined to make the </w:t>
      </w:r>
      <w:r>
        <w:t xml:space="preserve">mathematically optimal choice? </w:t>
      </w:r>
      <w:r w:rsidR="007D3D30">
        <w:t>How strongly do people consider the value of what they stand to gain compared to what they currently have?</w:t>
      </w:r>
      <w:r w:rsidR="00626A06">
        <w:t xml:space="preserve"> </w:t>
      </w:r>
      <w:r w:rsidR="0043092C">
        <w:t>T</w:t>
      </w:r>
      <w:r w:rsidR="007D3D30">
        <w:t xml:space="preserve">o what extent do they alter their decision making in the face of much higher expected benefit? </w:t>
      </w:r>
      <w:r w:rsidR="00626A06">
        <w:t xml:space="preserve">This study aims to take a modest look into </w:t>
      </w:r>
      <w:r w:rsidR="007D3D30">
        <w:t>questions like these</w:t>
      </w:r>
      <w:r w:rsidR="00626A06">
        <w:t xml:space="preserve"> </w:t>
      </w:r>
      <w:r w:rsidR="00C31489">
        <w:t>with</w:t>
      </w:r>
      <w:r w:rsidR="00626A06">
        <w:t xml:space="preserve"> a simple game</w:t>
      </w:r>
      <w:r w:rsidR="00C31489">
        <w:t>.</w:t>
      </w:r>
    </w:p>
    <w:p w:rsidR="00C31489" w:rsidRDefault="00F439A4" w:rsidP="00C31489">
      <w:pPr>
        <w:ind w:left="720" w:hanging="720"/>
        <w:rPr>
          <w:i/>
        </w:rPr>
      </w:pPr>
      <w:r>
        <w:rPr>
          <w:i/>
        </w:rPr>
        <w:t>The Game</w:t>
      </w:r>
    </w:p>
    <w:p w:rsidR="00C31489" w:rsidRDefault="007D3D30" w:rsidP="00140611">
      <w:pPr>
        <w:ind w:left="720" w:hanging="720"/>
      </w:pPr>
      <w:r>
        <w:t>S</w:t>
      </w:r>
      <w:r w:rsidR="002D6428">
        <w:t>ubjects were</w:t>
      </w:r>
      <w:r w:rsidR="00C31489">
        <w:t xml:space="preserve"> </w:t>
      </w:r>
      <w:r w:rsidR="00140611">
        <w:t>given the following cover story:</w:t>
      </w:r>
    </w:p>
    <w:p w:rsidR="00CA13ED" w:rsidRDefault="00140611" w:rsidP="00CA13ED">
      <w:pPr>
        <w:ind w:left="720"/>
      </w:pPr>
      <w:r>
        <w:t>While taking a break from studying for finals</w:t>
      </w:r>
      <w:r w:rsidR="00CA13ED">
        <w:t xml:space="preserve">, you run into your </w:t>
      </w:r>
      <w:r w:rsidR="00E95692">
        <w:t>friendly neighborhood m</w:t>
      </w:r>
      <w:r w:rsidR="004C2BA2">
        <w:t>illionaire</w:t>
      </w:r>
      <w:r>
        <w:t>, who tells you</w:t>
      </w:r>
      <w:r w:rsidR="00C5321B">
        <w:t xml:space="preserve"> he is feeling generous</w:t>
      </w:r>
      <w:r>
        <w:t xml:space="preserve">. </w:t>
      </w:r>
      <w:r w:rsidR="00C5321B">
        <w:t>He proposes to select a</w:t>
      </w:r>
      <w:r>
        <w:t xml:space="preserve"> number </w:t>
      </w:r>
      <w:r w:rsidR="00C5321B">
        <w:t xml:space="preserve">uniformly at random </w:t>
      </w:r>
      <w:r>
        <w:t>from 1 to 11</w:t>
      </w:r>
      <w:r w:rsidR="00C5321B">
        <w:t>, inclusive (in other words, he has a 1/11 chance of choosing any number</w:t>
      </w:r>
      <w:r w:rsidR="00BB784D">
        <w:t xml:space="preserve"> in that range</w:t>
      </w:r>
      <w:r w:rsidR="00C5321B">
        <w:t>). He</w:t>
      </w:r>
      <w:r w:rsidR="005B64C9">
        <w:t xml:space="preserve"> will keep</w:t>
      </w:r>
      <w:r w:rsidR="00C5321B">
        <w:t xml:space="preserve"> this number</w:t>
      </w:r>
      <w:r w:rsidR="005B64C9">
        <w:t xml:space="preserve"> secret. He then </w:t>
      </w:r>
      <w:r w:rsidR="00D65BA0">
        <w:t>hands</w:t>
      </w:r>
      <w:r>
        <w:t xml:space="preserve"> you a</w:t>
      </w:r>
      <w:r w:rsidR="00D65BA0">
        <w:t xml:space="preserve"> table bell to ring. </w:t>
      </w:r>
      <w:r w:rsidR="005B64C9">
        <w:t xml:space="preserve">He states that if you ring the </w:t>
      </w:r>
      <w:r w:rsidR="00BB784D">
        <w:t xml:space="preserve">bell a certain number of </w:t>
      </w:r>
      <w:proofErr w:type="gramStart"/>
      <w:r w:rsidR="00BB784D">
        <w:t xml:space="preserve">times </w:t>
      </w:r>
      <w:proofErr w:type="gramEnd"/>
      <m:oMath>
        <m:r>
          <w:rPr>
            <w:rFonts w:ascii="Cambria Math" w:hAnsi="Cambria Math"/>
          </w:rPr>
          <m:t>x</m:t>
        </m:r>
      </m:oMath>
      <w:r w:rsidR="005B64C9">
        <w:t>, he will g</w:t>
      </w:r>
      <w:proofErr w:type="spellStart"/>
      <w:r w:rsidR="005B64C9">
        <w:t>i</w:t>
      </w:r>
      <w:r w:rsidR="00BB784D">
        <w:t>ve</w:t>
      </w:r>
      <w:proofErr w:type="spellEnd"/>
      <w:r w:rsidR="00BB784D">
        <w:t xml:space="preserve"> you </w:t>
      </w:r>
      <m:oMath>
        <m:r>
          <w:rPr>
            <w:rFonts w:ascii="Cambria Math" w:hAnsi="Cambria Math"/>
          </w:rPr>
          <m:t>x</m:t>
        </m:r>
      </m:oMath>
      <w:r w:rsidR="00C5321B">
        <w:t xml:space="preserve"> hundred dollars</w:t>
      </w:r>
      <w:r w:rsidR="005B64C9">
        <w:t xml:space="preserve"> as long </w:t>
      </w:r>
      <w:r w:rsidR="00BB784D">
        <w:t xml:space="preserve">as </w:t>
      </w:r>
      <m:oMath>
        <m:r>
          <w:rPr>
            <w:rFonts w:ascii="Cambria Math" w:hAnsi="Cambria Math"/>
          </w:rPr>
          <m:t>x</m:t>
        </m:r>
      </m:oMath>
      <w:r w:rsidR="005B64C9">
        <w:t xml:space="preserve"> is strictly less than the number he has chosen. The money he gives you </w:t>
      </w:r>
      <w:r w:rsidR="00C5321B">
        <w:t>accumulates</w:t>
      </w:r>
      <w:r w:rsidR="005B64C9">
        <w:t xml:space="preserve">: for example, say he secretly chose the number 4. If you ring the bell once, he gives you 100 dollars. If you ring the bell once more, he will give you 200 </w:t>
      </w:r>
      <w:r w:rsidR="00C5321B">
        <w:t xml:space="preserve">more </w:t>
      </w:r>
      <w:r w:rsidR="005B64C9">
        <w:t>dollars, as you rang the bell 2 times</w:t>
      </w:r>
      <w:r w:rsidR="00BF29D7">
        <w:t xml:space="preserve"> in total</w:t>
      </w:r>
      <w:r w:rsidR="005B64C9">
        <w:t>. You will thus have 300 dollars after 2 rings. If you ring once more, he gives you 300 dollars, for a total of 600 dollars.</w:t>
      </w:r>
    </w:p>
    <w:p w:rsidR="00140611" w:rsidRDefault="00C5321B" w:rsidP="00CA13ED">
      <w:pPr>
        <w:ind w:left="720"/>
      </w:pPr>
      <w:r>
        <w:t>“</w:t>
      </w:r>
      <w:r w:rsidR="00D80858">
        <w:t>The</w:t>
      </w:r>
      <w:r w:rsidR="00CA13ED">
        <w:t xml:space="preserve"> obvious catch</w:t>
      </w:r>
      <w:r>
        <w:t>,”</w:t>
      </w:r>
      <w:r w:rsidR="00D80858">
        <w:t xml:space="preserve"> he says slyly,</w:t>
      </w:r>
      <w:r>
        <w:t xml:space="preserve"> “</w:t>
      </w:r>
      <w:r w:rsidR="00D80858">
        <w:t>is that if</w:t>
      </w:r>
      <w:r>
        <w:t xml:space="preserve"> you ring the bell the same number of times as the number I cho</w:t>
      </w:r>
      <w:r w:rsidR="00947808">
        <w:t xml:space="preserve">ose, </w:t>
      </w:r>
      <w:r w:rsidR="005E4A6F">
        <w:t>I take back everything I gi</w:t>
      </w:r>
      <w:r w:rsidR="00947808">
        <w:t>ve you</w:t>
      </w:r>
      <w:r w:rsidR="00CA13ED">
        <w:t xml:space="preserve"> and the game ends</w:t>
      </w:r>
      <w:r w:rsidR="00D97AFD">
        <w:t>, never to be played again."</w:t>
      </w:r>
    </w:p>
    <w:p w:rsidR="00756CAA" w:rsidRDefault="00D86015" w:rsidP="006F6144">
      <w:pPr>
        <w:ind w:left="720"/>
      </w:pPr>
      <w:r>
        <w:t>For whatever reason</w:t>
      </w:r>
      <w:r w:rsidR="00CA13ED">
        <w:t>, you trust that he will not chang</w:t>
      </w:r>
      <w:r w:rsidR="004C2BA2">
        <w:t>e his number behind your back</w:t>
      </w:r>
      <w:r w:rsidR="00CA13ED">
        <w:t xml:space="preserve"> and that he will stay true to</w:t>
      </w:r>
      <w:r>
        <w:t xml:space="preserve"> his word on your earnings</w:t>
      </w:r>
      <w:r w:rsidR="00CA13ED">
        <w:t>. How many times would you ring the bell?</w:t>
      </w:r>
      <w:r w:rsidR="004C2BA2">
        <w:t xml:space="preserve"> </w:t>
      </w:r>
      <w:r>
        <w:t>Try your best to not let morals factor into this decision-treat it as a friendly game. For convenience</w:t>
      </w:r>
      <w:r w:rsidR="004C2BA2">
        <w:t xml:space="preserve">, the </w:t>
      </w:r>
      <w:r w:rsidR="006B35C7">
        <w:t>total potential earnings for each ring amount is given</w:t>
      </w:r>
      <w:r w:rsidR="00BF29D7">
        <w:t xml:space="preserve"> (Note: in the form subjects</w:t>
      </w:r>
      <w:r w:rsidR="002D6428">
        <w:t xml:space="preserve"> filled out</w:t>
      </w:r>
      <w:r w:rsidR="00BF29D7">
        <w:t xml:space="preserve">, the following table is simply a 10-part multiple choice </w:t>
      </w:r>
      <w:r w:rsidR="00654520">
        <w:t>response</w:t>
      </w:r>
      <w:r w:rsidR="00BF29D7">
        <w:t xml:space="preserve"> with the total</w:t>
      </w:r>
      <w:r w:rsidR="00654520">
        <w:t xml:space="preserve"> potential</w:t>
      </w:r>
      <w:r w:rsidR="00BF29D7">
        <w:t xml:space="preserve"> earnings </w:t>
      </w:r>
      <w:r w:rsidR="00654520">
        <w:t>stated</w:t>
      </w:r>
      <w:r w:rsidR="00BF29D7">
        <w:t xml:space="preserve"> next to the amount of rings)</w:t>
      </w:r>
      <w:r w:rsidR="004C2BA2">
        <w:t>:</w:t>
      </w:r>
    </w:p>
    <w:p w:rsidR="00574507" w:rsidRDefault="00574507" w:rsidP="00574507">
      <w:pPr>
        <w:ind w:left="720"/>
        <w:jc w:val="center"/>
      </w:pPr>
      <w:proofErr w:type="gramStart"/>
      <w:r>
        <w:t>Table 1.</w:t>
      </w:r>
      <w:proofErr w:type="gramEnd"/>
      <w:r>
        <w:t xml:space="preserve"> Total earnings from the millionaire for each successful bell ring</w:t>
      </w:r>
      <w:r w:rsidR="00B636F0">
        <w:t xml:space="preserve"> amount</w:t>
      </w:r>
      <w:r>
        <w:t>.</w:t>
      </w:r>
    </w:p>
    <w:tbl>
      <w:tblPr>
        <w:tblStyle w:val="TableGrid"/>
        <w:tblW w:w="0" w:type="auto"/>
        <w:tblInd w:w="720" w:type="dxa"/>
        <w:tblLook w:val="04A0" w:firstRow="1" w:lastRow="0" w:firstColumn="1" w:lastColumn="0" w:noHBand="0" w:noVBand="1"/>
      </w:tblPr>
      <w:tblGrid>
        <w:gridCol w:w="1134"/>
        <w:gridCol w:w="705"/>
        <w:gridCol w:w="705"/>
        <w:gridCol w:w="705"/>
        <w:gridCol w:w="801"/>
        <w:gridCol w:w="801"/>
        <w:gridCol w:w="801"/>
        <w:gridCol w:w="801"/>
        <w:gridCol w:w="801"/>
        <w:gridCol w:w="801"/>
        <w:gridCol w:w="801"/>
      </w:tblGrid>
      <w:tr w:rsidR="00392386" w:rsidTr="00392386">
        <w:tc>
          <w:tcPr>
            <w:tcW w:w="598" w:type="dxa"/>
          </w:tcPr>
          <w:p w:rsidR="00392386" w:rsidRDefault="003832B0" w:rsidP="00D86015">
            <w:r>
              <w:t>Successful Rings</w:t>
            </w:r>
          </w:p>
        </w:tc>
        <w:tc>
          <w:tcPr>
            <w:tcW w:w="780" w:type="dxa"/>
          </w:tcPr>
          <w:p w:rsidR="00392386" w:rsidRDefault="00392386" w:rsidP="00574507">
            <w:pPr>
              <w:jc w:val="center"/>
            </w:pPr>
            <w:r>
              <w:t>1</w:t>
            </w:r>
          </w:p>
        </w:tc>
        <w:tc>
          <w:tcPr>
            <w:tcW w:w="778" w:type="dxa"/>
          </w:tcPr>
          <w:p w:rsidR="00392386" w:rsidRDefault="00392386" w:rsidP="00574507">
            <w:pPr>
              <w:jc w:val="center"/>
            </w:pPr>
            <w:r>
              <w:t>2</w:t>
            </w:r>
          </w:p>
        </w:tc>
        <w:tc>
          <w:tcPr>
            <w:tcW w:w="778" w:type="dxa"/>
          </w:tcPr>
          <w:p w:rsidR="00392386" w:rsidRDefault="00392386" w:rsidP="00574507">
            <w:pPr>
              <w:jc w:val="center"/>
            </w:pPr>
            <w:r>
              <w:t>3</w:t>
            </w:r>
          </w:p>
        </w:tc>
        <w:tc>
          <w:tcPr>
            <w:tcW w:w="846" w:type="dxa"/>
          </w:tcPr>
          <w:p w:rsidR="00392386" w:rsidRDefault="00392386" w:rsidP="00574507">
            <w:pPr>
              <w:jc w:val="center"/>
            </w:pPr>
            <w:r>
              <w:t>4</w:t>
            </w:r>
          </w:p>
        </w:tc>
        <w:tc>
          <w:tcPr>
            <w:tcW w:w="846" w:type="dxa"/>
          </w:tcPr>
          <w:p w:rsidR="00392386" w:rsidRDefault="00392386" w:rsidP="00574507">
            <w:pPr>
              <w:jc w:val="center"/>
            </w:pPr>
            <w:r>
              <w:t>5</w:t>
            </w:r>
          </w:p>
        </w:tc>
        <w:tc>
          <w:tcPr>
            <w:tcW w:w="846" w:type="dxa"/>
          </w:tcPr>
          <w:p w:rsidR="00392386" w:rsidRDefault="00392386" w:rsidP="00574507">
            <w:pPr>
              <w:jc w:val="center"/>
            </w:pPr>
            <w:r>
              <w:t>6</w:t>
            </w:r>
          </w:p>
        </w:tc>
        <w:tc>
          <w:tcPr>
            <w:tcW w:w="846" w:type="dxa"/>
          </w:tcPr>
          <w:p w:rsidR="00392386" w:rsidRDefault="00392386" w:rsidP="00574507">
            <w:pPr>
              <w:jc w:val="center"/>
            </w:pPr>
            <w:r>
              <w:t>7</w:t>
            </w:r>
          </w:p>
        </w:tc>
        <w:tc>
          <w:tcPr>
            <w:tcW w:w="846" w:type="dxa"/>
          </w:tcPr>
          <w:p w:rsidR="00392386" w:rsidRDefault="00392386" w:rsidP="00574507">
            <w:pPr>
              <w:jc w:val="center"/>
            </w:pPr>
            <w:r>
              <w:t>8</w:t>
            </w:r>
          </w:p>
        </w:tc>
        <w:tc>
          <w:tcPr>
            <w:tcW w:w="846" w:type="dxa"/>
          </w:tcPr>
          <w:p w:rsidR="00392386" w:rsidRDefault="00392386" w:rsidP="00574507">
            <w:pPr>
              <w:jc w:val="center"/>
            </w:pPr>
            <w:r>
              <w:t>9</w:t>
            </w:r>
          </w:p>
        </w:tc>
        <w:tc>
          <w:tcPr>
            <w:tcW w:w="846" w:type="dxa"/>
          </w:tcPr>
          <w:p w:rsidR="00392386" w:rsidRDefault="00392386" w:rsidP="00574507">
            <w:pPr>
              <w:jc w:val="center"/>
            </w:pPr>
            <w:r>
              <w:t>10</w:t>
            </w:r>
          </w:p>
        </w:tc>
      </w:tr>
      <w:tr w:rsidR="00392386" w:rsidTr="00392386">
        <w:tc>
          <w:tcPr>
            <w:tcW w:w="598" w:type="dxa"/>
          </w:tcPr>
          <w:p w:rsidR="00392386" w:rsidRDefault="003832B0" w:rsidP="00D86015">
            <w:r>
              <w:t>Total Money Earned</w:t>
            </w:r>
          </w:p>
        </w:tc>
        <w:tc>
          <w:tcPr>
            <w:tcW w:w="780" w:type="dxa"/>
          </w:tcPr>
          <w:p w:rsidR="00392386" w:rsidRDefault="00392386" w:rsidP="00574507">
            <w:pPr>
              <w:jc w:val="center"/>
            </w:pPr>
            <w:r>
              <w:t>$100</w:t>
            </w:r>
          </w:p>
        </w:tc>
        <w:tc>
          <w:tcPr>
            <w:tcW w:w="778" w:type="dxa"/>
          </w:tcPr>
          <w:p w:rsidR="00392386" w:rsidRDefault="00392386" w:rsidP="00574507">
            <w:pPr>
              <w:jc w:val="center"/>
            </w:pPr>
            <w:r>
              <w:t>$300</w:t>
            </w:r>
          </w:p>
        </w:tc>
        <w:tc>
          <w:tcPr>
            <w:tcW w:w="778" w:type="dxa"/>
          </w:tcPr>
          <w:p w:rsidR="00392386" w:rsidRDefault="00392386" w:rsidP="00574507">
            <w:pPr>
              <w:jc w:val="center"/>
            </w:pPr>
            <w:r>
              <w:t>$600</w:t>
            </w:r>
          </w:p>
        </w:tc>
        <w:tc>
          <w:tcPr>
            <w:tcW w:w="846" w:type="dxa"/>
          </w:tcPr>
          <w:p w:rsidR="00392386" w:rsidRDefault="00392386" w:rsidP="00574507">
            <w:pPr>
              <w:jc w:val="center"/>
            </w:pPr>
            <w:r>
              <w:t>$1000</w:t>
            </w:r>
          </w:p>
        </w:tc>
        <w:tc>
          <w:tcPr>
            <w:tcW w:w="846" w:type="dxa"/>
          </w:tcPr>
          <w:p w:rsidR="00392386" w:rsidRDefault="00392386" w:rsidP="00574507">
            <w:pPr>
              <w:jc w:val="center"/>
            </w:pPr>
            <w:r>
              <w:t>$1500</w:t>
            </w:r>
          </w:p>
        </w:tc>
        <w:tc>
          <w:tcPr>
            <w:tcW w:w="846" w:type="dxa"/>
          </w:tcPr>
          <w:p w:rsidR="00392386" w:rsidRDefault="00392386" w:rsidP="00574507">
            <w:pPr>
              <w:jc w:val="center"/>
            </w:pPr>
            <w:r>
              <w:t>$2100</w:t>
            </w:r>
          </w:p>
        </w:tc>
        <w:tc>
          <w:tcPr>
            <w:tcW w:w="846" w:type="dxa"/>
          </w:tcPr>
          <w:p w:rsidR="00392386" w:rsidRDefault="00392386" w:rsidP="00574507">
            <w:pPr>
              <w:jc w:val="center"/>
            </w:pPr>
            <w:r>
              <w:t>$2800</w:t>
            </w:r>
          </w:p>
        </w:tc>
        <w:tc>
          <w:tcPr>
            <w:tcW w:w="846" w:type="dxa"/>
          </w:tcPr>
          <w:p w:rsidR="00392386" w:rsidRDefault="00392386" w:rsidP="00574507">
            <w:pPr>
              <w:jc w:val="center"/>
            </w:pPr>
            <w:r>
              <w:t>$3600</w:t>
            </w:r>
          </w:p>
        </w:tc>
        <w:tc>
          <w:tcPr>
            <w:tcW w:w="846" w:type="dxa"/>
          </w:tcPr>
          <w:p w:rsidR="00392386" w:rsidRDefault="00392386" w:rsidP="00574507">
            <w:pPr>
              <w:jc w:val="center"/>
            </w:pPr>
            <w:r>
              <w:t>$4500</w:t>
            </w:r>
          </w:p>
        </w:tc>
        <w:tc>
          <w:tcPr>
            <w:tcW w:w="846" w:type="dxa"/>
          </w:tcPr>
          <w:p w:rsidR="00392386" w:rsidRDefault="00392386" w:rsidP="00574507">
            <w:pPr>
              <w:jc w:val="center"/>
            </w:pPr>
            <w:r>
              <w:t>$5500</w:t>
            </w:r>
          </w:p>
        </w:tc>
      </w:tr>
    </w:tbl>
    <w:p w:rsidR="00CA13ED" w:rsidRDefault="00CA13ED" w:rsidP="00CA13ED"/>
    <w:p w:rsidR="006F6144" w:rsidRDefault="006F6144" w:rsidP="00CA13ED"/>
    <w:p w:rsidR="005B27E7" w:rsidRDefault="00F439A4" w:rsidP="00CA13ED">
      <w:r>
        <w:lastRenderedPageBreak/>
        <w:t>With</w:t>
      </w:r>
      <w:r w:rsidR="002D6428">
        <w:t xml:space="preserve"> a follow-up question, subjects were asked</w:t>
      </w:r>
      <w:r w:rsidR="005B27E7">
        <w:t xml:space="preserve"> to consider this scenario again, but with an alternate earning function: instead of an a</w:t>
      </w:r>
      <w:r w:rsidR="004254DD">
        <w:t>ccumulating function based on a fixed</w:t>
      </w:r>
      <w:r w:rsidR="005B27E7">
        <w:t xml:space="preserve"> incremental gain</w:t>
      </w:r>
      <w:r w:rsidR="002D6428">
        <w:t>, subjects</w:t>
      </w:r>
      <w:r w:rsidR="005B27E7">
        <w:t xml:space="preserve"> </w:t>
      </w:r>
      <w:r w:rsidR="002D6428">
        <w:t xml:space="preserve">would </w:t>
      </w:r>
      <w:r w:rsidR="00AB51E1">
        <w:t>triple</w:t>
      </w:r>
      <w:r w:rsidR="005B27E7">
        <w:t xml:space="preserve"> </w:t>
      </w:r>
      <w:r w:rsidR="002D6428">
        <w:t>their</w:t>
      </w:r>
      <w:r w:rsidR="005B27E7">
        <w:t xml:space="preserve"> current earnings</w:t>
      </w:r>
      <w:r w:rsidR="00F13517">
        <w:t xml:space="preserve"> for every </w:t>
      </w:r>
      <w:r>
        <w:t xml:space="preserve">successful </w:t>
      </w:r>
      <w:r w:rsidR="00F13517">
        <w:t>ring made after the first (the first ring</w:t>
      </w:r>
      <w:r>
        <w:t>, if successful,</w:t>
      </w:r>
      <w:r w:rsidR="00F13517">
        <w:t xml:space="preserve"> remains earning </w:t>
      </w:r>
      <w:r w:rsidR="002D6428">
        <w:t>them</w:t>
      </w:r>
      <w:r w:rsidR="00F13517">
        <w:t xml:space="preserve"> $100)</w:t>
      </w:r>
      <w:r w:rsidR="007C502B">
        <w:t xml:space="preserve">. Thus after </w:t>
      </w:r>
      <m:oMath>
        <m:r>
          <w:rPr>
            <w:rFonts w:ascii="Cambria Math" w:hAnsi="Cambria Math"/>
          </w:rPr>
          <m:t>x</m:t>
        </m:r>
      </m:oMath>
      <w:r w:rsidR="005B27E7">
        <w:t xml:space="preserve"> rings, the </w:t>
      </w:r>
      <w:r w:rsidR="002D6428">
        <w:t>subjects earn</w:t>
      </w:r>
      <w:r w:rsidR="007C502B">
        <w:t xml:space="preserve"> </w:t>
      </w:r>
      <m:oMath>
        <m:r>
          <w:rPr>
            <w:rFonts w:ascii="Cambria Math" w:hAnsi="Cambria Math"/>
          </w:rPr>
          <m:t>100</m:t>
        </m:r>
        <m:r>
          <w:rPr>
            <w:rFonts w:ascii="Cambria Math" w:eastAsiaTheme="minorEastAsia" w:hAnsi="Cambria Math"/>
          </w:rPr>
          <m:t>*</m:t>
        </m:r>
        <m:sSup>
          <m:sSupPr>
            <m:ctrlPr>
              <w:rPr>
                <w:rFonts w:ascii="Cambria Math" w:hAnsi="Cambria Math"/>
                <w:i/>
              </w:rPr>
            </m:ctrlPr>
          </m:sSupPr>
          <m:e>
            <m:r>
              <w:rPr>
                <w:rFonts w:ascii="Cambria Math" w:hAnsi="Cambria Math"/>
              </w:rPr>
              <m:t>3</m:t>
            </m:r>
          </m:e>
          <m:sup>
            <m:r>
              <w:rPr>
                <w:rFonts w:ascii="Cambria Math" w:hAnsi="Cambria Math"/>
              </w:rPr>
              <m:t>x-1</m:t>
            </m:r>
          </m:sup>
        </m:sSup>
      </m:oMath>
      <w:r w:rsidR="005B27E7">
        <w:t xml:space="preserve"> dollars.</w:t>
      </w:r>
      <w:r w:rsidR="002D6428">
        <w:t xml:space="preserve"> </w:t>
      </w:r>
      <w:r w:rsidR="006F6144">
        <w:t xml:space="preserve">In the cover story, the host was now described as a billionaire. </w:t>
      </w:r>
      <w:r w:rsidR="002D6428">
        <w:t>Subjects were again provided</w:t>
      </w:r>
      <w:r w:rsidR="004254DD">
        <w:t xml:space="preserve"> </w:t>
      </w:r>
      <w:r w:rsidR="00F13517">
        <w:t>a multiple choice response</w:t>
      </w:r>
      <w:r w:rsidR="002D6428">
        <w:t>, this time</w:t>
      </w:r>
      <w:r w:rsidR="00F13517">
        <w:t xml:space="preserve"> characterized by the following table:</w:t>
      </w:r>
    </w:p>
    <w:p w:rsidR="00574507" w:rsidRDefault="00574507" w:rsidP="00574507">
      <w:pPr>
        <w:jc w:val="center"/>
      </w:pPr>
      <w:proofErr w:type="gramStart"/>
      <w:r>
        <w:t>Table 2.</w:t>
      </w:r>
      <w:proofErr w:type="gramEnd"/>
      <w:r>
        <w:t xml:space="preserve"> Total earnings from the billionaire for each successful bell ring</w:t>
      </w:r>
      <w:r w:rsidR="00B636F0">
        <w:t xml:space="preserve"> amount</w:t>
      </w:r>
      <w:r>
        <w:t>.</w:t>
      </w:r>
    </w:p>
    <w:tbl>
      <w:tblPr>
        <w:tblStyle w:val="TableGrid"/>
        <w:tblW w:w="0" w:type="auto"/>
        <w:tblLook w:val="04A0" w:firstRow="1" w:lastRow="0" w:firstColumn="1" w:lastColumn="0" w:noHBand="0" w:noVBand="1"/>
      </w:tblPr>
      <w:tblGrid>
        <w:gridCol w:w="1134"/>
        <w:gridCol w:w="670"/>
        <w:gridCol w:w="670"/>
        <w:gridCol w:w="671"/>
        <w:gridCol w:w="778"/>
        <w:gridCol w:w="778"/>
        <w:gridCol w:w="886"/>
        <w:gridCol w:w="886"/>
        <w:gridCol w:w="997"/>
        <w:gridCol w:w="997"/>
        <w:gridCol w:w="1109"/>
      </w:tblGrid>
      <w:tr w:rsidR="00AB51E1" w:rsidTr="00654520">
        <w:tc>
          <w:tcPr>
            <w:tcW w:w="870" w:type="dxa"/>
          </w:tcPr>
          <w:p w:rsidR="00654520" w:rsidRDefault="00654520" w:rsidP="00CA13ED">
            <w:r>
              <w:t>Successful Rings</w:t>
            </w:r>
          </w:p>
        </w:tc>
        <w:tc>
          <w:tcPr>
            <w:tcW w:w="870" w:type="dxa"/>
          </w:tcPr>
          <w:p w:rsidR="00654520" w:rsidRDefault="00654520" w:rsidP="00574507">
            <w:pPr>
              <w:jc w:val="center"/>
            </w:pPr>
            <w:r>
              <w:t>1</w:t>
            </w:r>
          </w:p>
        </w:tc>
        <w:tc>
          <w:tcPr>
            <w:tcW w:w="870" w:type="dxa"/>
          </w:tcPr>
          <w:p w:rsidR="00654520" w:rsidRDefault="00654520" w:rsidP="00574507">
            <w:pPr>
              <w:jc w:val="center"/>
            </w:pPr>
            <w:r>
              <w:t>2</w:t>
            </w:r>
          </w:p>
        </w:tc>
        <w:tc>
          <w:tcPr>
            <w:tcW w:w="870" w:type="dxa"/>
          </w:tcPr>
          <w:p w:rsidR="00654520" w:rsidRDefault="00654520" w:rsidP="00574507">
            <w:pPr>
              <w:jc w:val="center"/>
            </w:pPr>
            <w:r>
              <w:t>3</w:t>
            </w:r>
          </w:p>
        </w:tc>
        <w:tc>
          <w:tcPr>
            <w:tcW w:w="870" w:type="dxa"/>
          </w:tcPr>
          <w:p w:rsidR="00654520" w:rsidRDefault="00654520" w:rsidP="00574507">
            <w:pPr>
              <w:jc w:val="center"/>
            </w:pPr>
            <w:r>
              <w:t>4</w:t>
            </w:r>
          </w:p>
        </w:tc>
        <w:tc>
          <w:tcPr>
            <w:tcW w:w="871" w:type="dxa"/>
          </w:tcPr>
          <w:p w:rsidR="00654520" w:rsidRDefault="00654520" w:rsidP="00574507">
            <w:pPr>
              <w:jc w:val="center"/>
            </w:pPr>
            <w:r>
              <w:t>5</w:t>
            </w:r>
          </w:p>
        </w:tc>
        <w:tc>
          <w:tcPr>
            <w:tcW w:w="871" w:type="dxa"/>
          </w:tcPr>
          <w:p w:rsidR="00654520" w:rsidRDefault="00654520" w:rsidP="00574507">
            <w:pPr>
              <w:jc w:val="center"/>
            </w:pPr>
            <w:r>
              <w:t>6</w:t>
            </w:r>
          </w:p>
        </w:tc>
        <w:tc>
          <w:tcPr>
            <w:tcW w:w="871" w:type="dxa"/>
          </w:tcPr>
          <w:p w:rsidR="00654520" w:rsidRDefault="00654520" w:rsidP="00574507">
            <w:pPr>
              <w:jc w:val="center"/>
            </w:pPr>
            <w:r>
              <w:t>7</w:t>
            </w:r>
          </w:p>
        </w:tc>
        <w:tc>
          <w:tcPr>
            <w:tcW w:w="871" w:type="dxa"/>
          </w:tcPr>
          <w:p w:rsidR="00654520" w:rsidRDefault="00654520" w:rsidP="00574507">
            <w:pPr>
              <w:jc w:val="center"/>
            </w:pPr>
            <w:r>
              <w:t>8</w:t>
            </w:r>
          </w:p>
        </w:tc>
        <w:tc>
          <w:tcPr>
            <w:tcW w:w="871" w:type="dxa"/>
          </w:tcPr>
          <w:p w:rsidR="00654520" w:rsidRDefault="00654520" w:rsidP="00574507">
            <w:pPr>
              <w:jc w:val="center"/>
            </w:pPr>
            <w:r>
              <w:t>9</w:t>
            </w:r>
          </w:p>
        </w:tc>
        <w:tc>
          <w:tcPr>
            <w:tcW w:w="871" w:type="dxa"/>
          </w:tcPr>
          <w:p w:rsidR="00654520" w:rsidRDefault="00654520" w:rsidP="00574507">
            <w:pPr>
              <w:jc w:val="center"/>
            </w:pPr>
            <w:r>
              <w:t>10</w:t>
            </w:r>
          </w:p>
        </w:tc>
      </w:tr>
      <w:tr w:rsidR="00AB51E1" w:rsidTr="00654520">
        <w:tc>
          <w:tcPr>
            <w:tcW w:w="870" w:type="dxa"/>
          </w:tcPr>
          <w:p w:rsidR="00654520" w:rsidRDefault="00654520" w:rsidP="00CA13ED">
            <w:r>
              <w:t>Total Money Earned</w:t>
            </w:r>
          </w:p>
        </w:tc>
        <w:tc>
          <w:tcPr>
            <w:tcW w:w="870" w:type="dxa"/>
          </w:tcPr>
          <w:p w:rsidR="00654520" w:rsidRDefault="00654520" w:rsidP="00574507">
            <w:pPr>
              <w:jc w:val="center"/>
            </w:pPr>
            <w:r>
              <w:t>$100</w:t>
            </w:r>
          </w:p>
        </w:tc>
        <w:tc>
          <w:tcPr>
            <w:tcW w:w="870" w:type="dxa"/>
          </w:tcPr>
          <w:p w:rsidR="00654520" w:rsidRDefault="00AB51E1" w:rsidP="00574507">
            <w:pPr>
              <w:jc w:val="center"/>
            </w:pPr>
            <w:r>
              <w:t>$3</w:t>
            </w:r>
            <w:r w:rsidR="00654520">
              <w:t>00</w:t>
            </w:r>
          </w:p>
        </w:tc>
        <w:tc>
          <w:tcPr>
            <w:tcW w:w="870" w:type="dxa"/>
          </w:tcPr>
          <w:p w:rsidR="00654520" w:rsidRDefault="00AB51E1" w:rsidP="00574507">
            <w:pPr>
              <w:jc w:val="center"/>
            </w:pPr>
            <w:r>
              <w:t>$9</w:t>
            </w:r>
            <w:r w:rsidR="00654520">
              <w:t>00</w:t>
            </w:r>
          </w:p>
        </w:tc>
        <w:tc>
          <w:tcPr>
            <w:tcW w:w="870" w:type="dxa"/>
          </w:tcPr>
          <w:p w:rsidR="00654520" w:rsidRDefault="00AB51E1" w:rsidP="00574507">
            <w:pPr>
              <w:jc w:val="center"/>
            </w:pPr>
            <w:r>
              <w:t>$27</w:t>
            </w:r>
            <w:r w:rsidR="00654520">
              <w:t>00</w:t>
            </w:r>
          </w:p>
        </w:tc>
        <w:tc>
          <w:tcPr>
            <w:tcW w:w="871" w:type="dxa"/>
          </w:tcPr>
          <w:p w:rsidR="00654520" w:rsidRDefault="00AB51E1" w:rsidP="00574507">
            <w:pPr>
              <w:jc w:val="center"/>
            </w:pPr>
            <w:r>
              <w:t>$81</w:t>
            </w:r>
            <w:r w:rsidR="00654520">
              <w:t>00</w:t>
            </w:r>
          </w:p>
        </w:tc>
        <w:tc>
          <w:tcPr>
            <w:tcW w:w="871" w:type="dxa"/>
          </w:tcPr>
          <w:p w:rsidR="00654520" w:rsidRDefault="00AB51E1" w:rsidP="00574507">
            <w:pPr>
              <w:jc w:val="center"/>
            </w:pPr>
            <w:r>
              <w:t>$243</w:t>
            </w:r>
            <w:r w:rsidR="00654520">
              <w:t>00</w:t>
            </w:r>
          </w:p>
        </w:tc>
        <w:tc>
          <w:tcPr>
            <w:tcW w:w="871" w:type="dxa"/>
          </w:tcPr>
          <w:p w:rsidR="00654520" w:rsidRDefault="00AB51E1" w:rsidP="00574507">
            <w:pPr>
              <w:jc w:val="center"/>
            </w:pPr>
            <w:r>
              <w:t>$729</w:t>
            </w:r>
            <w:r w:rsidR="00654520">
              <w:t>00</w:t>
            </w:r>
          </w:p>
        </w:tc>
        <w:tc>
          <w:tcPr>
            <w:tcW w:w="871" w:type="dxa"/>
          </w:tcPr>
          <w:p w:rsidR="00654520" w:rsidRDefault="00AB51E1" w:rsidP="00574507">
            <w:pPr>
              <w:jc w:val="center"/>
            </w:pPr>
            <w:r>
              <w:t>$2187</w:t>
            </w:r>
            <w:r w:rsidR="00654520">
              <w:t>00</w:t>
            </w:r>
          </w:p>
        </w:tc>
        <w:tc>
          <w:tcPr>
            <w:tcW w:w="871" w:type="dxa"/>
          </w:tcPr>
          <w:p w:rsidR="00654520" w:rsidRDefault="00AB51E1" w:rsidP="00574507">
            <w:pPr>
              <w:jc w:val="center"/>
            </w:pPr>
            <w:r>
              <w:t>$6561</w:t>
            </w:r>
            <w:r w:rsidR="00654520">
              <w:t>00</w:t>
            </w:r>
          </w:p>
        </w:tc>
        <w:tc>
          <w:tcPr>
            <w:tcW w:w="871" w:type="dxa"/>
          </w:tcPr>
          <w:p w:rsidR="00654520" w:rsidRDefault="00AB51E1" w:rsidP="00574507">
            <w:pPr>
              <w:jc w:val="center"/>
            </w:pPr>
            <w:r>
              <w:t>$19683</w:t>
            </w:r>
            <w:r w:rsidR="00654520">
              <w:t>00</w:t>
            </w:r>
          </w:p>
        </w:tc>
      </w:tr>
    </w:tbl>
    <w:p w:rsidR="000343D8" w:rsidRDefault="000343D8" w:rsidP="00CA13ED"/>
    <w:p w:rsidR="001A5F91" w:rsidRDefault="00AB51E1" w:rsidP="00CA13ED">
      <w:r>
        <w:t xml:space="preserve">The reason </w:t>
      </w:r>
      <w:r w:rsidR="002D6428">
        <w:t>the earnings</w:t>
      </w:r>
      <w:r>
        <w:t xml:space="preserve"> </w:t>
      </w:r>
      <w:r w:rsidR="007D3D30">
        <w:t>we</w:t>
      </w:r>
      <w:r w:rsidR="002D6428">
        <w:t xml:space="preserve">re tripled </w:t>
      </w:r>
      <w:r>
        <w:t>in the follow-up question (as opposed to something more natural, like doubling)</w:t>
      </w:r>
      <w:r w:rsidR="007D3D30">
        <w:t xml:space="preserve"> was</w:t>
      </w:r>
      <w:r>
        <w:t xml:space="preserve"> to ensure </w:t>
      </w:r>
      <w:r w:rsidR="00AE4B7A">
        <w:t xml:space="preserve">subjects </w:t>
      </w:r>
      <w:r w:rsidR="007D3D30">
        <w:t>stood</w:t>
      </w:r>
      <w:r>
        <w:t xml:space="preserve"> to </w:t>
      </w:r>
      <w:r w:rsidR="004254DD">
        <w:t>earn</w:t>
      </w:r>
      <w:r>
        <w:t xml:space="preserve"> at least as much in the second part as the money earned in the first part </w:t>
      </w:r>
      <w:r w:rsidR="007D3D30">
        <w:t>for the same</w:t>
      </w:r>
      <w:r>
        <w:t xml:space="preserve"> number of rings</w:t>
      </w:r>
      <w:r w:rsidR="00AE4B7A">
        <w:t xml:space="preserve">. This observation was </w:t>
      </w:r>
      <w:r w:rsidR="000343D8">
        <w:t>explicitly</w:t>
      </w:r>
      <w:r w:rsidR="00AE4B7A">
        <w:t xml:space="preserve"> pointed out to all subjects to discourage them from providing a smaller answer than in the previous part, which wouldn’t make sense.</w:t>
      </w:r>
    </w:p>
    <w:p w:rsidR="008E729E" w:rsidRPr="008E729E" w:rsidRDefault="008E729E" w:rsidP="00CA13ED">
      <w:r>
        <w:rPr>
          <w:i/>
        </w:rPr>
        <w:t xml:space="preserve">The </w:t>
      </w:r>
      <w:r w:rsidR="00FD54C1">
        <w:rPr>
          <w:i/>
        </w:rPr>
        <w:t>“</w:t>
      </w:r>
      <w:r>
        <w:rPr>
          <w:i/>
        </w:rPr>
        <w:t>Optimal</w:t>
      </w:r>
      <w:r w:rsidR="00FD54C1">
        <w:rPr>
          <w:i/>
        </w:rPr>
        <w:t>”</w:t>
      </w:r>
      <w:r>
        <w:rPr>
          <w:i/>
        </w:rPr>
        <w:t xml:space="preserve"> Choice</w:t>
      </w:r>
    </w:p>
    <w:p w:rsidR="0043092C" w:rsidRDefault="008E729E" w:rsidP="00CA13ED">
      <w:pPr>
        <w:rPr>
          <w:i/>
        </w:rPr>
      </w:pPr>
      <w:r>
        <w:t xml:space="preserve">The survey I </w:t>
      </w:r>
      <w:r w:rsidR="000624A1">
        <w:t xml:space="preserve">conducted stated </w:t>
      </w:r>
      <w:r w:rsidR="00E46A6E">
        <w:t>on the outset</w:t>
      </w:r>
      <w:r w:rsidR="000624A1">
        <w:t xml:space="preserve"> that there were no “right” or “wrong” answers to the questions, and that it should take less than 3 minutes. This was done simply to encourage people not to do </w:t>
      </w:r>
      <w:r w:rsidR="00710952">
        <w:t>any</w:t>
      </w:r>
      <w:r w:rsidR="000624A1">
        <w:t xml:space="preserve"> math and</w:t>
      </w:r>
      <w:r w:rsidR="00FD54C1">
        <w:t xml:space="preserve"> instead to</w:t>
      </w:r>
      <w:r w:rsidR="000624A1">
        <w:t xml:space="preserve"> speak on what they would actually do from an intuitive perspective. </w:t>
      </w:r>
      <w:r w:rsidR="0043092C">
        <w:t xml:space="preserve">There is </w:t>
      </w:r>
      <w:r w:rsidR="00FD54C1">
        <w:t xml:space="preserve">some form of </w:t>
      </w:r>
      <w:r w:rsidR="0043092C">
        <w:t xml:space="preserve">an </w:t>
      </w:r>
      <w:r w:rsidR="00FD54C1">
        <w:t>“</w:t>
      </w:r>
      <w:r w:rsidR="0043092C">
        <w:t>optimal</w:t>
      </w:r>
      <w:r w:rsidR="00FD54C1">
        <w:t>”</w:t>
      </w:r>
      <w:r w:rsidR="0043092C">
        <w:t xml:space="preserve"> choice for both parts, of course.</w:t>
      </w:r>
      <w:r w:rsidR="000050AF">
        <w:t xml:space="preserve"> To see this, consider a remodeling of the problem: what if instead of ringing the bell again and again, you simply tell the question</w:t>
      </w:r>
      <w:r w:rsidR="00FD54C1">
        <w:t xml:space="preserve">er the number of times, </w:t>
      </w:r>
      <m:oMath>
        <m:r>
          <w:rPr>
            <w:rFonts w:ascii="Cambria Math" w:hAnsi="Cambria Math"/>
          </w:rPr>
          <m:t>i</m:t>
        </m:r>
      </m:oMath>
      <w:r w:rsidR="000050AF">
        <w:t>, you plan to ring- in effect ha</w:t>
      </w:r>
      <w:proofErr w:type="spellStart"/>
      <w:r w:rsidR="000050AF">
        <w:t>nding</w:t>
      </w:r>
      <w:proofErr w:type="spellEnd"/>
      <w:r w:rsidR="000050AF">
        <w:t xml:space="preserve"> him a certificate that says “If your sec</w:t>
      </w:r>
      <w:r w:rsidR="00FD54C1">
        <w:t xml:space="preserve">ret number, </w:t>
      </w:r>
      <m:oMath>
        <m:r>
          <w:rPr>
            <w:rFonts w:ascii="Cambria Math" w:hAnsi="Cambria Math"/>
          </w:rPr>
          <m:t>Z</m:t>
        </m:r>
      </m:oMath>
      <w:r w:rsidR="00FD54C1">
        <w:t xml:space="preserve">, is greater than </w:t>
      </w:r>
      <m:oMath>
        <m:r>
          <w:rPr>
            <w:rFonts w:ascii="Cambria Math" w:hAnsi="Cambria Math"/>
          </w:rPr>
          <m:t>i</m:t>
        </m:r>
      </m:oMath>
      <w:r w:rsidR="000050AF">
        <w:t xml:space="preserve">, give me what you promised, else leave me alone?” For the millionaire, you either get </w:t>
      </w:r>
      <m:oMath>
        <m:r>
          <w:rPr>
            <w:rFonts w:ascii="Cambria Math" w:hAnsi="Cambria Math"/>
          </w:rPr>
          <m:t>100*</m:t>
        </m:r>
        <m:f>
          <m:fPr>
            <m:ctrlPr>
              <w:rPr>
                <w:rFonts w:ascii="Cambria Math" w:hAnsi="Cambria Math"/>
                <w:i/>
              </w:rPr>
            </m:ctrlPr>
          </m:fPr>
          <m:num>
            <m:r>
              <w:rPr>
                <w:rFonts w:ascii="Cambria Math" w:hAnsi="Cambria Math"/>
              </w:rPr>
              <m:t>i(i+1)</m:t>
            </m:r>
          </m:num>
          <m:den>
            <m:r>
              <w:rPr>
                <w:rFonts w:ascii="Cambria Math" w:hAnsi="Cambria Math"/>
              </w:rPr>
              <m:t>2</m:t>
            </m:r>
          </m:den>
        </m:f>
      </m:oMath>
      <w:r w:rsidR="000050AF">
        <w:t xml:space="preserve"> dollars with </w:t>
      </w:r>
      <w:proofErr w:type="gramStart"/>
      <w:r w:rsidR="000050AF">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Z&gt;i</m:t>
            </m:r>
          </m:e>
        </m:d>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11</m:t>
            </m:r>
          </m:den>
        </m:f>
        <m:r>
          <w:rPr>
            <w:rFonts w:ascii="Cambria Math" w:hAnsi="Cambria Math"/>
          </w:rPr>
          <m:t>)</m:t>
        </m:r>
      </m:oMath>
      <w:r w:rsidR="000050AF">
        <w:t xml:space="preserve">, or you get nothing. </w:t>
      </w:r>
      <w:r>
        <w:t>The same applies with the billionaire, with</w:t>
      </w:r>
      <w:r w:rsidR="000050AF">
        <w:t xml:space="preserve"> </w:t>
      </w:r>
      <m:oMath>
        <m:r>
          <w:rPr>
            <w:rFonts w:ascii="Cambria Math" w:hAnsi="Cambria Math"/>
          </w:rPr>
          <m:t>100*</m:t>
        </m:r>
        <m:sSup>
          <m:sSupPr>
            <m:ctrlPr>
              <w:rPr>
                <w:rFonts w:ascii="Cambria Math" w:hAnsi="Cambria Math"/>
                <w:i/>
              </w:rPr>
            </m:ctrlPr>
          </m:sSupPr>
          <m:e>
            <m:r>
              <w:rPr>
                <w:rFonts w:ascii="Cambria Math" w:hAnsi="Cambria Math"/>
              </w:rPr>
              <m:t>3</m:t>
            </m:r>
          </m:e>
          <m:sup>
            <m:r>
              <w:rPr>
                <w:rFonts w:ascii="Cambria Math" w:hAnsi="Cambria Math"/>
              </w:rPr>
              <m:t>i-1</m:t>
            </m:r>
          </m:sup>
        </m:sSup>
      </m:oMath>
      <w:r w:rsidR="005069C4">
        <w:rPr>
          <w:rFonts w:eastAsiaTheme="minorEastAsia"/>
        </w:rPr>
        <w:t xml:space="preserve"> </w:t>
      </w:r>
      <w:r>
        <w:t>being your potential earnings. All one has to do</w:t>
      </w:r>
      <w:r w:rsidR="00D66799">
        <w:t xml:space="preserve"> now is find the integer value </w:t>
      </w:r>
      <m:oMath>
        <m:r>
          <w:rPr>
            <w:rFonts w:ascii="Cambria Math" w:hAnsi="Cambria Math"/>
          </w:rPr>
          <m:t>i'</m:t>
        </m:r>
      </m:oMath>
      <w:r>
        <w:t xml:space="preserve"> that maximizes your expected earnings</w:t>
      </w:r>
      <w:r w:rsidR="000624A1">
        <w:t>, which can be done with differentiation</w:t>
      </w:r>
      <w:r>
        <w:t xml:space="preserve">. For the millionaire, the </w:t>
      </w:r>
      <w:r w:rsidR="00D66799">
        <w:t xml:space="preserve">result </w:t>
      </w:r>
      <w:proofErr w:type="gramStart"/>
      <w:r w:rsidR="00D66799">
        <w:t xml:space="preserve">is </w:t>
      </w:r>
      <w:proofErr w:type="gramEnd"/>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=7</m:t>
        </m:r>
      </m:oMath>
      <w:r>
        <w:t>. For the bi</w:t>
      </w:r>
      <w:proofErr w:type="spellStart"/>
      <w:r>
        <w:t>llionaire</w:t>
      </w:r>
      <w:proofErr w:type="spellEnd"/>
      <w:r>
        <w:t>, the answer is simply 10, as the money you are earning grows much faster</w:t>
      </w:r>
      <w:r w:rsidR="00D66799">
        <w:t xml:space="preserve"> than the rate at which </w:t>
      </w:r>
      <m:oMath>
        <m:r>
          <w:rPr>
            <w:rFonts w:ascii="Cambria Math" w:hAnsi="Cambria Math"/>
          </w:rPr>
          <m:t>P</m:t>
        </m:r>
        <m:d>
          <m:dPr>
            <m:ctrlPr>
              <w:rPr>
                <w:rFonts w:ascii="Cambria Math" w:hAnsi="Cambria Math"/>
                <w:i/>
              </w:rPr>
            </m:ctrlPr>
          </m:dPr>
          <m:e>
            <m:r>
              <w:rPr>
                <w:rFonts w:ascii="Cambria Math" w:hAnsi="Cambria Math"/>
              </w:rPr>
              <m:t>Z&gt;i</m:t>
            </m:r>
          </m:e>
        </m:d>
      </m:oMath>
      <w:r>
        <w:t xml:space="preserve"> decreases. So the “correct” answers in this survey are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=7</m:t>
        </m:r>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=10</m:t>
        </m:r>
      </m:oMath>
      <w:r>
        <w:t>.</w:t>
      </w:r>
      <w:r w:rsidR="000624A1">
        <w:t xml:space="preserve"> I put “correct” in quotes because these values maximize what you earn </w:t>
      </w:r>
      <w:r w:rsidR="000624A1" w:rsidRPr="00710952">
        <w:rPr>
          <w:i/>
        </w:rPr>
        <w:t>when averaging over</w:t>
      </w:r>
      <w:r w:rsidR="000624A1">
        <w:t xml:space="preserve"> </w:t>
      </w:r>
      <w:r w:rsidR="000624A1">
        <w:rPr>
          <w:i/>
        </w:rPr>
        <w:t>many trials</w:t>
      </w:r>
      <w:r w:rsidR="000624A1">
        <w:t>. With users only having one chance to play the game</w:t>
      </w:r>
      <w:r w:rsidR="00710952">
        <w:t xml:space="preserve"> (“…the game ends, never to be played again.")</w:t>
      </w:r>
      <w:r w:rsidR="00D66799">
        <w:t>, how are they inclined</w:t>
      </w:r>
      <w:r w:rsidR="000624A1">
        <w:t xml:space="preserve"> to react? Do they actually ring 7 times for the millionaire, with only a 4/11 chance at winning </w:t>
      </w:r>
      <w:r w:rsidR="004D75E0">
        <w:t>$2800</w:t>
      </w:r>
      <w:r w:rsidR="000624A1">
        <w:t xml:space="preserve">? Or do they “play it safer” and ring less, perhaps even only once to maximize the chances that they win at least </w:t>
      </w:r>
      <w:r w:rsidR="000624A1">
        <w:rPr>
          <w:i/>
        </w:rPr>
        <w:t>something?</w:t>
      </w:r>
    </w:p>
    <w:p w:rsidR="009D62D3" w:rsidRDefault="009D62D3" w:rsidP="00CA13ED">
      <w:pPr>
        <w:rPr>
          <w:i/>
        </w:rPr>
      </w:pPr>
    </w:p>
    <w:p w:rsidR="009D62D3" w:rsidRDefault="009D62D3" w:rsidP="00CA13ED">
      <w:pPr>
        <w:rPr>
          <w:i/>
        </w:rPr>
      </w:pPr>
    </w:p>
    <w:p w:rsidR="00C447FB" w:rsidRPr="000624A1" w:rsidRDefault="00C447FB" w:rsidP="00CA13ED">
      <w:r>
        <w:rPr>
          <w:i/>
        </w:rPr>
        <w:t>The Models</w:t>
      </w:r>
    </w:p>
    <w:p w:rsidR="00AE3162" w:rsidRDefault="00CE4325" w:rsidP="00CA13ED">
      <w:r>
        <w:t>With this setup, I</w:t>
      </w:r>
      <w:r w:rsidR="00371A14">
        <w:t xml:space="preserve"> present a series of </w:t>
      </w:r>
      <w:r>
        <w:t xml:space="preserve">probabilistic </w:t>
      </w:r>
      <w:r w:rsidR="00371A14">
        <w:t xml:space="preserve">models and </w:t>
      </w:r>
      <w:r w:rsidR="00216470">
        <w:t>discuss</w:t>
      </w:r>
      <w:r w:rsidR="00371A14">
        <w:t xml:space="preserve"> how </w:t>
      </w:r>
      <w:r w:rsidR="00A11846">
        <w:t xml:space="preserve">well </w:t>
      </w:r>
      <w:r w:rsidR="00371A14">
        <w:t>they fit the responses I receive</w:t>
      </w:r>
      <w:r w:rsidR="008A7788">
        <w:t>d</w:t>
      </w:r>
      <w:r w:rsidR="00813CCB">
        <w:t>, as well as</w:t>
      </w:r>
      <w:r w:rsidR="00F6683D">
        <w:t xml:space="preserve"> illustrate</w:t>
      </w:r>
      <w:r w:rsidR="00813CCB">
        <w:t xml:space="preserve"> how lucrative they are in the end of the report</w:t>
      </w:r>
      <w:r w:rsidR="00E97F5D">
        <w:t>. The first three</w:t>
      </w:r>
      <w:r w:rsidR="007D3D30">
        <w:t xml:space="preserve"> models are</w:t>
      </w:r>
      <w:r w:rsidR="00246C3E">
        <w:t xml:space="preserve"> very</w:t>
      </w:r>
      <w:r w:rsidR="007D3D30">
        <w:t xml:space="preserve"> basic, and meant merely to compare as benchmarks with the next, which is a l</w:t>
      </w:r>
      <w:r w:rsidR="001E5507">
        <w:t>ittle more involved.</w:t>
      </w:r>
    </w:p>
    <w:p w:rsidR="00E511D6" w:rsidRDefault="00A11846" w:rsidP="00CA13ED">
      <w:r>
        <w:t>Befo</w:t>
      </w:r>
      <w:r w:rsidR="009759D0">
        <w:t>re going over each model, I</w:t>
      </w:r>
      <w:r>
        <w:t xml:space="preserve"> define </w:t>
      </w:r>
      <w:r w:rsidR="009759D0">
        <w:t>some variables</w:t>
      </w:r>
      <w:r>
        <w:t xml:space="preserve">. </w:t>
      </w:r>
      <w:r w:rsidR="00B93593">
        <w:t xml:space="preserve">Let </w:t>
      </w:r>
      <m:oMath>
        <m:r>
          <w:rPr>
            <w:rFonts w:ascii="Cambria Math" w:hAnsi="Cambria Math"/>
          </w:rPr>
          <m:t>n</m:t>
        </m:r>
      </m:oMath>
      <w:r w:rsidR="00B127FF">
        <w:t xml:space="preserve"> denote the number of trials run for each model</w:t>
      </w:r>
      <w:r w:rsidR="00813CCB">
        <w:t xml:space="preserve"> in determining how lucrative they are</w:t>
      </w:r>
      <w:r w:rsidR="00F6683D">
        <w:t xml:space="preserve">. </w:t>
      </w:r>
      <w:r w:rsidR="00B93593">
        <w:t xml:space="preserve">Let </w:t>
      </w:r>
      <m:oMath>
        <m:r>
          <w:rPr>
            <w:rFonts w:ascii="Cambria Math" w:hAnsi="Cambria Math"/>
          </w:rPr>
          <m:t>i</m:t>
        </m:r>
      </m:oMath>
      <w:r w:rsidR="00B93593">
        <w:t xml:space="preserve"> and </w:t>
      </w:r>
      <m:oMath>
        <m:r>
          <w:rPr>
            <w:rFonts w:ascii="Cambria Math" w:hAnsi="Cambria Math"/>
          </w:rPr>
          <m:t>Z</m:t>
        </m:r>
      </m:oMath>
      <w:r w:rsidR="00B93593">
        <w:t xml:space="preserve"> continue to denote the number of times one rings the bell and a random variable signifying</w:t>
      </w:r>
      <w:r>
        <w:t xml:space="preserve"> the secretly chosen number</w:t>
      </w:r>
      <w:r w:rsidR="00B93593">
        <w:t>, respectively</w:t>
      </w:r>
      <w:r>
        <w:t xml:space="preserve">. </w:t>
      </w:r>
      <w:r w:rsidR="00B93593">
        <w:t xml:space="preserve">As mentioned, </w:t>
      </w:r>
      <m:oMath>
        <m:r>
          <w:rPr>
            <w:rFonts w:ascii="Cambria Math" w:hAnsi="Cambria Math"/>
          </w:rPr>
          <m:t>Z</m:t>
        </m:r>
      </m:oMath>
      <w:r w:rsidR="0060350D">
        <w:t xml:space="preserve"> has a unifor</w:t>
      </w:r>
      <w:r w:rsidR="00B93593">
        <w:t xml:space="preserve">m probability density function: </w:t>
      </w:r>
      <m:oMath>
        <m:r>
          <w:rPr>
            <w:rFonts w:ascii="Cambria Math" w:hAnsi="Cambria Math"/>
          </w:rPr>
          <m:t>P</m:t>
        </m:r>
        <m:d>
          <m:dPr>
            <m:ctrlPr>
              <w:rPr>
                <w:rFonts w:ascii="Cambria Math" w:hAnsi="Cambria Math"/>
                <w:i/>
              </w:rPr>
            </m:ctrlPr>
          </m:dPr>
          <m:e>
            <m:r>
              <w:rPr>
                <w:rFonts w:ascii="Cambria Math" w:hAnsi="Cambria Math"/>
              </w:rPr>
              <m:t>Z=i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oMath>
      <w:r w:rsidR="00B93593">
        <w:rPr>
          <w:rFonts w:eastAsiaTheme="minorEastAsia"/>
        </w:rPr>
        <w:t xml:space="preserve"> for all </w:t>
      </w:r>
      <m:oMath>
        <m:r>
          <w:rPr>
            <w:rFonts w:ascii="Cambria Math" w:hAnsi="Cambria Math"/>
          </w:rPr>
          <m:t>i</m:t>
        </m:r>
      </m:oMath>
      <w:r w:rsidR="00B93593">
        <w:t xml:space="preserve"> in [1, 11], </w:t>
      </w:r>
      <w:r w:rsidR="002D6428">
        <w:t xml:space="preserve">and </w:t>
      </w:r>
      <m:oMath>
        <m:r>
          <w:rPr>
            <w:rFonts w:ascii="Cambria Math" w:hAnsi="Cambria Math"/>
          </w:rPr>
          <m:t>P</m:t>
        </m:r>
        <m:d>
          <m:dPr>
            <m:ctrlPr>
              <w:rPr>
                <w:rFonts w:ascii="Cambria Math" w:hAnsi="Cambria Math"/>
                <w:i/>
              </w:rPr>
            </m:ctrlPr>
          </m:dPr>
          <m:e>
            <m:r>
              <w:rPr>
                <w:rFonts w:ascii="Cambria Math" w:hAnsi="Cambria Math"/>
              </w:rPr>
              <m:t>Z&gt;i</m:t>
            </m:r>
          </m:e>
        </m:d>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11</m:t>
            </m:r>
          </m:den>
        </m:f>
        <m:r>
          <w:rPr>
            <w:rFonts w:ascii="Cambria Math" w:hAnsi="Cambria Math"/>
          </w:rPr>
          <m:t>)</m:t>
        </m:r>
      </m:oMath>
      <w:r w:rsidR="002D6428">
        <w:t xml:space="preserve"> for all i in [0</w:t>
      </w:r>
      <w:r w:rsidR="00366F00">
        <w:t>, 11]</w:t>
      </w:r>
      <w:r w:rsidR="0060350D">
        <w:t>.</w:t>
      </w:r>
      <w:r w:rsidR="00E321B2">
        <w:t xml:space="preserve"> </w:t>
      </w:r>
      <w:r w:rsidR="0060350D">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0350D">
        <w:t xml:space="preserve"> denot</w:t>
      </w:r>
      <w:r w:rsidR="006C75BA">
        <w:t>e the probability that a model</w:t>
      </w:r>
      <w:r w:rsidR="0060350D">
        <w:t xml:space="preserve"> rings the bell</w:t>
      </w:r>
      <w:r w:rsidR="006F0CF8">
        <w:t xml:space="preserve"> an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6C75BA">
        <w:t xml:space="preserve"> time given that it </w:t>
      </w:r>
      <w:r w:rsidR="006F0CF8">
        <w:t xml:space="preserve">successfully rang the bell </w:t>
      </w:r>
      <m:oMath>
        <m:r>
          <w:rPr>
            <w:rFonts w:ascii="Cambria Math" w:hAnsi="Cambria Math"/>
          </w:rPr>
          <m:t>i-1</m:t>
        </m:r>
      </m:oMath>
      <w:r w:rsidR="006C75BA">
        <w:t xml:space="preserve"> times</w:t>
      </w:r>
      <w:r w:rsidR="0060350D">
        <w:t>.</w:t>
      </w:r>
      <w:r w:rsidR="006F0CF8">
        <w:t xml:space="preserve"> Defining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8052E">
        <w:t xml:space="preserve"> as a conditional probability allows probabilities </w:t>
      </w:r>
      <w:r w:rsidR="005608EF">
        <w:t xml:space="preserve">to be chain multiplied </w:t>
      </w:r>
      <w:r w:rsidR="00C8052E">
        <w:t>conveniently.</w:t>
      </w:r>
      <w:r w:rsidR="0060350D">
        <w:t xml:space="preserve"> </w:t>
      </w:r>
      <w:r w:rsidR="005608EF">
        <w:t xml:space="preserve">We define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rsidR="006C75BA">
        <w:t xml:space="preserve"> </w:t>
      </w:r>
      <w:r w:rsidR="002D6428">
        <w:t>for all</w:t>
      </w:r>
      <w:r w:rsidR="006C75BA">
        <w:t xml:space="preserve"> models</w:t>
      </w:r>
      <w:r w:rsidR="00F36C9D">
        <w:t xml:space="preserve">. The rationale for this is that </w:t>
      </w:r>
      <w:r w:rsidR="006C75BA">
        <w:t xml:space="preserve">all </w:t>
      </w:r>
      <w:r w:rsidR="00D106C5">
        <w:t xml:space="preserve">models (and </w:t>
      </w:r>
      <w:r w:rsidR="006C75BA">
        <w:t>subjects</w:t>
      </w:r>
      <w:r w:rsidR="00D106C5">
        <w:t>)</w:t>
      </w:r>
      <w:r w:rsidR="006C75BA">
        <w:t xml:space="preserve"> be</w:t>
      </w:r>
      <w:r w:rsidR="00D106C5">
        <w:t>gin by ringing the bell 0 times</w:t>
      </w:r>
      <w:r w:rsidR="00F36C9D">
        <w:t xml:space="preserve"> and risk nothing in ringing the bell once more</w:t>
      </w:r>
      <w:r w:rsidR="00D106C5">
        <w:t>. T</w:t>
      </w:r>
      <w:r w:rsidR="006C75BA">
        <w:t>his works nicely</w:t>
      </w:r>
      <w:r w:rsidR="0060350D">
        <w:t xml:space="preserve">, as at the start the subject has nothing to lose and everything to gain, so they </w:t>
      </w:r>
      <w:r w:rsidR="00D106C5">
        <w:t>should</w:t>
      </w:r>
      <w:r w:rsidR="0060350D">
        <w:t xml:space="preserve"> always ring the bell at least once (indeed, in my forms I did not allow for a 0 ring option). </w:t>
      </w:r>
      <w:r w:rsidR="00F33A28">
        <w:t xml:space="preserve">Thus, all models start by </w:t>
      </w:r>
      <w:proofErr w:type="gramStart"/>
      <w:r w:rsidR="00FB25B7">
        <w:t>considering</w:t>
      </w:r>
      <w:r w:rsidR="00EE46B8">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D106C5">
        <w:t>,</w:t>
      </w:r>
      <w:r w:rsidR="00FB25B7">
        <w:t xml:space="preserve"> the probability of ringing a second time</w:t>
      </w:r>
      <w:r w:rsidR="00D106C5">
        <w:t xml:space="preserve"> given </w:t>
      </w:r>
      <w:r w:rsidR="00F36C9D">
        <w:t>that the first ring was successful</w:t>
      </w:r>
      <w:r w:rsidR="00D106C5">
        <w:t>.</w:t>
      </w:r>
      <w:r w:rsidR="00FB25B7">
        <w:t xml:space="preserve"> </w:t>
      </w:r>
      <w:r w:rsidR="006A397C">
        <w:t>O</w:t>
      </w:r>
      <w:r w:rsidR="00EE46B8">
        <w:t xml:space="preserve">n the other hand, </w:t>
      </w:r>
      <m:oMath>
        <m:sSub>
          <m:sSubPr>
            <m:ctrlPr>
              <w:rPr>
                <w:rFonts w:ascii="Cambria Math" w:hAnsi="Cambria Math"/>
                <w:i/>
              </w:rPr>
            </m:ctrlPr>
          </m:sSubPr>
          <m:e>
            <m:r>
              <w:rPr>
                <w:rFonts w:ascii="Cambria Math" w:hAnsi="Cambria Math"/>
              </w:rPr>
              <m:t>p</m:t>
            </m:r>
          </m:e>
          <m:sub>
            <m:r>
              <w:rPr>
                <w:rFonts w:ascii="Cambria Math" w:hAnsi="Cambria Math"/>
              </w:rPr>
              <m:t>11</m:t>
            </m:r>
          </m:sub>
        </m:sSub>
      </m:oMath>
      <w:r w:rsidR="00F05CE6">
        <w:t xml:space="preserve"> is defined to be 0</w:t>
      </w:r>
      <w:r w:rsidR="006A397C">
        <w:t xml:space="preserve">, as the subject has already earned the highest amount possible with 10 successful rings, meaning the next ring will ensure he or she loses everything (thus, I did not allow for subjects to ring 11 times in my answer choices). </w:t>
      </w:r>
      <w:r w:rsidR="00366F00">
        <w:t>The</w:t>
      </w:r>
      <w:r w:rsidR="00E511D6">
        <w:t xml:space="preserve"> progression of</w:t>
      </w:r>
      <w:r w:rsidR="00D106C5">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071F1">
        <w:t xml:space="preserve"> values is what varies</w:t>
      </w:r>
      <w:r w:rsidR="00E511D6">
        <w:t xml:space="preserve"> throughout my models</w:t>
      </w:r>
      <w:r w:rsidR="0074241F">
        <w:t>- they act as the definition of a model in this paper</w:t>
      </w:r>
      <w:r w:rsidR="00E511D6">
        <w:t>.</w:t>
      </w:r>
      <w:r w:rsidR="006A41EC" w:rsidRPr="006A41EC">
        <w:t xml:space="preserve"> </w:t>
      </w:r>
      <w:r w:rsidR="00F6683D">
        <w:t xml:space="preserve">Given a model, the probability that it rings the bell exactly </w:t>
      </w:r>
      <m:oMath>
        <m:r>
          <w:rPr>
            <w:rFonts w:ascii="Cambria Math" w:hAnsi="Cambria Math"/>
          </w:rPr>
          <m:t>I</m:t>
        </m:r>
      </m:oMath>
      <w:r w:rsidR="00F6683D">
        <w:rPr>
          <w:rFonts w:eastAsiaTheme="minorEastAsia"/>
        </w:rPr>
        <w:t xml:space="preserve"> times is calculated by performing the multi</w:t>
      </w:r>
      <w:r w:rsidR="00FF196E">
        <w:rPr>
          <w:rFonts w:eastAsiaTheme="minorEastAsia"/>
        </w:rPr>
        <w:t>pli</w:t>
      </w:r>
      <w:r w:rsidR="00F6683D">
        <w:rPr>
          <w:rFonts w:eastAsiaTheme="minorEastAsia"/>
        </w:rPr>
        <w:t xml:space="preserve">cation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r>
          <w:rPr>
            <w:rFonts w:ascii="Cambria Math" w:eastAsiaTheme="minorEastAsia" w:hAnsi="Cambria Math"/>
          </w:rPr>
          <m:t>)</m:t>
        </m:r>
      </m:oMath>
      <w:r w:rsidR="00FF196E">
        <w:rPr>
          <w:rFonts w:eastAsiaTheme="minorEastAsia"/>
        </w:rPr>
        <w:t xml:space="preserve">, because to ring </w:t>
      </w:r>
      <m:oMath>
        <m:r>
          <w:rPr>
            <w:rFonts w:ascii="Cambria Math" w:eastAsiaTheme="minorEastAsia" w:hAnsi="Cambria Math"/>
          </w:rPr>
          <m:t>I</m:t>
        </m:r>
      </m:oMath>
      <w:r w:rsidR="00FF196E">
        <w:rPr>
          <w:rFonts w:eastAsiaTheme="minorEastAsia"/>
        </w:rPr>
        <w:t xml:space="preserve"> times, the model must have decided to continue ringing all the way up to the point when it decided not to ring </w:t>
      </w:r>
      <m:oMath>
        <m:r>
          <w:rPr>
            <w:rFonts w:ascii="Cambria Math" w:eastAsiaTheme="minorEastAsia" w:hAnsi="Cambria Math"/>
          </w:rPr>
          <m:t>I+1</m:t>
        </m:r>
      </m:oMath>
      <w:r w:rsidR="00FF196E">
        <w:rPr>
          <w:rFonts w:eastAsiaTheme="minorEastAsia"/>
        </w:rPr>
        <w:t xml:space="preserve"> times.</w:t>
      </w:r>
      <w:r w:rsidR="00F6683D">
        <w:rPr>
          <w:rFonts w:eastAsiaTheme="minorEastAsia"/>
        </w:rPr>
        <w:t xml:space="preserve"> </w:t>
      </w:r>
      <w:r w:rsidR="00F6683D">
        <w:t>In determining how lucrative a model is</w:t>
      </w:r>
      <w:r w:rsidR="006A41EC">
        <w:t>, it is assumed that the result of each individual trial of any model is independent of the results of any other trial.</w:t>
      </w:r>
    </w:p>
    <w:p w:rsidR="00EF7B77" w:rsidRDefault="00EF7B77" w:rsidP="00CA13ED">
      <w:proofErr w:type="gramStart"/>
      <w:r>
        <w:t>One very important p</w:t>
      </w:r>
      <w:r w:rsidR="00CD3518">
        <w:t>oint.</w:t>
      </w:r>
      <w:proofErr w:type="gramEnd"/>
      <w:r w:rsidR="00CD3518">
        <w:t xml:space="preserve"> </w:t>
      </w:r>
      <w:r w:rsidR="00FF196E">
        <w:t xml:space="preserve">The calculation </w:t>
      </w:r>
      <w:r w:rsidR="00662C6C">
        <w:t xml:space="preserve">described above </w:t>
      </w:r>
      <w:r w:rsidR="00FF196E">
        <w:t xml:space="preserve">for determining the probability a model rings the bell a certain number of times may seem overly simplistic, as it does not factor in the secretly chosen number </w:t>
      </w:r>
      <m:oMath>
        <m:r>
          <w:rPr>
            <w:rFonts w:ascii="Cambria Math" w:hAnsi="Cambria Math"/>
          </w:rPr>
          <m:t>Z</m:t>
        </m:r>
      </m:oMath>
      <w:r w:rsidR="001E56D5">
        <w:rPr>
          <w:rFonts w:eastAsiaTheme="minorEastAsia"/>
        </w:rPr>
        <w:t xml:space="preserve"> </w:t>
      </w:r>
      <w:r w:rsidR="00FF196E">
        <w:t xml:space="preserve">at all. </w:t>
      </w:r>
      <w:r w:rsidR="001E56D5">
        <w:t>To explain, t</w:t>
      </w:r>
      <w:r w:rsidR="00781486">
        <w:t xml:space="preserve">here is a difference between determining </w:t>
      </w:r>
      <w:r w:rsidR="001E56D5">
        <w:t xml:space="preserve">the probability a model rings the bell some number of times and determining </w:t>
      </w:r>
      <w:r w:rsidR="00781486">
        <w:t>how lucrative a model is</w:t>
      </w:r>
      <w:r w:rsidR="001E56D5">
        <w:t>.</w:t>
      </w:r>
      <w:r w:rsidR="00781486">
        <w:t xml:space="preserve"> Indeed, </w:t>
      </w:r>
      <m:oMath>
        <m:r>
          <w:rPr>
            <w:rFonts w:ascii="Cambria Math" w:hAnsi="Cambria Math"/>
          </w:rPr>
          <m:t>Z</m:t>
        </m:r>
      </m:oMath>
      <w:r w:rsidR="009A7144">
        <w:t xml:space="preserve"> is used (and </w:t>
      </w:r>
      <w:r w:rsidR="00781486">
        <w:t>trials are run</w:t>
      </w:r>
      <w:r w:rsidR="009A7144">
        <w:t>)</w:t>
      </w:r>
      <w:r w:rsidR="00781486">
        <w:t xml:space="preserve"> only for the </w:t>
      </w:r>
      <w:r w:rsidR="001E56D5">
        <w:t>latter</w:t>
      </w:r>
      <w:r w:rsidR="00781486">
        <w:t xml:space="preserve"> task, whereas the </w:t>
      </w:r>
      <w:r w:rsidR="001E56D5">
        <w:t>former</w:t>
      </w:r>
      <w:r w:rsidR="00781486">
        <w:t xml:space="preserve"> is</w:t>
      </w:r>
      <w:r w:rsidR="00734BCD">
        <w:t xml:space="preserve"> achieved by appropriate multiplication of the mod</w:t>
      </w:r>
      <w:r w:rsidR="00781486">
        <w:t>el’s</w:t>
      </w:r>
      <w:r w:rsidR="00734BCD">
        <w:t xml:space="preserve"> relevant</w:t>
      </w:r>
      <w:r w:rsidR="00781486">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81486">
        <w:rPr>
          <w:rFonts w:eastAsiaTheme="minorEastAsia"/>
        </w:rPr>
        <w:t xml:space="preserve"> values</w:t>
      </w:r>
      <w:r w:rsidR="00734BCD">
        <w:t xml:space="preserve">. </w:t>
      </w:r>
      <w:r w:rsidR="009A7144">
        <w:t>The reason for this is that models, j</w:t>
      </w:r>
      <w:r w:rsidR="00CD3518">
        <w:t>ust like subject</w:t>
      </w:r>
      <w:r w:rsidR="009A7144">
        <w:t>s,</w:t>
      </w:r>
      <w:r>
        <w:t xml:space="preserve"> have no knowledge of what the secretly chosen number is. The </w:t>
      </w:r>
      <w:r w:rsidR="001E56D5">
        <w:t xml:space="preserve">primary </w:t>
      </w:r>
      <w:r>
        <w:t>purpose of these models is to describe what human responses to the game might look like, therefore</w:t>
      </w:r>
      <w:r w:rsidR="001E56D5">
        <w:rPr>
          <w:rFonts w:eastAsiaTheme="minorEastAsia"/>
        </w:rPr>
        <w:t xml:space="preserve"> when calculating the probability </w:t>
      </w:r>
      <w:r w:rsidR="00734BCD">
        <w:rPr>
          <w:rFonts w:eastAsiaTheme="minorEastAsia"/>
        </w:rPr>
        <w:t>a model would ring the bell some number of times, it is actually assumed that,</w:t>
      </w:r>
      <w:r>
        <w:rPr>
          <w:rFonts w:eastAsiaTheme="minorEastAsia"/>
        </w:rPr>
        <w:t xml:space="preserve"> once a ring is made, it is successful</w:t>
      </w:r>
      <w:r w:rsidR="00734BCD">
        <w:rPr>
          <w:rFonts w:eastAsiaTheme="minorEastAsia"/>
        </w:rPr>
        <w:t>, and thus that the game ends only when the model decides to stop ringing</w:t>
      </w:r>
      <w:r w:rsidR="009A7144">
        <w:rPr>
          <w:rFonts w:eastAsiaTheme="minorEastAsia"/>
        </w:rPr>
        <w:t xml:space="preserve"> (or if it rang 10 times)</w:t>
      </w:r>
      <w:r w:rsidR="00734BCD">
        <w:rPr>
          <w:rFonts w:eastAsiaTheme="minorEastAsia"/>
        </w:rPr>
        <w:t>, analogous</w:t>
      </w:r>
      <w:r w:rsidR="00133050">
        <w:rPr>
          <w:rFonts w:eastAsiaTheme="minorEastAsia"/>
        </w:rPr>
        <w:t xml:space="preserve"> to how the survey</w:t>
      </w:r>
      <w:r w:rsidR="00734BCD">
        <w:rPr>
          <w:rFonts w:eastAsiaTheme="minorEastAsia"/>
        </w:rPr>
        <w:t xml:space="preserve"> </w:t>
      </w:r>
      <w:r w:rsidR="009D62CA">
        <w:rPr>
          <w:rFonts w:eastAsiaTheme="minorEastAsia"/>
        </w:rPr>
        <w:t xml:space="preserve">I </w:t>
      </w:r>
      <w:r w:rsidR="00734BCD">
        <w:rPr>
          <w:rFonts w:eastAsiaTheme="minorEastAsia"/>
        </w:rPr>
        <w:t xml:space="preserve">conducted ends when </w:t>
      </w:r>
      <w:r w:rsidR="007146B8">
        <w:rPr>
          <w:rFonts w:eastAsiaTheme="minorEastAsia"/>
        </w:rPr>
        <w:t xml:space="preserve">a </w:t>
      </w:r>
      <w:r w:rsidR="00734BCD">
        <w:rPr>
          <w:rFonts w:eastAsiaTheme="minorEastAsia"/>
        </w:rPr>
        <w:t>subject</w:t>
      </w:r>
      <w:r w:rsidR="009A7144">
        <w:rPr>
          <w:rFonts w:eastAsiaTheme="minorEastAsia"/>
        </w:rPr>
        <w:t xml:space="preserve"> settle</w:t>
      </w:r>
      <w:r w:rsidR="007146B8">
        <w:rPr>
          <w:rFonts w:eastAsiaTheme="minorEastAsia"/>
        </w:rPr>
        <w:t>s</w:t>
      </w:r>
      <w:r w:rsidR="00734BCD">
        <w:rPr>
          <w:rFonts w:eastAsiaTheme="minorEastAsia"/>
        </w:rPr>
        <w:t xml:space="preserve"> on </w:t>
      </w:r>
      <w:r w:rsidR="007146B8">
        <w:rPr>
          <w:rFonts w:eastAsiaTheme="minorEastAsia"/>
        </w:rPr>
        <w:t>his or her</w:t>
      </w:r>
      <w:r w:rsidR="00734BCD">
        <w:rPr>
          <w:rFonts w:eastAsiaTheme="minorEastAsia"/>
        </w:rPr>
        <w:t xml:space="preserve"> final answers</w:t>
      </w:r>
      <w:r>
        <w:rPr>
          <w:rFonts w:eastAsiaTheme="minorEastAsia"/>
        </w:rPr>
        <w:t>.</w:t>
      </w:r>
    </w:p>
    <w:p w:rsidR="00A11846" w:rsidRDefault="00366F00" w:rsidP="00CA13ED">
      <w:r>
        <w:t>With th</w:t>
      </w:r>
      <w:r w:rsidR="00D106C5">
        <w:t>ese parameters set, I discuss the</w:t>
      </w:r>
      <w:r w:rsidR="00E97F5D">
        <w:t xml:space="preserve"> first 3</w:t>
      </w:r>
      <w:r w:rsidR="00E511D6">
        <w:t xml:space="preserve"> basic</w:t>
      </w:r>
      <w:r>
        <w:t xml:space="preserve"> models.</w:t>
      </w:r>
    </w:p>
    <w:p w:rsidR="00360590" w:rsidRDefault="00360590" w:rsidP="00CA13ED"/>
    <w:p w:rsidR="00AF3F62" w:rsidRPr="00FF2857" w:rsidRDefault="00E97F5D" w:rsidP="00CA13ED">
      <w:pPr>
        <w:rPr>
          <w:i/>
        </w:rPr>
      </w:pPr>
      <w:r w:rsidRPr="00FF2857">
        <w:rPr>
          <w:i/>
        </w:rPr>
        <w:lastRenderedPageBreak/>
        <w:t>Model 0 (M0) –</w:t>
      </w:r>
      <w:r w:rsidR="00A322C7" w:rsidRPr="00FF2857">
        <w:rPr>
          <w:i/>
        </w:rPr>
        <w:t xml:space="preserve"> </w:t>
      </w:r>
      <w:r w:rsidRPr="00FF2857">
        <w:rPr>
          <w:i/>
        </w:rPr>
        <w:t>Ring</w:t>
      </w:r>
      <w:r w:rsidR="00A322C7" w:rsidRPr="00FF2857">
        <w:rPr>
          <w:i/>
        </w:rPr>
        <w:t xml:space="preserve"> 10 times</w:t>
      </w:r>
    </w:p>
    <w:p w:rsidR="00522733" w:rsidRPr="0060350D" w:rsidRDefault="00A322C7" w:rsidP="00CA13ED">
      <w:r>
        <w:t>Playing it safe is</w:t>
      </w:r>
      <w:r w:rsidR="00AF0837">
        <w:t xml:space="preserve"> probably</w:t>
      </w:r>
      <w:r>
        <w:t xml:space="preserve"> the mo</w:t>
      </w:r>
      <w:r w:rsidR="00107178">
        <w:t>st natural instinct</w:t>
      </w:r>
      <w:r>
        <w:t xml:space="preserve">. Yet </w:t>
      </w:r>
      <w:r w:rsidR="00AF3F62">
        <w:t xml:space="preserve">I expect a good deal of subjects to ponder the question “is this really a survey asking merely what I would do? Or is this a quiz and is there a mathematically correct answer?” What if, along this line of thinking, a </w:t>
      </w:r>
      <w:r w:rsidR="00107178">
        <w:t>player reasons</w:t>
      </w:r>
      <w:r w:rsidR="00AF3F62">
        <w:t xml:space="preserve">, </w:t>
      </w:r>
      <w:r>
        <w:t>“as long as I</w:t>
      </w:r>
      <w:r w:rsidR="00AF3F62">
        <w:t xml:space="preserve"> have no c</w:t>
      </w:r>
      <w:r w:rsidR="00C647DB">
        <w:t xml:space="preserve">ontrol over </w:t>
      </w:r>
      <m:oMath>
        <m:r>
          <w:rPr>
            <w:rFonts w:ascii="Cambria Math" w:hAnsi="Cambria Math"/>
          </w:rPr>
          <m:t>Z</m:t>
        </m:r>
      </m:oMath>
      <w:r w:rsidR="00AF3F62">
        <w:t xml:space="preserve">, </w:t>
      </w:r>
      <w:r w:rsidR="0059603F">
        <w:t>there is little point in</w:t>
      </w:r>
      <w:r w:rsidR="00AF3F62">
        <w:t xml:space="preserve"> playing it safe when, should I resolve to ring 10 times, </w:t>
      </w:r>
      <w:r>
        <w:t xml:space="preserve">my expected </w:t>
      </w:r>
      <w:r w:rsidR="00C647DB">
        <w:t>earnings</w:t>
      </w:r>
      <w:r w:rsidR="00107178">
        <w:t xml:space="preserve"> are</w:t>
      </w:r>
      <w:r>
        <w:t xml:space="preserve"> 5500*1/11</w:t>
      </w:r>
      <w:r w:rsidR="00107178">
        <w:t xml:space="preserve"> and 1968300*1/11</w:t>
      </w:r>
      <w:r w:rsidR="000E2C14">
        <w:t>?</w:t>
      </w:r>
      <w:r w:rsidR="0059603F">
        <w:t xml:space="preserve"> These are</w:t>
      </w:r>
      <w:r>
        <w:t xml:space="preserve"> the highest value</w:t>
      </w:r>
      <w:r w:rsidR="00107178">
        <w:t>s</w:t>
      </w:r>
      <w:r>
        <w:t xml:space="preserve"> of all rings by default, as</w:t>
      </w:r>
      <w:r w:rsidR="00C647DB">
        <w:t xml:space="preserve"> the probability </w:t>
      </w:r>
      <m:oMath>
        <m:r>
          <w:rPr>
            <w:rFonts w:ascii="Cambria Math" w:hAnsi="Cambria Math"/>
          </w:rPr>
          <m:t>Z</m:t>
        </m:r>
      </m:oMath>
      <w:r w:rsidR="005E296A">
        <w:t xml:space="preserve"> is 11</w:t>
      </w:r>
      <w:r>
        <w:t xml:space="preserve"> remains constant at 1/11 while the earnings rise with each ring.</w:t>
      </w:r>
      <w:r w:rsidR="000E2C14">
        <w:t>”</w:t>
      </w:r>
      <w:r w:rsidR="0059603F">
        <w:t xml:space="preserve"> </w:t>
      </w:r>
      <w:r w:rsidR="00424754">
        <w:t>This is flawed thinking as the player disregards the higher success rates at lower rings, but t</w:t>
      </w:r>
      <w:r w:rsidR="0059603F">
        <w:t>here were a few responses of 10 for</w:t>
      </w:r>
      <w:r w:rsidR="000E2C14">
        <w:t xml:space="preserve"> the first part</w:t>
      </w:r>
      <w:r w:rsidR="002F6B14">
        <w:t xml:space="preserve">, so perhaps </w:t>
      </w:r>
      <w:r w:rsidR="0059603F">
        <w:t>this might be what these subjects were thinking</w:t>
      </w:r>
      <w:r w:rsidR="00216470">
        <w:t xml:space="preserve"> (of course, 10 is the “correct” answer for the billionaire, which is likely a reason why it was a lot more common in the second part of the game than the first).</w:t>
      </w:r>
    </w:p>
    <w:p w:rsidR="00CE4325" w:rsidRDefault="00CE4325" w:rsidP="00CA13ED">
      <w:r>
        <w:rPr>
          <w:i/>
        </w:rPr>
        <w:t>Model 1</w:t>
      </w:r>
      <w:r w:rsidR="00875F90">
        <w:rPr>
          <w:i/>
        </w:rPr>
        <w:t xml:space="preserve"> (M1) – Flip a Coin</w:t>
      </w:r>
    </w:p>
    <w:p w:rsidR="00875F90" w:rsidRPr="002A1239" w:rsidRDefault="0059603F" w:rsidP="00CA13ED">
      <w:r>
        <w:t>Althou</w:t>
      </w:r>
      <w:r w:rsidR="00320EC5">
        <w:t xml:space="preserve">gh this model performs worst </w:t>
      </w:r>
      <w:r w:rsidR="001958FA">
        <w:t xml:space="preserve">(in terms of money </w:t>
      </w:r>
      <w:r w:rsidR="002614E7">
        <w:t>earned</w:t>
      </w:r>
      <w:r w:rsidR="001958FA">
        <w:t xml:space="preserve">) </w:t>
      </w:r>
      <w:r w:rsidR="00320EC5">
        <w:t>in simulations for</w:t>
      </w:r>
      <w:r>
        <w:t xml:space="preserve"> both </w:t>
      </w:r>
      <w:r w:rsidR="003A430A">
        <w:t>parts</w:t>
      </w:r>
      <w:r>
        <w:t xml:space="preserve"> among the models </w:t>
      </w:r>
      <w:r w:rsidR="009A3AFB">
        <w:t>given</w:t>
      </w:r>
      <w:r w:rsidR="00B3011E">
        <w:t>, it introduces the idea of decay: players are less likely to stay playing for longer periods of time. S</w:t>
      </w:r>
      <w:r w:rsidR="00366F00">
        <w:t>imply flip a fair coin at each step to decide whether to ring the bell again</w:t>
      </w:r>
      <w:r w:rsidR="003A430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3A430A">
        <w:t xml:space="preserve"> for</w:t>
      </w:r>
      <w:r w:rsidR="006A397C">
        <w:t xml:space="preserve"> </w:t>
      </w:r>
      <w:r w:rsidR="00875F90">
        <w:t xml:space="preserve">1 &lt; </w:t>
      </w:r>
      <m:oMath>
        <m:r>
          <w:rPr>
            <w:rFonts w:ascii="Cambria Math" w:hAnsi="Cambria Math"/>
          </w:rPr>
          <m:t>i</m:t>
        </m:r>
      </m:oMath>
      <w:r w:rsidR="00875F90">
        <w:t xml:space="preserve"> &lt; 11</w:t>
      </w:r>
      <w:r w:rsidR="006A397C">
        <w:t xml:space="preserve">. </w:t>
      </w:r>
      <w:r w:rsidR="003A430A">
        <w:t>Consequently, t</w:t>
      </w:r>
      <w:r w:rsidR="00306C64">
        <w:t>he mo</w:t>
      </w:r>
      <w:r w:rsidR="000452AB">
        <w:t>del would</w:t>
      </w:r>
      <w:r w:rsidR="00306C64">
        <w:t xml:space="preserve"> ring at least</w:t>
      </w:r>
      <w:r w:rsidR="00875F90">
        <w:t xml:space="preserve"> twice</w:t>
      </w:r>
      <w:r w:rsidR="000452AB">
        <w:t xml:space="preserve"> </w:t>
      </w:r>
      <w:r w:rsidR="00306C64">
        <w:t xml:space="preserve">half the time, at least three times a </w:t>
      </w:r>
      <w:r w:rsidR="00875F90">
        <w:t>quarte</w:t>
      </w:r>
      <w:r w:rsidR="00306C64">
        <w:t>r of the time</w:t>
      </w:r>
      <w:r w:rsidR="00875F90">
        <w:t xml:space="preserve">, and so on. </w:t>
      </w:r>
      <w:r w:rsidR="006A397C">
        <w:t>This model does not consider how much money</w:t>
      </w:r>
      <w:r w:rsidR="00306C64">
        <w:t xml:space="preserve"> </w:t>
      </w:r>
      <w:r w:rsidR="002864A5">
        <w:t xml:space="preserve">it </w:t>
      </w:r>
      <w:r w:rsidR="00306C64">
        <w:t xml:space="preserve">already won </w:t>
      </w:r>
      <w:proofErr w:type="gramStart"/>
      <w:r w:rsidR="00306C64">
        <w:t>nor</w:t>
      </w:r>
      <w:r w:rsidR="00875F90">
        <w:t xml:space="preserve"> how much </w:t>
      </w:r>
      <w:r w:rsidR="002864A5">
        <w:t>it</w:t>
      </w:r>
      <w:r w:rsidR="00875F90">
        <w:t xml:space="preserve"> stands to gain </w:t>
      </w:r>
      <w:r w:rsidR="00FB25B7">
        <w:t xml:space="preserve">specifically </w:t>
      </w:r>
      <w:r w:rsidR="003A430A">
        <w:t xml:space="preserve">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proofErr w:type="gramEnd"/>
      <w:r w:rsidR="00875F90">
        <w:t xml:space="preserve"> ring</w:t>
      </w:r>
      <w:r w:rsidR="00306C64">
        <w:t>.</w:t>
      </w:r>
      <w:r w:rsidR="00875F90">
        <w:t xml:space="preserve"> </w:t>
      </w:r>
      <w:r w:rsidR="00306C64">
        <w:t xml:space="preserve">The model only considers </w:t>
      </w:r>
      <w:r w:rsidR="00875F90">
        <w:t>the probability distribution</w:t>
      </w:r>
      <w:r w:rsidR="00B11AA0">
        <w:t xml:space="preserve"> of </w:t>
      </w:r>
      <m:oMath>
        <m:r>
          <w:rPr>
            <w:rFonts w:ascii="Cambria Math" w:hAnsi="Cambria Math"/>
          </w:rPr>
          <m:t>Z</m:t>
        </m:r>
      </m:oMath>
      <w:r w:rsidR="00306C64">
        <w:t xml:space="preserve"> as a matter of due course: the probabilities of ringing higher amounts of times are less than those of lower amounts of times, but only due to the fact that </w:t>
      </w:r>
      <w:r w:rsidR="00E511D6">
        <w:t xml:space="preserve">0 &lt;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06C64">
        <w:t xml:space="preserve"> &lt; 1</w:t>
      </w:r>
      <w:r w:rsidR="003A430A">
        <w:t xml:space="preserve"> for all </w:t>
      </w:r>
      <m:oMath>
        <m:r>
          <w:rPr>
            <w:rFonts w:ascii="Cambria Math" w:hAnsi="Cambria Math"/>
          </w:rPr>
          <m:t>i</m:t>
        </m:r>
      </m:oMath>
      <w:r w:rsidR="003A430A">
        <w:t xml:space="preserve">, not because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A430A">
        <w:t xml:space="preserve"> reduces as </w:t>
      </w:r>
      <m:oMath>
        <m:r>
          <w:rPr>
            <w:rFonts w:ascii="Cambria Math" w:hAnsi="Cambria Math"/>
          </w:rPr>
          <m:t>i</m:t>
        </m:r>
      </m:oMath>
      <w:r w:rsidR="004A3A70">
        <w:t xml:space="preserve"> increases</w:t>
      </w:r>
      <w:r w:rsidR="00875F90">
        <w:t>.</w:t>
      </w:r>
      <w:r w:rsidR="00E321B2">
        <w:t xml:space="preserve"> </w:t>
      </w:r>
      <w:r w:rsidR="004A3A70">
        <w:t xml:space="preserve">The choice of a fair coin is arbitrary. </w:t>
      </w:r>
      <w:r w:rsidR="00E321B2">
        <w:t xml:space="preserve">With this model, the </w:t>
      </w:r>
      <w:r w:rsidR="00E34F72">
        <w:t>probability that</w:t>
      </w:r>
      <w:r w:rsidR="00E321B2">
        <w:t xml:space="preserve"> the bell</w:t>
      </w:r>
      <w:r w:rsidR="00E34F72">
        <w:t xml:space="preserve"> is rung</w:t>
      </w:r>
      <w:r w:rsidR="00E321B2">
        <w:t xml:space="preserve"> </w:t>
      </w:r>
      <w:r w:rsidR="00E321B2">
        <w:rPr>
          <w:i/>
        </w:rPr>
        <w:t xml:space="preserve">exactly </w:t>
      </w:r>
      <m:oMath>
        <m:r>
          <w:rPr>
            <w:rFonts w:ascii="Cambria Math" w:hAnsi="Cambria Math"/>
          </w:rPr>
          <m:t>i</m:t>
        </m:r>
      </m:oMath>
      <w:r w:rsidR="00E321B2">
        <w:t xml:space="preserve"> times is</w:t>
      </w:r>
      <w:r w:rsidR="00E733F9">
        <w:t xml:space="prese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oMath>
      <w:r w:rsidR="00E321B2">
        <w:t xml:space="preserve"> for all</w:t>
      </w:r>
      <w:r w:rsidR="002B2B3F">
        <w:t xml:space="preserve"> </w:t>
      </w:r>
      <m:oMath>
        <m:r>
          <w:rPr>
            <w:rFonts w:ascii="Cambria Math" w:hAnsi="Cambria Math"/>
          </w:rPr>
          <m:t>i</m:t>
        </m:r>
      </m:oMath>
      <w:r w:rsidR="00F0551A">
        <w:t xml:space="preserve"> values in [1, 9</w:t>
      </w:r>
      <w:r w:rsidR="00E321B2">
        <w:t>]</w:t>
      </w:r>
      <w:r w:rsidR="002B2B3F">
        <w:t xml:space="preserve">. For </w:t>
      </w:r>
      <m:oMath>
        <m:r>
          <w:rPr>
            <w:rFonts w:ascii="Cambria Math" w:hAnsi="Cambria Math"/>
          </w:rPr>
          <m:t>i</m:t>
        </m:r>
      </m:oMath>
      <w:r w:rsidR="00841307">
        <w:t xml:space="preserve"> = 10, it </w:t>
      </w:r>
      <w:proofErr w:type="gramStart"/>
      <w:r w:rsidR="00841307">
        <w:t xml:space="preserve">is </w:t>
      </w:r>
      <w:proofErr w:type="gramEnd"/>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oMath>
      <w:r w:rsidR="009A2F42">
        <w:t>.</w:t>
      </w:r>
      <w:r w:rsidR="002A1239">
        <w:t xml:space="preserve"> To explain, ringing</w:t>
      </w:r>
      <w:r w:rsidR="006D2F38">
        <w:t xml:space="preserve"> exactly</w:t>
      </w:r>
      <w:r w:rsidR="002B2B3F">
        <w:t xml:space="preserve"> </w:t>
      </w:r>
      <m:oMath>
        <m:r>
          <w:rPr>
            <w:rFonts w:ascii="Cambria Math" w:hAnsi="Cambria Math"/>
          </w:rPr>
          <m:t>i</m:t>
        </m:r>
      </m:oMath>
      <w:r w:rsidR="002A1239">
        <w:t xml:space="preserve"> times means </w:t>
      </w:r>
      <w:r w:rsidR="006D2F38">
        <w:t>a coin</w:t>
      </w:r>
      <w:r w:rsidR="00F33A28">
        <w:t xml:space="preserve"> was flipped</w:t>
      </w:r>
      <w:r w:rsidR="006D2F38">
        <w:t xml:space="preserve"> to decide whether to ring </w:t>
      </w:r>
      <m:oMath>
        <m:r>
          <w:rPr>
            <w:rFonts w:ascii="Cambria Math" w:hAnsi="Cambria Math"/>
          </w:rPr>
          <m:t>i+1</m:t>
        </m:r>
      </m:oMath>
      <w:r w:rsidR="006D2F38">
        <w:t xml:space="preserve"> times and </w:t>
      </w:r>
      <w:r w:rsidR="00F33A28">
        <w:t xml:space="preserve">it was </w:t>
      </w:r>
      <w:r w:rsidR="006D2F38">
        <w:t>decided not to, and this</w:t>
      </w:r>
      <w:r w:rsidR="002A1239">
        <w:t xml:space="preserve"> occurs with </w:t>
      </w:r>
      <w:proofErr w:type="gramStart"/>
      <w:r w:rsidR="002A1239">
        <w:t xml:space="preserve">probability </w:t>
      </w:r>
      <w:proofErr w:type="gramEnd"/>
      <m:oMath>
        <m:r>
          <w:rPr>
            <w:rFonts w:ascii="Cambria Math" w:eastAsiaTheme="minorEastAsia" w:hAnsi="Cambria Math"/>
          </w:rPr>
          <m:t>1-</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77662">
        <w:t>. The probability that a model</w:t>
      </w:r>
      <w:r w:rsidR="002A1239">
        <w:t xml:space="preserve"> even had this chance to flip is equal to the probabilit</w:t>
      </w:r>
      <w:r w:rsidR="00477662">
        <w:t>y of</w:t>
      </w:r>
      <w:r w:rsidR="00B11AA0">
        <w:t xml:space="preserve"> flipping</w:t>
      </w:r>
      <w:r w:rsidR="00477662">
        <w:t xml:space="preserve"> to ring</w:t>
      </w:r>
      <w:r w:rsidR="00B11AA0">
        <w:t xml:space="preserve"> </w:t>
      </w:r>
      <m:oMath>
        <m:r>
          <w:rPr>
            <w:rFonts w:ascii="Cambria Math" w:hAnsi="Cambria Math"/>
          </w:rPr>
          <m:t>i-1</m:t>
        </m:r>
      </m:oMath>
      <w:r w:rsidR="002A1239">
        <w:t xml:space="preserve"> times (1</w:t>
      </w:r>
      <w:r w:rsidR="001054C9">
        <w:t xml:space="preserve"> time</w:t>
      </w:r>
      <w:r w:rsidR="00B11AA0">
        <w:t xml:space="preserve"> for each value from 2 </w:t>
      </w:r>
      <w:proofErr w:type="gramStart"/>
      <w:r w:rsidR="00B11AA0">
        <w:t xml:space="preserve">to </w:t>
      </w:r>
      <w:proofErr w:type="gramEnd"/>
      <m:oMath>
        <m:r>
          <w:rPr>
            <w:rFonts w:ascii="Cambria Math" w:hAnsi="Cambria Math"/>
          </w:rPr>
          <m:t>i</m:t>
        </m:r>
      </m:oMath>
      <w:r w:rsidR="002A1239">
        <w:t xml:space="preserve">, inclusive), and this occurs with probability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i-1</m:t>
                </m:r>
              </m:sup>
            </m:sSup>
          </m:den>
        </m:f>
      </m:oMath>
      <w:r w:rsidR="00893A8F">
        <w:t xml:space="preserve"> (</w:t>
      </w:r>
      <w:r w:rsidR="00DE7375">
        <w:t xml:space="preserve">it is assumed here that </w:t>
      </w:r>
      <w:r w:rsidR="00C8052E">
        <w:t>the result of a flip is independent of previous flips</w:t>
      </w:r>
      <w:r w:rsidR="00893A8F">
        <w:t xml:space="preserve">). Multiplying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i-1</m:t>
                </m:r>
              </m:sup>
            </m:sSup>
          </m:den>
        </m:f>
      </m:oMath>
      <w:r w:rsidR="00DE7375">
        <w:t xml:space="preserve"> by </w:t>
      </w:r>
      <m:oMath>
        <m:f>
          <m:fPr>
            <m:ctrlPr>
              <w:rPr>
                <w:rFonts w:ascii="Cambria Math" w:hAnsi="Cambria Math"/>
                <w:i/>
              </w:rPr>
            </m:ctrlPr>
          </m:fPr>
          <m:num>
            <m:r>
              <w:rPr>
                <w:rFonts w:ascii="Cambria Math" w:hAnsi="Cambria Math"/>
              </w:rPr>
              <m:t>1</m:t>
            </m:r>
          </m:num>
          <m:den>
            <m:r>
              <w:rPr>
                <w:rFonts w:ascii="Cambria Math" w:hAnsi="Cambria Math"/>
              </w:rPr>
              <m:t>2</m:t>
            </m:r>
          </m:den>
        </m:f>
      </m:oMath>
      <w:r w:rsidR="009A2F42">
        <w:t xml:space="preserve"> </w:t>
      </w:r>
      <w:r w:rsidR="00DE7375">
        <w:t xml:space="preserve">yields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oMath>
      <w:r w:rsidR="00893A8F">
        <w:t xml:space="preserve">, </w:t>
      </w:r>
      <w:r w:rsidR="009A2F42">
        <w:t>howev</w:t>
      </w:r>
      <w:r w:rsidR="00DE7375">
        <w:t xml:space="preserve">er we don’t multiply them when </w:t>
      </w:r>
      <m:oMath>
        <m:r>
          <w:rPr>
            <w:rFonts w:ascii="Cambria Math" w:hAnsi="Cambria Math"/>
          </w:rPr>
          <m:t>i</m:t>
        </m:r>
      </m:oMath>
      <w:r w:rsidR="009A2F42">
        <w:t xml:space="preserve"> = 10 because the probability t</w:t>
      </w:r>
      <w:r w:rsidR="00E61CC8">
        <w:t xml:space="preserve">hat we ring after 10 is 0, not </w:t>
      </w:r>
      <m:oMath>
        <m:f>
          <m:fPr>
            <m:ctrlPr>
              <w:rPr>
                <w:rFonts w:ascii="Cambria Math" w:hAnsi="Cambria Math"/>
                <w:i/>
              </w:rPr>
            </m:ctrlPr>
          </m:fPr>
          <m:num>
            <m:r>
              <w:rPr>
                <w:rFonts w:ascii="Cambria Math" w:hAnsi="Cambria Math"/>
              </w:rPr>
              <m:t>1</m:t>
            </m:r>
          </m:num>
          <m:den>
            <m:r>
              <w:rPr>
                <w:rFonts w:ascii="Cambria Math" w:hAnsi="Cambria Math"/>
              </w:rPr>
              <m:t>2</m:t>
            </m:r>
          </m:den>
        </m:f>
      </m:oMath>
      <w:r w:rsidR="009A2F42">
        <w:t xml:space="preserve">, and multiplying by </w:t>
      </w:r>
      <w:r w:rsidR="00DE7375">
        <w:t>(</w:t>
      </w:r>
      <w:r w:rsidR="009A2F42">
        <w:t>1 – 0</w:t>
      </w:r>
      <w:r w:rsidR="00DE7375">
        <w:t>)</w:t>
      </w:r>
      <w:r w:rsidR="007425CD">
        <w:t xml:space="preserve"> = 1</w:t>
      </w:r>
      <w:r w:rsidR="00DE7375">
        <w:t xml:space="preserve"> leaves the original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i-1</m:t>
                </m:r>
              </m:sup>
            </m:sSup>
          </m:den>
        </m:f>
      </m:oMath>
      <w:r w:rsidR="009A2F42">
        <w:t xml:space="preserve"> factor unchanged, yielding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oMath>
      <w:r w:rsidR="00DE7375">
        <w:t xml:space="preserve"> for </w:t>
      </w:r>
      <m:oMath>
        <m:r>
          <w:rPr>
            <w:rFonts w:ascii="Cambria Math" w:hAnsi="Cambria Math"/>
          </w:rPr>
          <m:t>i</m:t>
        </m:r>
      </m:oMath>
      <w:r w:rsidR="00DE7375">
        <w:t xml:space="preserve"> </w:t>
      </w:r>
      <w:r w:rsidR="009A2F42">
        <w:t>= 10.</w:t>
      </w:r>
    </w:p>
    <w:p w:rsidR="00875F90" w:rsidRDefault="00001A59" w:rsidP="00CA13ED">
      <w:pPr>
        <w:rPr>
          <w:i/>
        </w:rPr>
      </w:pPr>
      <w:r>
        <w:rPr>
          <w:i/>
        </w:rPr>
        <w:t>Model 2 (M2) – Conditional Thinking</w:t>
      </w:r>
    </w:p>
    <w:p w:rsidR="00875F90" w:rsidRDefault="00F33A28" w:rsidP="00CA13ED">
      <w:r>
        <w:t>This model considers</w:t>
      </w:r>
      <w:r w:rsidR="00CB3199">
        <w:t xml:space="preserve"> the pr</w:t>
      </w:r>
      <w:r w:rsidR="007953FF">
        <w:t xml:space="preserve">obability density function for </w:t>
      </w:r>
      <m:oMath>
        <m:r>
          <w:rPr>
            <w:rFonts w:ascii="Cambria Math" w:hAnsi="Cambria Math"/>
          </w:rPr>
          <m:t>Z</m:t>
        </m:r>
      </m:oMath>
      <w:r w:rsidR="004A3A70">
        <w:t xml:space="preserve"> more thoughtfully</w:t>
      </w:r>
      <w:r w:rsidR="00CB3199">
        <w:t xml:space="preserve">, but </w:t>
      </w:r>
      <w:r w:rsidR="004A3A70">
        <w:t>still do</w:t>
      </w:r>
      <w:r w:rsidR="00335B12">
        <w:t>es</w:t>
      </w:r>
      <w:r w:rsidR="004A3A70">
        <w:t xml:space="preserve"> </w:t>
      </w:r>
      <w:r w:rsidR="00CB3199">
        <w:t>no</w:t>
      </w:r>
      <w:r w:rsidR="004A3A70">
        <w:t>t</w:t>
      </w:r>
      <w:r w:rsidR="00CB3199">
        <w:t xml:space="preserve"> factor</w:t>
      </w:r>
      <w:r w:rsidR="004A3A70">
        <w:t xml:space="preserve"> money earned</w:t>
      </w:r>
      <w:r w:rsidR="00FB25B7">
        <w:t xml:space="preserve">. </w:t>
      </w:r>
      <w:r w:rsidR="00CB3199">
        <w:t>Given that a subject has s</w:t>
      </w:r>
      <w:r w:rsidR="00FB25B7">
        <w:t>uccess</w:t>
      </w:r>
      <w:r w:rsidR="00735674">
        <w:t>fully ru</w:t>
      </w:r>
      <w:r w:rsidR="00FB25B7">
        <w:t>ng 1 time</w:t>
      </w:r>
      <w:r w:rsidR="00CB3199">
        <w:t>, he or she may be inclined to believe that the probability of another successful ring “adjusts” in the Bayesian sense: in other words, because</w:t>
      </w:r>
      <w:r w:rsidR="00930714">
        <w:t xml:space="preserve"> without any information one could</w:t>
      </w:r>
      <w:r w:rsidR="00CB3199">
        <w:t xml:space="preserve"> say </w:t>
      </w:r>
      <w:proofErr w:type="gramStart"/>
      <w:r w:rsidR="00CB3199">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Z&gt;2</m:t>
            </m:r>
          </m:e>
          <m:e>
            <m:r>
              <w:rPr>
                <w:rFonts w:ascii="Cambria Math" w:hAnsi="Cambria Math"/>
              </w:rPr>
              <m:t>Z&gt;1</m:t>
            </m:r>
          </m:e>
        </m:d>
        <m:r>
          <w:rPr>
            <w:rFonts w:ascii="Cambria Math" w:hAnsi="Cambria Math"/>
          </w:rPr>
          <m:t>=</m:t>
        </m:r>
        <m:f>
          <m:fPr>
            <m:ctrlPr>
              <w:rPr>
                <w:rFonts w:ascii="Cambria Math" w:hAnsi="Cambria Math"/>
                <w:i/>
              </w:rPr>
            </m:ctrlPr>
          </m:fPr>
          <m:num>
            <m:r>
              <w:rPr>
                <w:rFonts w:ascii="Cambria Math" w:hAnsi="Cambria Math"/>
              </w:rPr>
              <m:t>P(Z&gt;2)</m:t>
            </m:r>
          </m:num>
          <m:den>
            <m:r>
              <w:rPr>
                <w:rFonts w:ascii="Cambria Math" w:hAnsi="Cambria Math"/>
              </w:rPr>
              <m:t>P(Z&gt;1)</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9</m:t>
                </m:r>
              </m:num>
              <m:den>
                <m:r>
                  <w:rPr>
                    <w:rFonts w:ascii="Cambria Math" w:hAnsi="Cambria Math"/>
                  </w:rPr>
                  <m:t>11</m:t>
                </m:r>
              </m:den>
            </m:f>
          </m:num>
          <m:den>
            <m:f>
              <m:fPr>
                <m:ctrlPr>
                  <w:rPr>
                    <w:rFonts w:ascii="Cambria Math" w:hAnsi="Cambria Math"/>
                    <w:i/>
                  </w:rPr>
                </m:ctrlPr>
              </m:fPr>
              <m:num>
                <m:r>
                  <w:rPr>
                    <w:rFonts w:ascii="Cambria Math" w:hAnsi="Cambria Math"/>
                  </w:rPr>
                  <m:t>10</m:t>
                </m:r>
              </m:num>
              <m:den>
                <m:r>
                  <w:rPr>
                    <w:rFonts w:ascii="Cambria Math" w:hAnsi="Cambria Math"/>
                  </w:rPr>
                  <m:t>11</m:t>
                </m:r>
              </m:den>
            </m:f>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oMath>
      <w:r w:rsidR="00735674">
        <w:t xml:space="preserve">, the subject may </w:t>
      </w:r>
      <w:r w:rsidR="00E511D6">
        <w:t>reason</w:t>
      </w:r>
      <w:r w:rsidR="00930714">
        <w:t xml:space="preserve"> he has a </w:t>
      </w:r>
      <m:oMath>
        <m:f>
          <m:fPr>
            <m:ctrlPr>
              <w:rPr>
                <w:rFonts w:ascii="Cambria Math" w:hAnsi="Cambria Math"/>
                <w:i/>
              </w:rPr>
            </m:ctrlPr>
          </m:fPr>
          <m:num>
            <m:r>
              <w:rPr>
                <w:rFonts w:ascii="Cambria Math" w:hAnsi="Cambria Math"/>
              </w:rPr>
              <m:t>9</m:t>
            </m:r>
          </m:num>
          <m:den>
            <m:r>
              <w:rPr>
                <w:rFonts w:ascii="Cambria Math" w:hAnsi="Cambria Math"/>
              </w:rPr>
              <m:t>10</m:t>
            </m:r>
          </m:den>
        </m:f>
      </m:oMath>
      <w:r w:rsidR="00930714">
        <w:rPr>
          <w:rFonts w:eastAsiaTheme="minorEastAsia"/>
        </w:rPr>
        <w:t xml:space="preserve"> </w:t>
      </w:r>
      <w:r w:rsidR="00735674">
        <w:t xml:space="preserve">shot at winning another 200 more dollars. More generally, </w:t>
      </w:r>
      <w:r w:rsidR="00930714">
        <w:t xml:space="preserve">let some dummy variable </w:t>
      </w:r>
      <m:oMath>
        <m:r>
          <w:rPr>
            <w:rFonts w:ascii="Cambria Math" w:hAnsi="Cambria Math"/>
          </w:rPr>
          <m:t>i'</m:t>
        </m:r>
      </m:oMath>
      <w:r w:rsidR="007F7D02">
        <w:t xml:space="preserve"> denote</w:t>
      </w:r>
      <w:r w:rsidR="00DE0DD6">
        <w:t xml:space="preserve"> the previous ring number</w:t>
      </w:r>
      <w:proofErr w:type="gramStart"/>
      <w:r w:rsidR="00DE0DD6">
        <w:t xml:space="preserve">, </w:t>
      </w:r>
      <w:proofErr w:type="gramEnd"/>
      <m:oMath>
        <m:r>
          <w:rPr>
            <w:rFonts w:ascii="Cambria Math" w:hAnsi="Cambria Math"/>
          </w:rPr>
          <m:t>i-1</m:t>
        </m:r>
      </m:oMath>
      <w:r w:rsidR="00BD0BA0">
        <w:t>. T</w:t>
      </w:r>
      <w:proofErr w:type="spellStart"/>
      <w:r w:rsidR="00735674">
        <w:t>he</w:t>
      </w:r>
      <w:r w:rsidR="00D93CA2">
        <w:t>n</w:t>
      </w:r>
      <w:proofErr w:type="spellEnd"/>
      <w:r w:rsidR="00D93CA2">
        <w:t xml:space="preserve"> the</w:t>
      </w:r>
      <w:r w:rsidR="00735674">
        <w:t xml:space="preserve"> subject may have the intuition that </w:t>
      </w:r>
      <m:oMath>
        <m:r>
          <w:rPr>
            <w:rFonts w:ascii="Cambria Math" w:hAnsi="Cambria Math"/>
          </w:rPr>
          <w:lastRenderedPageBreak/>
          <m:t>P</m:t>
        </m:r>
        <m:d>
          <m:dPr>
            <m:ctrlPr>
              <w:rPr>
                <w:rFonts w:ascii="Cambria Math" w:hAnsi="Cambria Math"/>
                <w:i/>
              </w:rPr>
            </m:ctrlPr>
          </m:dPr>
          <m:e>
            <m:r>
              <w:rPr>
                <w:rFonts w:ascii="Cambria Math" w:hAnsi="Cambria Math"/>
              </w:rPr>
              <m:t>Z&gt;i</m:t>
            </m:r>
          </m:e>
          <m:e>
            <m:r>
              <w:rPr>
                <w:rFonts w:ascii="Cambria Math" w:hAnsi="Cambria Math"/>
              </w:rPr>
              <m:t>Z&gt;i'</m:t>
            </m:r>
          </m:e>
        </m:d>
        <m:r>
          <w:rPr>
            <w:rFonts w:ascii="Cambria Math" w:hAnsi="Cambria Math"/>
          </w:rPr>
          <m:t>=</m:t>
        </m:r>
        <m:f>
          <m:fPr>
            <m:ctrlPr>
              <w:rPr>
                <w:rFonts w:ascii="Cambria Math" w:hAnsi="Cambria Math"/>
                <w:i/>
              </w:rPr>
            </m:ctrlPr>
          </m:fPr>
          <m:num>
            <m:r>
              <w:rPr>
                <w:rFonts w:ascii="Cambria Math" w:hAnsi="Cambria Math"/>
              </w:rPr>
              <m:t>P(Z&gt;i)</m:t>
            </m:r>
          </m:num>
          <m:den>
            <m:r>
              <w:rPr>
                <w:rFonts w:ascii="Cambria Math" w:hAnsi="Cambria Math"/>
              </w:rPr>
              <m:t>P(Z&gt;i')</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11-i</m:t>
                </m:r>
              </m:num>
              <m:den>
                <m:r>
                  <w:rPr>
                    <w:rFonts w:ascii="Cambria Math" w:hAnsi="Cambria Math"/>
                  </w:rPr>
                  <m:t>11</m:t>
                </m:r>
              </m:den>
            </m:f>
          </m:num>
          <m:den>
            <m:f>
              <m:fPr>
                <m:ctrlPr>
                  <w:rPr>
                    <w:rFonts w:ascii="Cambria Math" w:hAnsi="Cambria Math"/>
                    <w:i/>
                  </w:rPr>
                </m:ctrlPr>
              </m:fPr>
              <m:num>
                <m:r>
                  <w:rPr>
                    <w:rFonts w:ascii="Cambria Math" w:hAnsi="Cambria Math"/>
                  </w:rPr>
                  <m:t>11-i'</m:t>
                </m:r>
              </m:num>
              <m:den>
                <m:r>
                  <w:rPr>
                    <w:rFonts w:ascii="Cambria Math" w:hAnsi="Cambria Math"/>
                  </w:rPr>
                  <m:t>11</m:t>
                </m:r>
              </m:den>
            </m:f>
          </m:den>
        </m:f>
        <m:r>
          <w:rPr>
            <w:rFonts w:ascii="Cambria Math" w:hAnsi="Cambria Math"/>
          </w:rPr>
          <m:t>=</m:t>
        </m:r>
        <m:f>
          <m:fPr>
            <m:ctrlPr>
              <w:rPr>
                <w:rFonts w:ascii="Cambria Math" w:hAnsi="Cambria Math"/>
                <w:i/>
              </w:rPr>
            </m:ctrlPr>
          </m:fPr>
          <m:num>
            <m:r>
              <w:rPr>
                <w:rFonts w:ascii="Cambria Math" w:hAnsi="Cambria Math"/>
              </w:rPr>
              <m:t>11-i</m:t>
            </m:r>
          </m:num>
          <m:den>
            <m:r>
              <w:rPr>
                <w:rFonts w:ascii="Cambria Math" w:hAnsi="Cambria Math"/>
              </w:rPr>
              <m:t>11-i'</m:t>
            </m:r>
          </m:den>
        </m:f>
      </m:oMath>
      <w:r w:rsidR="00735674">
        <w:t xml:space="preserve"> holds</w:t>
      </w:r>
      <w:r w:rsidR="00D93CA2">
        <w:t xml:space="preserve">. </w:t>
      </w:r>
      <w:r w:rsidR="007F7D02">
        <w:t>T</w:t>
      </w:r>
      <w:r w:rsidR="002E28E3">
        <w:t>his model</w:t>
      </w:r>
      <w:r w:rsidR="009524F3">
        <w:t xml:space="preserve"> runs with that intuition and</w:t>
      </w:r>
      <w:r w:rsidR="007F7D02">
        <w:t xml:space="preserve"> sets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11-i</m:t>
            </m:r>
          </m:num>
          <m:den>
            <m:r>
              <w:rPr>
                <w:rFonts w:ascii="Cambria Math" w:hAnsi="Cambria Math"/>
              </w:rPr>
              <m:t>11-i'</m:t>
            </m:r>
          </m:den>
        </m:f>
        <m:r>
          <w:rPr>
            <w:rFonts w:ascii="Cambria Math" w:eastAsiaTheme="minorEastAsia" w:hAnsi="Cambria Math"/>
          </w:rPr>
          <m:t>=</m:t>
        </m:r>
        <m:f>
          <m:fPr>
            <m:ctrlPr>
              <w:rPr>
                <w:rFonts w:ascii="Cambria Math" w:hAnsi="Cambria Math"/>
                <w:i/>
              </w:rPr>
            </m:ctrlPr>
          </m:fPr>
          <m:num>
            <m:r>
              <w:rPr>
                <w:rFonts w:ascii="Cambria Math" w:hAnsi="Cambria Math"/>
              </w:rPr>
              <m:t>11-i</m:t>
            </m:r>
          </m:num>
          <m:den>
            <m:r>
              <w:rPr>
                <w:rFonts w:ascii="Cambria Math" w:hAnsi="Cambria Math"/>
              </w:rPr>
              <m:t>11-(i-1)</m:t>
            </m:r>
          </m:den>
        </m:f>
        <m:r>
          <w:rPr>
            <w:rFonts w:ascii="Cambria Math" w:hAnsi="Cambria Math"/>
          </w:rPr>
          <m:t>=</m:t>
        </m:r>
        <m:f>
          <m:fPr>
            <m:ctrlPr>
              <w:rPr>
                <w:rFonts w:ascii="Cambria Math" w:hAnsi="Cambria Math"/>
                <w:i/>
              </w:rPr>
            </m:ctrlPr>
          </m:fPr>
          <m:num>
            <m:r>
              <w:rPr>
                <w:rFonts w:ascii="Cambria Math" w:hAnsi="Cambria Math"/>
              </w:rPr>
              <m:t>11-i</m:t>
            </m:r>
          </m:num>
          <m:den>
            <m:r>
              <w:rPr>
                <w:rFonts w:ascii="Cambria Math" w:hAnsi="Cambria Math"/>
              </w:rPr>
              <m:t>12-i</m:t>
            </m:r>
          </m:den>
        </m:f>
      </m:oMath>
      <w:r w:rsidR="00736F1D">
        <w:t xml:space="preserve"> </w:t>
      </w:r>
      <w:r w:rsidR="00BD0BA0">
        <w:t xml:space="preserve">for </w:t>
      </w:r>
      <w:r w:rsidR="00736F1D">
        <w:t xml:space="preserve">1 &lt; </w:t>
      </w:r>
      <m:oMath>
        <m:r>
          <w:rPr>
            <w:rFonts w:ascii="Cambria Math" w:hAnsi="Cambria Math"/>
          </w:rPr>
          <m:t>i</m:t>
        </m:r>
      </m:oMath>
      <w:r w:rsidR="00BD0BA0">
        <w:t xml:space="preserve"> </w:t>
      </w:r>
      <w:r w:rsidR="002E28E3">
        <w:t>&lt; 11.</w:t>
      </w:r>
      <w:r w:rsidR="007F7D02">
        <w:t xml:space="preserve"> </w:t>
      </w:r>
      <w:r w:rsidR="00736F1D">
        <w:t xml:space="preserve">For example, if the model rang </w:t>
      </w:r>
      <m:oMath>
        <m:r>
          <w:rPr>
            <w:rFonts w:ascii="Cambria Math" w:hAnsi="Cambria Math"/>
          </w:rPr>
          <m:t>i'</m:t>
        </m:r>
      </m:oMath>
      <w:r w:rsidR="007F7D02">
        <w:t xml:space="preserve"> = 3 times</w:t>
      </w:r>
      <w:r w:rsidR="00E51C4C">
        <w:t xml:space="preserve"> successfully so far</w:t>
      </w:r>
      <w:r w:rsidR="007F7D02">
        <w:t xml:space="preserve">, </w:t>
      </w:r>
      <w:r w:rsidR="004A3A70">
        <w:t xml:space="preserve">the </w:t>
      </w:r>
      <w:r w:rsidR="007F7D02">
        <w:t>model will ring again with probability 7/</w:t>
      </w:r>
      <w:r w:rsidR="005258FC">
        <w:t>8.</w:t>
      </w:r>
      <w:r w:rsidR="004A3A70">
        <w:t xml:space="preserve"> </w:t>
      </w:r>
      <w:r w:rsidR="001B3182">
        <w:t>What’s interesting about this model is that, d</w:t>
      </w:r>
      <w:r w:rsidR="004A3A70">
        <w:t>ue</w:t>
      </w:r>
      <w:r w:rsidR="001B3182">
        <w:t xml:space="preserve"> to telescoping </w:t>
      </w:r>
      <w:r w:rsidR="00E34F72">
        <w:t>products, each number of rings</w:t>
      </w:r>
      <w:r w:rsidR="00E51C4C">
        <w:t xml:space="preserve"> occurs with probability 1/10.</w:t>
      </w:r>
      <w:r w:rsidR="0091263D">
        <w:t xml:space="preserve"> To illustrate, n</w:t>
      </w:r>
      <w:r w:rsidR="00736F1D">
        <w:t xml:space="preserve">ote again that ringing exactly </w:t>
      </w:r>
      <m:oMath>
        <m:r>
          <w:rPr>
            <w:rFonts w:ascii="Cambria Math" w:hAnsi="Cambria Math"/>
          </w:rPr>
          <m:t>i</m:t>
        </m:r>
      </m:oMath>
      <w:r w:rsidR="0091263D">
        <w:t xml:space="preserve"> times means deciding not to ring</w:t>
      </w:r>
      <w:r w:rsidR="008C33AE">
        <w:t xml:space="preserve"> the</w:t>
      </w:r>
      <w:r w:rsidR="00736F1D">
        <w:t xml:space="preserve"> </w:t>
      </w:r>
      <m:oMath>
        <m:r>
          <w:rPr>
            <w:rFonts w:ascii="Cambria Math" w:hAnsi="Cambria Math"/>
          </w:rPr>
          <m:t>i</m:t>
        </m:r>
      </m:oMath>
      <w:r w:rsidR="0091263D">
        <w:t xml:space="preserve"> + 1</w:t>
      </w:r>
      <w:proofErr w:type="spellStart"/>
      <w:r w:rsidR="008C33AE">
        <w:rPr>
          <w:vertAlign w:val="superscript"/>
        </w:rPr>
        <w:t>st</w:t>
      </w:r>
      <w:proofErr w:type="spellEnd"/>
      <w:r w:rsidR="008C33AE">
        <w:t xml:space="preserve"> time, which occurs with </w:t>
      </w:r>
      <w:proofErr w:type="gramStart"/>
      <w:r w:rsidR="008C33AE">
        <w:t xml:space="preserve">probability </w:t>
      </w:r>
      <w:proofErr w:type="gramEnd"/>
      <m:oMath>
        <m:r>
          <w:rPr>
            <w:rFonts w:ascii="Cambria Math" w:eastAsiaTheme="minorEastAsia" w:hAnsi="Cambria Math"/>
          </w:rPr>
          <m:t>1-</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=1-</m:t>
        </m:r>
        <m:f>
          <m:fPr>
            <m:ctrlPr>
              <w:rPr>
                <w:rFonts w:ascii="Cambria Math" w:hAnsi="Cambria Math"/>
                <w:i/>
              </w:rPr>
            </m:ctrlPr>
          </m:fPr>
          <m:num>
            <m:r>
              <w:rPr>
                <w:rFonts w:ascii="Cambria Math" w:hAnsi="Cambria Math"/>
              </w:rPr>
              <m:t>11-(i+1)</m:t>
            </m:r>
          </m:num>
          <m:den>
            <m:r>
              <w:rPr>
                <w:rFonts w:ascii="Cambria Math" w:hAnsi="Cambria Math"/>
              </w:rPr>
              <m:t>12-(i+1)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(12-(i+1))-</m:t>
            </m:r>
            <m:d>
              <m:dPr>
                <m:ctrlPr>
                  <w:rPr>
                    <w:rFonts w:ascii="Cambria Math" w:eastAsiaTheme="minorEastAsia" w:hAnsi="Cambria Math"/>
                    <w:i/>
                  </w:rPr>
                </m:ctrlPr>
              </m:dPr>
              <m:e>
                <m:r>
                  <w:rPr>
                    <w:rFonts w:ascii="Cambria Math" w:eastAsiaTheme="minorEastAsia" w:hAnsi="Cambria Math"/>
                  </w:rPr>
                  <m:t>11-(i+1)</m:t>
                </m:r>
              </m:e>
            </m:d>
          </m:num>
          <m:den>
            <m:r>
              <w:rPr>
                <w:rFonts w:ascii="Cambria Math" w:eastAsiaTheme="minorEastAsia" w:hAnsi="Cambria Math"/>
              </w:rPr>
              <m:t>12-(i+1)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11-i</m:t>
            </m:r>
          </m:den>
        </m:f>
      </m:oMath>
      <w:r w:rsidR="00F971ED">
        <w:rPr>
          <w:rFonts w:eastAsiaTheme="minorEastAsia"/>
        </w:rPr>
        <w:t>.</w:t>
      </w:r>
      <w:r w:rsidR="00B54A04">
        <w:t xml:space="preserve"> Again, the probability a model</w:t>
      </w:r>
      <w:r w:rsidR="008C33AE">
        <w:t xml:space="preserve"> get</w:t>
      </w:r>
      <w:r>
        <w:t>s</w:t>
      </w:r>
      <w:r w:rsidR="008C33AE">
        <w:t xml:space="preserve"> to this point is equal to the probab</w:t>
      </w:r>
      <w:r w:rsidR="00B54A04">
        <w:t>ility of</w:t>
      </w:r>
      <w:r w:rsidR="001054C9">
        <w:t xml:space="preserve"> flipping for the 2</w:t>
      </w:r>
      <w:r w:rsidR="001054C9" w:rsidRPr="001054C9">
        <w:rPr>
          <w:vertAlign w:val="superscript"/>
        </w:rPr>
        <w:t>nd</w:t>
      </w:r>
      <w:r w:rsidR="001054C9">
        <w:t xml:space="preserve"> rin</w:t>
      </w:r>
      <w:r w:rsidR="00F971ED">
        <w:t xml:space="preserve">g through to and including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1054C9">
        <w:t xml:space="preserve"> ring</w:t>
      </w:r>
      <w:r w:rsidR="008C33AE">
        <w:t>.</w:t>
      </w:r>
      <w:r w:rsidR="001054C9">
        <w:t xml:space="preserve"> Setting up the </w:t>
      </w:r>
      <w:r w:rsidR="00275888">
        <w:t xml:space="preserve">conditional </w:t>
      </w:r>
      <w:r w:rsidR="00B54A04">
        <w:t>probabilities</w:t>
      </w:r>
      <w:r w:rsidR="00F971E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75888">
        <w:t xml:space="preserve"> for multiplying</w:t>
      </w:r>
      <w:r w:rsidR="001054C9">
        <w:t xml:space="preserve">, we have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11-i</m:t>
            </m:r>
          </m:num>
          <m:den>
            <m:r>
              <w:rPr>
                <w:rFonts w:ascii="Cambria Math" w:eastAsiaTheme="minorEastAsia" w:hAnsi="Cambria Math"/>
              </w:rPr>
              <m:t>12-i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11-i</m:t>
            </m:r>
          </m:num>
          <m:den>
            <m:r>
              <w:rPr>
                <w:rFonts w:ascii="Cambria Math" w:eastAsiaTheme="minorEastAsia" w:hAnsi="Cambria Math"/>
              </w:rPr>
              <m:t>10</m:t>
            </m:r>
          </m:den>
        </m:f>
      </m:oMath>
      <w:r w:rsidR="002D584F">
        <w:rPr>
          <w:rFonts w:eastAsiaTheme="minorEastAsia"/>
        </w:rPr>
        <w:t xml:space="preserve"> </w:t>
      </w:r>
      <w:r w:rsidR="001054C9">
        <w:t xml:space="preserve">(via the telescoping products). Now </w:t>
      </w:r>
      <w:r w:rsidR="002C59DA">
        <w:t>it is clear that multiplying this</w:t>
      </w:r>
      <w:r w:rsidR="001054C9">
        <w:t xml:space="preserve"> result with the probability of deciding not to ring an </w:t>
      </w:r>
      <w:r w:rsidR="004D0691">
        <w:t>(</w:t>
      </w:r>
      <m:oMath>
        <m:r>
          <w:rPr>
            <w:rFonts w:ascii="Cambria Math" w:hAnsi="Cambria Math"/>
          </w:rPr>
          <m:t>i</m:t>
        </m:r>
      </m:oMath>
      <w:r w:rsidR="001054C9">
        <w:t xml:space="preserve"> + 1</w:t>
      </w:r>
      <w:proofErr w:type="gramStart"/>
      <w:r w:rsidR="004D0691">
        <w:t>)</w:t>
      </w:r>
      <w:proofErr w:type="spellStart"/>
      <w:r w:rsidR="001054C9" w:rsidRPr="001054C9">
        <w:rPr>
          <w:vertAlign w:val="superscript"/>
        </w:rPr>
        <w:t>st</w:t>
      </w:r>
      <w:proofErr w:type="spellEnd"/>
      <w:proofErr w:type="gramEnd"/>
      <w:r w:rsidR="001054C9">
        <w:t xml:space="preserve"> time yields </w:t>
      </w:r>
      <m:oMath>
        <m:f>
          <m:fPr>
            <m:ctrlPr>
              <w:rPr>
                <w:rFonts w:ascii="Cambria Math" w:hAnsi="Cambria Math"/>
                <w:i/>
              </w:rPr>
            </m:ctrlPr>
          </m:fPr>
          <m:num>
            <m:r>
              <w:rPr>
                <w:rFonts w:ascii="Cambria Math" w:hAnsi="Cambria Math"/>
              </w:rPr>
              <m:t>11-i</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oMath>
      <w:r w:rsidR="007E65E5">
        <w:t>.</w:t>
      </w:r>
      <w:r w:rsidR="002C59DA">
        <w:t xml:space="preserve"> Thus, the </w:t>
      </w:r>
      <w:r w:rsidR="002D584F">
        <w:t>probability that</w:t>
      </w:r>
      <w:r w:rsidR="002C59DA">
        <w:t xml:space="preserve"> the bell</w:t>
      </w:r>
      <w:r w:rsidR="002D584F">
        <w:t xml:space="preserve"> is rung</w:t>
      </w:r>
      <w:r w:rsidR="002C59DA">
        <w:t xml:space="preserve"> </w:t>
      </w:r>
      <w:r w:rsidR="002C59DA">
        <w:rPr>
          <w:i/>
        </w:rPr>
        <w:t>exactly</w:t>
      </w:r>
      <w:r w:rsidR="002D584F">
        <w:t xml:space="preserve"> </w:t>
      </w:r>
      <m:oMath>
        <m:r>
          <w:rPr>
            <w:rFonts w:ascii="Cambria Math" w:hAnsi="Cambria Math"/>
          </w:rPr>
          <m:t>i</m:t>
        </m:r>
      </m:oMath>
      <w:r w:rsidR="002D584F">
        <w:t xml:space="preserve"> times is 1/10 for any </w:t>
      </w:r>
      <m:oMath>
        <m:r>
          <w:rPr>
            <w:rFonts w:ascii="Cambria Math" w:hAnsi="Cambria Math"/>
          </w:rPr>
          <m:t>i</m:t>
        </m:r>
      </m:oMath>
      <w:r w:rsidR="002C59DA">
        <w:t xml:space="preserve"> in [1, 10].</w:t>
      </w:r>
    </w:p>
    <w:p w:rsidR="00C447FB" w:rsidRPr="00C447FB" w:rsidRDefault="00C447FB" w:rsidP="00CA13ED">
      <w:pPr>
        <w:rPr>
          <w:i/>
        </w:rPr>
      </w:pPr>
      <w:r>
        <w:rPr>
          <w:i/>
        </w:rPr>
        <w:t>A More Sophisticated Model</w:t>
      </w:r>
    </w:p>
    <w:p w:rsidR="004D0691" w:rsidRDefault="004D0691" w:rsidP="00CA13ED">
      <w:r>
        <w:t>It’s unlikely that humans would l</w:t>
      </w:r>
      <w:r w:rsidR="007425CD">
        <w:t>eave this game to chance</w:t>
      </w:r>
      <w:r>
        <w:t xml:space="preserve"> </w:t>
      </w:r>
      <w:r w:rsidR="007425CD">
        <w:t>when</w:t>
      </w:r>
      <w:r>
        <w:t xml:space="preserve"> money</w:t>
      </w:r>
      <w:r w:rsidR="007425CD">
        <w:t xml:space="preserve"> is</w:t>
      </w:r>
      <w:r>
        <w:t xml:space="preserve"> on </w:t>
      </w:r>
      <w:r w:rsidR="00C447FB">
        <w:t xml:space="preserve">the line, and I don’t believe </w:t>
      </w:r>
      <w:r w:rsidR="007425CD">
        <w:t>humans are</w:t>
      </w:r>
      <w:r>
        <w:t xml:space="preserve"> equally likely to pick any of the 10 options allowed. So how </w:t>
      </w:r>
      <w:proofErr w:type="gramStart"/>
      <w:r>
        <w:t>might responses</w:t>
      </w:r>
      <w:proofErr w:type="gramEnd"/>
      <w:r>
        <w:t xml:space="preserve"> be distributed?</w:t>
      </w:r>
    </w:p>
    <w:p w:rsidR="000570CA" w:rsidRPr="000570CA" w:rsidRDefault="000570CA" w:rsidP="00CA13ED">
      <w:pPr>
        <w:rPr>
          <w:i/>
        </w:rPr>
      </w:pPr>
      <w:r>
        <w:rPr>
          <w:i/>
        </w:rPr>
        <w:t>Logical Relationships Between p</w:t>
      </w:r>
      <w:r>
        <w:rPr>
          <w:i/>
          <w:vertAlign w:val="subscript"/>
        </w:rPr>
        <w:t>i</w:t>
      </w:r>
      <w:r>
        <w:rPr>
          <w:i/>
        </w:rPr>
        <w:t xml:space="preserve"> and Relevant Parameters</w:t>
      </w:r>
    </w:p>
    <w:p w:rsidR="00D71342" w:rsidRPr="008129F6" w:rsidRDefault="004D0691" w:rsidP="00CA13ED">
      <w:r>
        <w:t>To start, let’s establish some</w:t>
      </w:r>
      <w:r w:rsidR="008D05B0">
        <w:t xml:space="preserve"> logical relationships between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various re</w:t>
      </w:r>
      <w:proofErr w:type="spellStart"/>
      <w:r w:rsidR="00395FE1">
        <w:t>le</w:t>
      </w:r>
      <w:r w:rsidR="0036661A">
        <w:t>vant</w:t>
      </w:r>
      <w:proofErr w:type="spellEnd"/>
      <w:r w:rsidR="0036661A">
        <w:t xml:space="preserve"> parameters. First consider the probability that the</w:t>
      </w:r>
      <w:r w:rsidR="008D05B0">
        <w:t xml:space="preserve"> secret number is greater </w:t>
      </w:r>
      <w:proofErr w:type="gramStart"/>
      <w:r w:rsidR="008D05B0">
        <w:t xml:space="preserve">than </w:t>
      </w:r>
      <w:proofErr w:type="gramEnd"/>
      <m:oMath>
        <m:r>
          <w:rPr>
            <w:rFonts w:ascii="Cambria Math" w:hAnsi="Cambria Math"/>
          </w:rPr>
          <m:t>i</m:t>
        </m:r>
      </m:oMath>
      <w:r w:rsidR="0036661A">
        <w:t xml:space="preserve">, </w:t>
      </w:r>
      <m:oMath>
        <m:r>
          <w:rPr>
            <w:rFonts w:ascii="Cambria Math" w:hAnsi="Cambria Math"/>
          </w:rPr>
          <m:t>P(Z&gt;i)</m:t>
        </m:r>
      </m:oMath>
      <w:r w:rsidR="0036661A">
        <w:t xml:space="preserve">. </w:t>
      </w:r>
      <w:proofErr w:type="gramStart"/>
      <w:r w:rsidR="00AA4D96">
        <w:t xml:space="preserve">As </w:t>
      </w:r>
      <m:oMath>
        <m:r>
          <w:rPr>
            <w:rFonts w:ascii="Cambria Math" w:hAnsi="Cambria Math"/>
          </w:rPr>
          <m:t>i</m:t>
        </m:r>
      </m:oMath>
      <w:r w:rsidR="00AA4D96">
        <w:t xml:space="preserve"> grows, </w:t>
      </w:r>
      <m:oMath>
        <m:r>
          <w:rPr>
            <w:rFonts w:ascii="Cambria Math" w:hAnsi="Cambria Math"/>
          </w:rPr>
          <m:t>P(Z&gt;i)</m:t>
        </m:r>
      </m:oMath>
      <w:r w:rsidR="005763CA">
        <w:t xml:space="preserve"> </w:t>
      </w:r>
      <w:r w:rsidR="005763CA">
        <w:rPr>
          <w:i/>
        </w:rPr>
        <w:t>decreases.</w:t>
      </w:r>
      <w:proofErr w:type="gramEnd"/>
      <w:r w:rsidR="005763CA">
        <w:t xml:space="preserve"> Thus, if other factors remain</w:t>
      </w:r>
      <w:r w:rsidR="00AA4D96">
        <w:t xml:space="preserve">ed the same, we would like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A4D96">
        <w:t xml:space="preserve"> to decrease as well, meaning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763CA">
        <w:t xml:space="preserve"> should have a d</w:t>
      </w:r>
      <w:proofErr w:type="spellStart"/>
      <w:r w:rsidR="00AA4D96">
        <w:t>irect</w:t>
      </w:r>
      <w:proofErr w:type="spellEnd"/>
      <w:r w:rsidR="00AA4D96">
        <w:t xml:space="preserve"> relationship </w:t>
      </w:r>
      <w:proofErr w:type="gramStart"/>
      <w:r w:rsidR="00AA4D96">
        <w:t xml:space="preserve">with </w:t>
      </w:r>
      <w:proofErr w:type="gramEnd"/>
      <m:oMath>
        <m:r>
          <w:rPr>
            <w:rFonts w:ascii="Cambria Math" w:hAnsi="Cambria Math"/>
          </w:rPr>
          <m:t>P(Z&gt;i)</m:t>
        </m:r>
      </m:oMath>
      <w:r w:rsidR="005763CA">
        <w:t xml:space="preserve">. Next, consider the amount of money offered for ringing </w:t>
      </w:r>
      <w:proofErr w:type="gramStart"/>
      <w:r w:rsidR="005763CA">
        <w:t>an</w:t>
      </w:r>
      <w:proofErr w:type="gramEnd"/>
      <w:r w:rsidR="005763CA">
        <w:t xml:space="preserv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763CA">
        <w:t xml:space="preserve"> time </w:t>
      </w:r>
      <w:r w:rsidR="005763CA">
        <w:rPr>
          <w:i/>
        </w:rPr>
        <w:t>by the millionaire.</w:t>
      </w:r>
      <w:r w:rsidR="00AA4D96">
        <w:t xml:space="preserve"> For </w:t>
      </w:r>
      <w:proofErr w:type="gramStart"/>
      <w:r w:rsidR="00AA4D96">
        <w:t xml:space="preserve">all </w:t>
      </w:r>
      <w:proofErr w:type="gramEnd"/>
      <m:oMath>
        <m:r>
          <w:rPr>
            <w:rFonts w:ascii="Cambria Math" w:hAnsi="Cambria Math"/>
          </w:rPr>
          <m:t>i</m:t>
        </m:r>
      </m:oMath>
      <w:r w:rsidR="00AA4D96">
        <w:t xml:space="preserve">, this is just </w:t>
      </w:r>
      <m:oMath>
        <m:r>
          <w:rPr>
            <w:rFonts w:ascii="Cambria Math" w:hAnsi="Cambria Math"/>
          </w:rPr>
          <m:t>100*i</m:t>
        </m:r>
      </m:oMath>
      <w:r w:rsidR="002D73B9">
        <w:t>, a growing function</w:t>
      </w:r>
      <w:r w:rsidR="00AA4D96">
        <w:t>. Thus, if</w:t>
      </w:r>
      <w:r w:rsidR="005763CA">
        <w:t xml:space="preserve"> other </w:t>
      </w:r>
      <w:r w:rsidR="00AA4D96">
        <w:t>factors</w:t>
      </w:r>
      <w:r w:rsidR="005763CA">
        <w:t xml:space="preserve"> remain</w:t>
      </w:r>
      <w:r w:rsidR="00AA4D96">
        <w:t xml:space="preserve">ed the same, we would like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763CA">
        <w:t xml:space="preserve"> to grow </w:t>
      </w:r>
      <w:r w:rsidR="00AA4D96">
        <w:t xml:space="preserve">as </w:t>
      </w:r>
      <m:oMath>
        <m:r>
          <w:rPr>
            <w:rFonts w:ascii="Cambria Math" w:hAnsi="Cambria Math"/>
          </w:rPr>
          <m:t>i</m:t>
        </m:r>
      </m:oMath>
      <w:r w:rsidR="00AA4D96">
        <w:t xml:space="preserve"> </w:t>
      </w:r>
      <w:proofErr w:type="gramStart"/>
      <w:r w:rsidR="00AA4D96">
        <w:t>grows,</w:t>
      </w:r>
      <w:proofErr w:type="gramEnd"/>
      <w:r w:rsidR="00AA4D96">
        <w:t xml:space="preserve"> mean</w:t>
      </w:r>
      <w:proofErr w:type="spellStart"/>
      <w:r w:rsidR="00AA4D96">
        <w:t>ing</w:t>
      </w:r>
      <w:proofErr w:type="spellEnd"/>
      <w:r w:rsidR="00AA4D96">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D73B9">
        <w:t xml:space="preserve"> should have a direct relationship with the a</w:t>
      </w:r>
      <w:r w:rsidR="00AA4D96">
        <w:t xml:space="preserve">mount of money offered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D73B9">
        <w:t xml:space="preserve"> ring.</w:t>
      </w:r>
      <w:r w:rsidR="005763CA">
        <w:t xml:space="preserve"> </w:t>
      </w:r>
      <w:r w:rsidR="002D73B9">
        <w:t>Coin</w:t>
      </w:r>
      <w:r w:rsidR="00AA4D96">
        <w:t xml:space="preserve">cidentally, multiplying </w:t>
      </w:r>
      <m:oMath>
        <m:r>
          <w:rPr>
            <w:rFonts w:ascii="Cambria Math" w:hAnsi="Cambria Math"/>
          </w:rPr>
          <m:t>P(Z&gt;i)</m:t>
        </m:r>
      </m:oMath>
      <w:r w:rsidR="00AA4D96">
        <w:t xml:space="preserve"> by </w:t>
      </w:r>
      <m:oMath>
        <m:r>
          <w:rPr>
            <w:rFonts w:ascii="Cambria Math" w:hAnsi="Cambria Math"/>
          </w:rPr>
          <m:t>100*i</m:t>
        </m:r>
      </m:oMath>
      <w:r w:rsidR="002D73B9">
        <w:t xml:space="preserve"> yields a useful quantity: the expected value of mone</w:t>
      </w:r>
      <w:r w:rsidR="002B1686">
        <w:t xml:space="preserve">y stood to gain for ringing </w:t>
      </w:r>
      <w:proofErr w:type="gramStart"/>
      <w:r w:rsidR="002B1686">
        <w:t>an</w:t>
      </w:r>
      <w:proofErr w:type="gramEnd"/>
      <w:r w:rsidR="002B1686">
        <w:t xml:space="preserv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D73B9">
        <w:t xml:space="preserve"> time.</w:t>
      </w:r>
      <w:r w:rsidR="002B1686">
        <w:t xml:space="preserve"> Let </w:t>
      </w:r>
      <m:oMath>
        <m:r>
          <w:rPr>
            <w:rFonts w:ascii="Cambria Math" w:hAnsi="Cambria Math"/>
          </w:rPr>
          <m:t>E[i]</m:t>
        </m:r>
      </m:oMath>
      <w:r w:rsidR="00D71342">
        <w:t xml:space="preserve"> denote this value.</w:t>
      </w:r>
      <w:r w:rsidR="002D73B9">
        <w:t xml:space="preserve"> Wanting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D71342">
        <w:t xml:space="preserve"> to have a</w:t>
      </w:r>
      <w:r w:rsidR="002D73B9">
        <w:t xml:space="preserve"> direct relationsh</w:t>
      </w:r>
      <w:r w:rsidR="002B1686">
        <w:t xml:space="preserve">ip with both </w:t>
      </w:r>
      <m:oMath>
        <m:r>
          <w:rPr>
            <w:rFonts w:ascii="Cambria Math" w:hAnsi="Cambria Math"/>
          </w:rPr>
          <m:t>P(Z&gt;i)</m:t>
        </m:r>
      </m:oMath>
      <w:r w:rsidR="002B1686">
        <w:t xml:space="preserve"> and </w:t>
      </w:r>
      <m:oMath>
        <m:r>
          <w:rPr>
            <w:rFonts w:ascii="Cambria Math" w:hAnsi="Cambria Math"/>
          </w:rPr>
          <m:t>100*i</m:t>
        </m:r>
      </m:oMath>
      <w:r w:rsidR="002D73B9">
        <w:t xml:space="preserve"> implies wanting a direct relatio</w:t>
      </w:r>
      <w:proofErr w:type="spellStart"/>
      <w:r w:rsidR="00D71342">
        <w:t>nship</w:t>
      </w:r>
      <w:proofErr w:type="spellEnd"/>
      <w:r w:rsidR="00D71342">
        <w:t xml:space="preserve"> </w:t>
      </w:r>
      <w:proofErr w:type="gramStart"/>
      <w:r w:rsidR="00D71342">
        <w:t>wit</w:t>
      </w:r>
      <w:r w:rsidR="002B1686">
        <w:t xml:space="preserve">h </w:t>
      </w:r>
      <w:proofErr w:type="gramEnd"/>
      <m:oMath>
        <m:r>
          <w:rPr>
            <w:rFonts w:ascii="Cambria Math" w:hAnsi="Cambria Math"/>
          </w:rPr>
          <m:t>E[i]</m:t>
        </m:r>
      </m:oMath>
      <w:r w:rsidR="008129F6">
        <w:t xml:space="preserve">. </w:t>
      </w:r>
      <m:oMath>
        <m:r>
          <w:rPr>
            <w:rFonts w:ascii="Cambria Math" w:hAnsi="Cambria Math"/>
          </w:rPr>
          <m:t>E[i]</m:t>
        </m:r>
      </m:oMath>
      <w:r w:rsidR="00F33A28">
        <w:t xml:space="preserve"> </w:t>
      </w:r>
      <w:proofErr w:type="gramStart"/>
      <w:r w:rsidR="00F33A28">
        <w:t>can</w:t>
      </w:r>
      <w:proofErr w:type="gramEnd"/>
      <w:r w:rsidR="008129F6">
        <w:t xml:space="preserve"> therefore</w:t>
      </w:r>
      <w:r w:rsidR="00F33A28">
        <w:t xml:space="preserve"> be considered </w:t>
      </w:r>
      <w:r w:rsidR="008129F6">
        <w:t>a measure of utility that we can pass</w:t>
      </w:r>
      <w:r w:rsidR="00F25499">
        <w:t xml:space="preserve"> into some mode</w:t>
      </w:r>
      <w:r w:rsidR="002B1686">
        <w:t xml:space="preserve">ling function </w:t>
      </w:r>
      <m:oMath>
        <m:r>
          <w:rPr>
            <w:rFonts w:ascii="Cambria Math" w:hAnsi="Cambria Math"/>
          </w:rPr>
          <m:t>f</m:t>
        </m:r>
      </m:oMath>
      <w:r w:rsidR="002B1686">
        <w:t xml:space="preserve"> to get our desired value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129F6">
        <w:t>.</w:t>
      </w:r>
    </w:p>
    <w:p w:rsidR="000570CA" w:rsidRPr="000570CA" w:rsidRDefault="00F25499" w:rsidP="00CA13ED">
      <w:pPr>
        <w:rPr>
          <w:i/>
        </w:rPr>
      </w:pPr>
      <w:r>
        <w:rPr>
          <w:i/>
        </w:rPr>
        <w:t>Desired Properties of a Mode</w:t>
      </w:r>
      <w:r w:rsidR="000570CA">
        <w:rPr>
          <w:i/>
        </w:rPr>
        <w:t>ling Function</w:t>
      </w:r>
    </w:p>
    <w:p w:rsidR="000B2466" w:rsidRDefault="00D71342" w:rsidP="00CA13ED">
      <w:r>
        <w:t>Now, let’s consider some desired prope</w:t>
      </w:r>
      <w:r w:rsidR="00F45E56">
        <w:t xml:space="preserve">rties </w:t>
      </w:r>
      <w:proofErr w:type="gramStart"/>
      <w:r w:rsidR="00F45E56">
        <w:t xml:space="preserve">of </w:t>
      </w:r>
      <w:proofErr w:type="gramEnd"/>
      <m:oMath>
        <m:r>
          <w:rPr>
            <w:rFonts w:ascii="Cambria Math" w:hAnsi="Cambria Math"/>
          </w:rPr>
          <m:t>f</m:t>
        </m:r>
      </m:oMath>
      <w:r w:rsidR="008129F6">
        <w:t>, the</w:t>
      </w:r>
      <w:r w:rsidR="009759D0">
        <w:t xml:space="preserve"> function</w:t>
      </w:r>
      <w:r w:rsidR="00F45E56">
        <w:t xml:space="preserve"> to pass </w:t>
      </w:r>
      <m:oMath>
        <m:r>
          <w:rPr>
            <w:rFonts w:ascii="Cambria Math" w:hAnsi="Cambria Math"/>
          </w:rPr>
          <m:t>E[i]</m:t>
        </m:r>
      </m:oMath>
      <w:r>
        <w:t xml:space="preserve"> into </w:t>
      </w:r>
      <w:r w:rsidR="00F45E56">
        <w:t>in order to</w:t>
      </w:r>
      <w:r w:rsidR="009759D0">
        <w:t xml:space="preserve"> obtain</w:t>
      </w:r>
      <w:r w:rsidR="00F45E56">
        <w:t xml:space="preserve"> a suitable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33A28">
        <w:t>. Obviously, such a function should</w:t>
      </w:r>
      <w:r w:rsidR="009759D0">
        <w:t xml:space="preserve"> always output values in the range [0, 1], as probabilities can never be o</w:t>
      </w:r>
      <w:r w:rsidR="008129F6">
        <w:t>utside of this interval. A</w:t>
      </w:r>
      <w:r w:rsidR="00F45E56">
        <w:t xml:space="preserve">s </w:t>
      </w:r>
      <m:oMath>
        <m:r>
          <w:rPr>
            <w:rFonts w:ascii="Cambria Math" w:hAnsi="Cambria Math"/>
          </w:rPr>
          <m:t>E[i]</m:t>
        </m:r>
      </m:oMath>
      <w:r w:rsidR="009759D0">
        <w:t xml:space="preserve"> approaches 0, we would like our function’s o</w:t>
      </w:r>
      <w:proofErr w:type="spellStart"/>
      <w:r w:rsidR="00F45E56">
        <w:t>utput</w:t>
      </w:r>
      <w:proofErr w:type="spellEnd"/>
      <w:r w:rsidR="00F45E56">
        <w:t xml:space="preserve"> to approach 0, and as </w:t>
      </w:r>
      <m:oMath>
        <m:r>
          <w:rPr>
            <w:rFonts w:ascii="Cambria Math" w:hAnsi="Cambria Math"/>
          </w:rPr>
          <m:t>E[i]</m:t>
        </m:r>
      </m:oMath>
      <w:r w:rsidR="009759D0">
        <w:t xml:space="preserve"> approaches infinity, we would like our function’s output to approach 1.</w:t>
      </w:r>
      <w:r w:rsidR="00A458F3">
        <w:t xml:space="preserve"> The first function that comes to mind </w:t>
      </w:r>
      <w:proofErr w:type="gramStart"/>
      <w:r w:rsidR="00A458F3">
        <w:t>is</w:t>
      </w:r>
      <w:r w:rsidR="00F33A28">
        <w:t xml:space="preserve"> </w:t>
      </w:r>
      <w:proofErr w:type="gramEnd"/>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w:r w:rsidR="00F45E56">
        <w:t xml:space="preserve">. However, </w:t>
      </w:r>
      <w:proofErr w:type="gramStart"/>
      <w:r w:rsidR="00F45E56">
        <w:t xml:space="preserve">consider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10</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Z&gt;10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100*10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11</m:t>
            </m:r>
          </m:den>
        </m:f>
      </m:oMath>
      <w:r w:rsidR="00575FA4">
        <w:t xml:space="preserve">.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11</m:t>
                </m:r>
              </m:den>
            </m:f>
          </m:sup>
        </m:sSup>
      </m:oMath>
      <w:r w:rsidR="00A458F3">
        <w:t xml:space="preserve"> </w:t>
      </w:r>
      <w:proofErr w:type="gramStart"/>
      <w:r w:rsidR="00A458F3">
        <w:t>is</w:t>
      </w:r>
      <w:proofErr w:type="gramEnd"/>
      <w:r w:rsidR="00A458F3">
        <w:t xml:space="preserve"> practically 1</w:t>
      </w:r>
      <w:r w:rsidR="009311D1">
        <w:t>.</w:t>
      </w:r>
    </w:p>
    <w:p w:rsidR="00891059" w:rsidRPr="00891059" w:rsidRDefault="00891059" w:rsidP="00CA13ED">
      <w:pPr>
        <w:rPr>
          <w:i/>
        </w:rPr>
      </w:pPr>
      <w:r>
        <w:rPr>
          <w:i/>
        </w:rPr>
        <w:lastRenderedPageBreak/>
        <w:t>Normalizing Factor</w:t>
      </w:r>
    </w:p>
    <w:p w:rsidR="00D71342" w:rsidRDefault="000B2466" w:rsidP="00CA13ED">
      <w:r>
        <w:t>There are actually two problems here. First and foremost, t</w:t>
      </w:r>
      <w:r w:rsidR="00A458F3">
        <w:t xml:space="preserve">he amount of money given out by the millionaire quickly affects the growth of our function, so it would be nice to divide </w:t>
      </w:r>
      <w:r w:rsidR="008129F6">
        <w:t xml:space="preserve">what </w:t>
      </w:r>
      <w:r w:rsidR="00A458F3">
        <w:t xml:space="preserve">we pass into it by some normalizing factor. Thankfully, because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rsidR="00A458F3">
        <w:t xml:space="preserve"> at all times, </w:t>
      </w:r>
      <w:r w:rsidR="007B29E0">
        <w:t xml:space="preserve">we always know the value </w:t>
      </w:r>
      <w:proofErr w:type="gramStart"/>
      <w:r w:rsidR="007B29E0">
        <w:t xml:space="preserve">of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1</m:t>
            </m:r>
          </m:e>
        </m:d>
      </m:oMath>
      <w:r w:rsidR="00A458F3">
        <w:t xml:space="preserve">: 1000/11. </w:t>
      </w:r>
      <w:r w:rsidR="00D006B5">
        <w:t xml:space="preserve">Dividing </w:t>
      </w:r>
      <m:oMath>
        <m:r>
          <w:rPr>
            <w:rFonts w:ascii="Cambria Math" w:hAnsi="Cambria Math"/>
          </w:rPr>
          <m:t>E</m:t>
        </m:r>
        <m:d>
          <m:dPr>
            <m:begChr m:val="["/>
            <m:endChr m:val="]"/>
            <m:ctrlPr>
              <w:rPr>
                <w:rFonts w:ascii="Cambria Math" w:hAnsi="Cambria Math"/>
                <w:i/>
              </w:rPr>
            </m:ctrlPr>
          </m:dPr>
          <m:e>
            <m:r>
              <w:rPr>
                <w:rFonts w:ascii="Cambria Math" w:hAnsi="Cambria Math"/>
              </w:rPr>
              <m:t>10</m:t>
            </m:r>
          </m:e>
        </m:d>
      </m:oMath>
      <w:r w:rsidR="007B29E0">
        <w:rPr>
          <w:rFonts w:eastAsiaTheme="minorEastAsia"/>
        </w:rPr>
        <w:t xml:space="preserve"> </w:t>
      </w:r>
      <w:r w:rsidR="00D006B5">
        <w:t xml:space="preserve">by </w:t>
      </w:r>
      <m:oMath>
        <m:r>
          <w:rPr>
            <w:rFonts w:ascii="Cambria Math" w:hAnsi="Cambria Math"/>
          </w:rPr>
          <m:t>E</m:t>
        </m:r>
        <m:d>
          <m:dPr>
            <m:begChr m:val="["/>
            <m:endChr m:val="]"/>
            <m:ctrlPr>
              <w:rPr>
                <w:rFonts w:ascii="Cambria Math" w:hAnsi="Cambria Math"/>
                <w:i/>
              </w:rPr>
            </m:ctrlPr>
          </m:dPr>
          <m:e>
            <m:r>
              <w:rPr>
                <w:rFonts w:ascii="Cambria Math" w:hAnsi="Cambria Math"/>
              </w:rPr>
              <m:t>1</m:t>
            </m:r>
          </m:e>
        </m:d>
      </m:oMath>
      <w:r w:rsidR="007B29E0">
        <w:rPr>
          <w:rFonts w:eastAsiaTheme="minorEastAsia"/>
        </w:rPr>
        <w:t xml:space="preserve"> </w:t>
      </w:r>
      <w:r w:rsidR="00A458F3">
        <w:t xml:space="preserve">yields 1, </w:t>
      </w:r>
      <w:proofErr w:type="gramStart"/>
      <w:r w:rsidR="00A458F3">
        <w:t xml:space="preserve">and </w:t>
      </w:r>
      <w:proofErr w:type="gramEnd"/>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=0.632</m:t>
        </m:r>
      </m:oMath>
      <w:r w:rsidR="00A458F3">
        <w:t>.</w:t>
      </w:r>
      <w:r w:rsidR="004701E2">
        <w:t xml:space="preserve"> For </w:t>
      </w:r>
      <w:r w:rsidR="007B29E0">
        <w:t>perspective, when considering whether to ring a third time,</w:t>
      </w:r>
      <w:r w:rsidR="004701E2">
        <w:t xml:space="preserve"> our passed input </w:t>
      </w:r>
      <w:proofErr w:type="gramStart"/>
      <w:r w:rsidR="004701E2">
        <w:t xml:space="preserve">is </w:t>
      </w:r>
      <w:proofErr w:type="gramEnd"/>
      <m:oMath>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3</m:t>
                </m:r>
              </m:e>
            </m:d>
          </m:num>
          <m:den>
            <m:r>
              <w:rPr>
                <w:rFonts w:ascii="Cambria Math" w:hAnsi="Cambria Math"/>
              </w:rPr>
              <m:t>E</m:t>
            </m:r>
            <m:d>
              <m:dPr>
                <m:begChr m:val="["/>
                <m:endChr m:val="]"/>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2400</m:t>
                </m:r>
              </m:num>
              <m:den>
                <m:r>
                  <w:rPr>
                    <w:rFonts w:ascii="Cambria Math" w:hAnsi="Cambria Math"/>
                  </w:rPr>
                  <m:t>11</m:t>
                </m:r>
              </m:den>
            </m:f>
          </m:num>
          <m:den>
            <m:f>
              <m:fPr>
                <m:ctrlPr>
                  <w:rPr>
                    <w:rFonts w:ascii="Cambria Math" w:hAnsi="Cambria Math"/>
                    <w:i/>
                  </w:rPr>
                </m:ctrlPr>
              </m:fPr>
              <m:num>
                <m:r>
                  <w:rPr>
                    <w:rFonts w:ascii="Cambria Math" w:hAnsi="Cambria Math"/>
                  </w:rPr>
                  <m:t>1000</m:t>
                </m:r>
              </m:num>
              <m:den>
                <m:r>
                  <w:rPr>
                    <w:rFonts w:ascii="Cambria Math" w:hAnsi="Cambria Math"/>
                  </w:rPr>
                  <m:t>11</m:t>
                </m:r>
              </m:den>
            </m:f>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10</m:t>
            </m:r>
          </m:den>
        </m:f>
      </m:oMath>
      <w:r w:rsidR="004701E2">
        <w:t xml:space="preserve">, and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10</m:t>
                </m:r>
              </m:den>
            </m:f>
          </m:sup>
        </m:sSup>
        <m:r>
          <w:rPr>
            <w:rFonts w:ascii="Cambria Math" w:eastAsiaTheme="minorEastAsia" w:hAnsi="Cambria Math"/>
          </w:rPr>
          <m:t>=0.909.</m:t>
        </m:r>
      </m:oMath>
    </w:p>
    <w:p w:rsidR="00614A88" w:rsidRPr="00614A88" w:rsidRDefault="00614A88" w:rsidP="00CA13ED">
      <w:pPr>
        <w:rPr>
          <w:i/>
        </w:rPr>
      </w:pPr>
      <w:r>
        <w:rPr>
          <w:i/>
        </w:rPr>
        <w:t>Risk Assessment</w:t>
      </w:r>
    </w:p>
    <w:p w:rsidR="00692572" w:rsidRDefault="000B2466" w:rsidP="007279E8">
      <w:pPr>
        <w:rPr>
          <w:i/>
        </w:rPr>
      </w:pPr>
      <w:r>
        <w:t>The second issue, which you may have n</w:t>
      </w:r>
      <w:r w:rsidR="00190FF5">
        <w:t xml:space="preserve">oticed, is that because </w:t>
      </w:r>
      <m:oMath>
        <m:r>
          <w:rPr>
            <w:rFonts w:ascii="Cambria Math" w:hAnsi="Cambria Math"/>
          </w:rPr>
          <m:t>P(Z&gt;i)</m:t>
        </m:r>
      </m:oMath>
      <w:r>
        <w:t xml:space="preserve"> dec</w:t>
      </w:r>
      <w:proofErr w:type="spellStart"/>
      <w:r w:rsidR="00190FF5">
        <w:t>reases</w:t>
      </w:r>
      <w:proofErr w:type="spellEnd"/>
      <w:r w:rsidR="00190FF5">
        <w:t xml:space="preserve"> incrementally while </w:t>
      </w:r>
      <m:oMath>
        <m:r>
          <w:rPr>
            <w:rFonts w:ascii="Cambria Math" w:hAnsi="Cambria Math"/>
          </w:rPr>
          <m:t>100*i</m:t>
        </m:r>
      </m:oMath>
      <w:r>
        <w:t xml:space="preserve"> increase</w:t>
      </w:r>
      <w:r w:rsidR="00190FF5">
        <w:t xml:space="preserve">s incrementally, some pairs of </w:t>
      </w:r>
      <m:oMath>
        <m:r>
          <w:rPr>
            <w:rFonts w:ascii="Cambria Math" w:hAnsi="Cambria Math"/>
          </w:rPr>
          <m:t>i</m:t>
        </m:r>
      </m:oMath>
      <w:r w:rsidR="00190FF5">
        <w:t xml:space="preserve"> result in the same </w:t>
      </w:r>
      <m:oMath>
        <m:r>
          <w:rPr>
            <w:rFonts w:ascii="Cambria Math" w:hAnsi="Cambria Math"/>
          </w:rPr>
          <m:t>E</m:t>
        </m:r>
        <m:d>
          <m:dPr>
            <m:begChr m:val="["/>
            <m:endChr m:val="]"/>
            <m:ctrlPr>
              <w:rPr>
                <w:rFonts w:ascii="Cambria Math" w:hAnsi="Cambria Math"/>
                <w:i/>
              </w:rPr>
            </m:ctrlPr>
          </m:dPr>
          <m:e>
            <m:r>
              <w:rPr>
                <w:rFonts w:ascii="Cambria Math" w:hAnsi="Cambria Math"/>
              </w:rPr>
              <m:t>i</m:t>
            </m:r>
          </m:e>
        </m:d>
      </m:oMath>
      <w:r>
        <w:t xml:space="preserve"> values. We’ve already seen above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10</m:t>
            </m:r>
          </m:e>
        </m:d>
        <m:r>
          <w:rPr>
            <w:rFonts w:ascii="Cambria Math" w:eastAsiaTheme="minorEastAsia" w:hAnsi="Cambria Math"/>
          </w:rPr>
          <m:t>=</m:t>
        </m:r>
        <m:r>
          <w:rPr>
            <w:rFonts w:ascii="Cambria Math" w:hAnsi="Cambria Math"/>
          </w:rPr>
          <m:t>E</m:t>
        </m:r>
        <m:d>
          <m:dPr>
            <m:begChr m:val="["/>
            <m:endChr m:val="]"/>
            <m:ctrlPr>
              <w:rPr>
                <w:rFonts w:ascii="Cambria Math" w:hAnsi="Cambria Math"/>
                <w:i/>
              </w:rPr>
            </m:ctrlPr>
          </m:dPr>
          <m:e>
            <m:r>
              <w:rPr>
                <w:rFonts w:ascii="Cambria Math" w:hAnsi="Cambria Math"/>
              </w:rPr>
              <m:t>1</m:t>
            </m:r>
          </m:e>
        </m:d>
      </m:oMath>
      <w:r>
        <w:t>.</w:t>
      </w:r>
      <w:r w:rsidR="007279E8">
        <w:t xml:space="preserve"> In addition</w:t>
      </w:r>
      <w:proofErr w:type="gramStart"/>
      <w:r w:rsidR="007279E8">
        <w:t xml:space="preserve">,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9</m:t>
            </m:r>
          </m:e>
        </m:d>
        <m:r>
          <w:rPr>
            <w:rFonts w:ascii="Cambria Math" w:eastAsiaTheme="minorEastAsia" w:hAnsi="Cambria Math"/>
          </w:rPr>
          <m:t>=</m:t>
        </m:r>
        <m:r>
          <w:rPr>
            <w:rFonts w:ascii="Cambria Math" w:hAnsi="Cambria Math"/>
          </w:rPr>
          <m:t>E</m:t>
        </m:r>
        <m:d>
          <m:dPr>
            <m:begChr m:val="["/>
            <m:endChr m:val="]"/>
            <m:ctrlPr>
              <w:rPr>
                <w:rFonts w:ascii="Cambria Math" w:hAnsi="Cambria Math"/>
                <w:i/>
              </w:rPr>
            </m:ctrlPr>
          </m:dPr>
          <m:e>
            <m:r>
              <w:rPr>
                <w:rFonts w:ascii="Cambria Math" w:hAnsi="Cambria Math"/>
              </w:rPr>
              <m:t>2</m:t>
            </m:r>
          </m:e>
        </m:d>
      </m:oMath>
      <w:r w:rsidR="007279E8">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8</m:t>
            </m:r>
          </m:e>
        </m:d>
        <m:r>
          <w:rPr>
            <w:rFonts w:ascii="Cambria Math" w:eastAsiaTheme="minorEastAsia" w:hAnsi="Cambria Math"/>
          </w:rPr>
          <m:t>=</m:t>
        </m:r>
        <m:r>
          <w:rPr>
            <w:rFonts w:ascii="Cambria Math" w:hAnsi="Cambria Math"/>
          </w:rPr>
          <m:t>E</m:t>
        </m:r>
        <m:d>
          <m:dPr>
            <m:begChr m:val="["/>
            <m:endChr m:val="]"/>
            <m:ctrlPr>
              <w:rPr>
                <w:rFonts w:ascii="Cambria Math" w:hAnsi="Cambria Math"/>
                <w:i/>
              </w:rPr>
            </m:ctrlPr>
          </m:dPr>
          <m:e>
            <m:r>
              <w:rPr>
                <w:rFonts w:ascii="Cambria Math" w:hAnsi="Cambria Math"/>
              </w:rPr>
              <m:t>3</m:t>
            </m:r>
          </m:e>
        </m:d>
      </m:oMath>
      <w:r w:rsidR="007279E8">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7</m:t>
            </m:r>
          </m:e>
        </m:d>
        <m:r>
          <w:rPr>
            <w:rFonts w:ascii="Cambria Math" w:eastAsiaTheme="minorEastAsia" w:hAnsi="Cambria Math"/>
          </w:rPr>
          <m:t>=</m:t>
        </m:r>
        <m:r>
          <w:rPr>
            <w:rFonts w:ascii="Cambria Math" w:hAnsi="Cambria Math"/>
          </w:rPr>
          <m:t>E</m:t>
        </m:r>
        <m:d>
          <m:dPr>
            <m:begChr m:val="["/>
            <m:endChr m:val="]"/>
            <m:ctrlPr>
              <w:rPr>
                <w:rFonts w:ascii="Cambria Math" w:hAnsi="Cambria Math"/>
                <w:i/>
              </w:rPr>
            </m:ctrlPr>
          </m:dPr>
          <m:e>
            <m:r>
              <w:rPr>
                <w:rFonts w:ascii="Cambria Math" w:hAnsi="Cambria Math"/>
              </w:rPr>
              <m:t>4</m:t>
            </m:r>
          </m:e>
        </m:d>
      </m:oMath>
      <w:r w:rsidR="00190FF5">
        <w:rPr>
          <w:rFonts w:eastAsiaTheme="minorEastAsia"/>
        </w:rPr>
        <w:t xml:space="preserve">, </w:t>
      </w:r>
      <w:r w:rsidR="007279E8">
        <w:t xml:space="preserve">and </w:t>
      </w:r>
      <m:oMath>
        <m:r>
          <w:rPr>
            <w:rFonts w:ascii="Cambria Math" w:hAnsi="Cambria Math"/>
          </w:rPr>
          <m:t>E</m:t>
        </m:r>
        <m:d>
          <m:dPr>
            <m:begChr m:val="["/>
            <m:endChr m:val="]"/>
            <m:ctrlPr>
              <w:rPr>
                <w:rFonts w:ascii="Cambria Math" w:hAnsi="Cambria Math"/>
                <w:i/>
              </w:rPr>
            </m:ctrlPr>
          </m:dPr>
          <m:e>
            <m:r>
              <w:rPr>
                <w:rFonts w:ascii="Cambria Math" w:hAnsi="Cambria Math"/>
              </w:rPr>
              <m:t>6</m:t>
            </m:r>
          </m:e>
        </m:d>
        <m:r>
          <w:rPr>
            <w:rFonts w:ascii="Cambria Math" w:eastAsiaTheme="minorEastAsia" w:hAnsi="Cambria Math"/>
          </w:rPr>
          <m:t>=</m:t>
        </m:r>
        <m:r>
          <w:rPr>
            <w:rFonts w:ascii="Cambria Math" w:hAnsi="Cambria Math"/>
          </w:rPr>
          <m:t>E</m:t>
        </m:r>
        <m:d>
          <m:dPr>
            <m:begChr m:val="["/>
            <m:endChr m:val="]"/>
            <m:ctrlPr>
              <w:rPr>
                <w:rFonts w:ascii="Cambria Math" w:hAnsi="Cambria Math"/>
                <w:i/>
              </w:rPr>
            </m:ctrlPr>
          </m:dPr>
          <m:e>
            <m:r>
              <w:rPr>
                <w:rFonts w:ascii="Cambria Math" w:hAnsi="Cambria Math"/>
              </w:rPr>
              <m:t>5</m:t>
            </m:r>
          </m:e>
        </m:d>
      </m:oMath>
      <w:r w:rsidR="00190FF5">
        <w:rPr>
          <w:rFonts w:eastAsiaTheme="minorEastAsia"/>
        </w:rPr>
        <w:t xml:space="preserve">. </w:t>
      </w:r>
      <w:r w:rsidR="00190FF5">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90FF5">
        <w:t xml:space="preserve"> values for these specified </w:t>
      </w:r>
      <m:oMath>
        <m:r>
          <w:rPr>
            <w:rFonts w:ascii="Cambria Math" w:hAnsi="Cambria Math"/>
          </w:rPr>
          <m:t>i</m:t>
        </m:r>
      </m:oMath>
      <w:r w:rsidR="007279E8">
        <w:t xml:space="preserve"> pairs are the same as a result. Would a model like this make sense? I ar</w:t>
      </w:r>
      <w:proofErr w:type="spellStart"/>
      <w:r w:rsidR="007279E8">
        <w:t>gue</w:t>
      </w:r>
      <w:proofErr w:type="spellEnd"/>
      <w:r w:rsidR="007279E8">
        <w:t xml:space="preserve"> not, as I believe humans will naturally compare what they stand to gain from ringing one more time to what they already </w:t>
      </w:r>
      <w:r w:rsidR="003F6C7C">
        <w:t>won</w:t>
      </w:r>
      <w:r w:rsidR="00C546C8">
        <w:t xml:space="preserve">- </w:t>
      </w:r>
      <w:r w:rsidR="00C546C8" w:rsidRPr="00AD07D1">
        <w:rPr>
          <w:i/>
        </w:rPr>
        <w:t>they will evaluate</w:t>
      </w:r>
      <w:r w:rsidR="00AD07D1" w:rsidRPr="00AD07D1">
        <w:rPr>
          <w:i/>
        </w:rPr>
        <w:t xml:space="preserve"> how much they</w:t>
      </w:r>
      <w:r w:rsidR="00C546C8">
        <w:t xml:space="preserve"> </w:t>
      </w:r>
      <w:r w:rsidR="00C546C8">
        <w:rPr>
          <w:i/>
        </w:rPr>
        <w:t>risk</w:t>
      </w:r>
      <w:r w:rsidR="007279E8">
        <w:t>. For the millionaire, the ratio of what is stood to gain to what has already been earned steadily decreases over time</w:t>
      </w:r>
      <w:r w:rsidR="0009537D">
        <w:t>, exhibiting the law of diminishing returns</w:t>
      </w:r>
      <w:r w:rsidR="007279E8">
        <w:t xml:space="preserve">. From here on, let this </w:t>
      </w:r>
      <w:r w:rsidR="0009537D">
        <w:t>ratio</w:t>
      </w:r>
      <w:r w:rsidR="007279E8">
        <w:t xml:space="preserve"> be denoted the </w:t>
      </w:r>
      <w:r w:rsidR="007279E8">
        <w:rPr>
          <w:i/>
        </w:rPr>
        <w:t>risk ratio.</w:t>
      </w:r>
      <w:r w:rsidR="0009537D">
        <w:t xml:space="preserve"> This model will use 2 variations of risk ratios: in the first, the amount to gain</w:t>
      </w:r>
      <w:r w:rsidR="003F6C7C">
        <w:t xml:space="preserve"> (</w:t>
      </w:r>
      <m:oMath>
        <m:r>
          <w:rPr>
            <w:rFonts w:ascii="Cambria Math" w:hAnsi="Cambria Math"/>
          </w:rPr>
          <m:t>100*i</m:t>
        </m:r>
      </m:oMath>
      <w:r w:rsidR="00D2621B">
        <w:t>)</w:t>
      </w:r>
      <w:r w:rsidR="0009537D">
        <w:t xml:space="preserve"> is immediately</w:t>
      </w:r>
      <w:r w:rsidR="00C546C8">
        <w:t xml:space="preserve"> divided by what has</w:t>
      </w:r>
      <w:r w:rsidR="0009537D">
        <w:t xml:space="preserve"> </w:t>
      </w:r>
      <w:r w:rsidR="00C546C8">
        <w:t xml:space="preserve">already been </w:t>
      </w:r>
      <w:r w:rsidR="0009537D">
        <w:t>won</w:t>
      </w:r>
      <w:r w:rsidR="00D2621B">
        <w:t xml:space="preserve"> (</w:t>
      </w:r>
      <m:oMath>
        <m:r>
          <w:rPr>
            <w:rFonts w:ascii="Cambria Math" w:hAnsi="Cambria Math"/>
          </w:rPr>
          <m:t>100*</m:t>
        </m:r>
        <m:f>
          <m:fPr>
            <m:ctrlPr>
              <w:rPr>
                <w:rFonts w:ascii="Cambria Math" w:hAnsi="Cambria Math"/>
                <w:i/>
              </w:rPr>
            </m:ctrlPr>
          </m:fPr>
          <m:num>
            <m:d>
              <m:dPr>
                <m:ctrlPr>
                  <w:rPr>
                    <w:rFonts w:ascii="Cambria Math" w:hAnsi="Cambria Math"/>
                    <w:i/>
                  </w:rPr>
                </m:ctrlPr>
              </m:dPr>
              <m:e>
                <m:r>
                  <w:rPr>
                    <w:rFonts w:ascii="Cambria Math" w:hAnsi="Cambria Math"/>
                  </w:rPr>
                  <m:t>i-1</m:t>
                </m:r>
              </m:e>
            </m:d>
            <m:r>
              <w:rPr>
                <w:rFonts w:ascii="Cambria Math" w:hAnsi="Cambria Math"/>
              </w:rPr>
              <m:t>*i</m:t>
            </m:r>
          </m:num>
          <m:den>
            <m:r>
              <w:rPr>
                <w:rFonts w:ascii="Cambria Math" w:hAnsi="Cambria Math"/>
              </w:rPr>
              <m:t>2</m:t>
            </m:r>
          </m:den>
        </m:f>
        <m:r>
          <w:rPr>
            <w:rFonts w:ascii="Cambria Math" w:eastAsiaTheme="minorEastAsia" w:hAnsi="Cambria Math"/>
          </w:rPr>
          <m:t>=50*</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*i</m:t>
        </m:r>
      </m:oMath>
      <w:r w:rsidR="00D2621B">
        <w:t xml:space="preserve">) to </w:t>
      </w:r>
      <w:proofErr w:type="gramStart"/>
      <w:r w:rsidR="00D2621B">
        <w:t xml:space="preserve">obtain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100*i</m:t>
            </m:r>
          </m:num>
          <m:den>
            <m:r>
              <w:rPr>
                <w:rFonts w:ascii="Cambria Math" w:hAnsi="Cambria Math"/>
              </w:rPr>
              <m:t>50*</m:t>
            </m:r>
            <m:d>
              <m:dPr>
                <m:ctrlPr>
                  <w:rPr>
                    <w:rFonts w:ascii="Cambria Math" w:hAnsi="Cambria Math"/>
                    <w:i/>
                  </w:rPr>
                </m:ctrlPr>
              </m:dPr>
              <m:e>
                <m:r>
                  <w:rPr>
                    <w:rFonts w:ascii="Cambria Math" w:hAnsi="Cambria Math"/>
                  </w:rPr>
                  <m:t>i-1</m:t>
                </m:r>
              </m:e>
            </m:d>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i-1</m:t>
            </m:r>
          </m:den>
        </m:f>
      </m:oMath>
      <w:r w:rsidR="00C941EB">
        <w:t>.</w:t>
      </w:r>
      <w:r w:rsidR="00C34D56">
        <w:t xml:space="preserve"> </w:t>
      </w:r>
      <w:r w:rsidR="0009537D" w:rsidRPr="00C941EB">
        <w:t>In</w:t>
      </w:r>
      <w:r w:rsidR="0009537D">
        <w:t xml:space="preserve"> the second, the </w:t>
      </w:r>
      <w:r w:rsidR="0009537D">
        <w:rPr>
          <w:i/>
        </w:rPr>
        <w:t>expected</w:t>
      </w:r>
      <w:r w:rsidR="0009537D">
        <w:t xml:space="preserve"> amount to be gained </w:t>
      </w:r>
      <w:r w:rsidR="00D2621B">
        <w:t>(</w:t>
      </w:r>
      <m:oMath>
        <m:r>
          <w:rPr>
            <w:rFonts w:ascii="Cambria Math" w:hAnsi="Cambria Math"/>
          </w:rPr>
          <m:t>100*i*P</m:t>
        </m:r>
        <m:d>
          <m:dPr>
            <m:ctrlPr>
              <w:rPr>
                <w:rFonts w:ascii="Cambria Math" w:hAnsi="Cambria Math"/>
                <w:i/>
              </w:rPr>
            </m:ctrlPr>
          </m:dPr>
          <m:e>
            <m:r>
              <w:rPr>
                <w:rFonts w:ascii="Cambria Math" w:hAnsi="Cambria Math"/>
              </w:rPr>
              <m:t>Z&gt;i</m:t>
            </m:r>
          </m:e>
        </m:d>
        <m:r>
          <w:rPr>
            <w:rFonts w:ascii="Cambria Math" w:hAnsi="Cambria Math"/>
          </w:rPr>
          <m:t>=100*i*</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11</m:t>
                </m:r>
              </m:den>
            </m:f>
          </m:e>
        </m:d>
        <m:r>
          <w:rPr>
            <w:rFonts w:ascii="Cambria Math" w:eastAsiaTheme="minorEastAsia" w:hAnsi="Cambria Math"/>
          </w:rPr>
          <m:t>=100*i*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11-i</m:t>
                </m:r>
              </m:num>
              <m:den>
                <m:r>
                  <w:rPr>
                    <w:rFonts w:ascii="Cambria Math" w:eastAsiaTheme="minorEastAsia" w:hAnsi="Cambria Math"/>
                  </w:rPr>
                  <m:t>11</m:t>
                </m:r>
              </m:den>
            </m:f>
          </m:e>
        </m:d>
      </m:oMath>
      <w:r w:rsidR="00D2621B">
        <w:t xml:space="preserve"> </w:t>
      </w:r>
      <w:r w:rsidR="0009537D">
        <w:t>is divided by what has</w:t>
      </w:r>
      <w:r w:rsidR="00C546C8">
        <w:t xml:space="preserve"> already</w:t>
      </w:r>
      <w:r w:rsidR="0009537D">
        <w:t xml:space="preserve"> been won</w:t>
      </w:r>
      <w:r w:rsidR="00D2621B">
        <w:t xml:space="preserve"> (</w:t>
      </w:r>
      <w:proofErr w:type="gramStart"/>
      <w:r w:rsidR="00D2621B">
        <w:t xml:space="preserve">again </w:t>
      </w:r>
      <w:proofErr w:type="gramEnd"/>
      <m:oMath>
        <m:r>
          <w:rPr>
            <w:rFonts w:ascii="Cambria Math" w:eastAsiaTheme="minorEastAsia" w:hAnsi="Cambria Math"/>
          </w:rPr>
          <m:t>50*</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*i</m:t>
        </m:r>
      </m:oMath>
      <w:r w:rsidR="00D2621B">
        <w:t>)</w:t>
      </w:r>
      <w:r w:rsidR="0009537D">
        <w:t xml:space="preserve"> to calculate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11-i</m:t>
                    </m:r>
                  </m:num>
                  <m:den>
                    <m:r>
                      <w:rPr>
                        <w:rFonts w:ascii="Cambria Math" w:eastAsiaTheme="minorEastAsia" w:hAnsi="Cambria Math"/>
                      </w:rPr>
                      <m:t>11</m:t>
                    </m:r>
                  </m:den>
                </m:f>
              </m:e>
            </m:d>
          </m:num>
          <m:den>
            <m:r>
              <w:rPr>
                <w:rFonts w:ascii="Cambria Math" w:eastAsiaTheme="minorEastAsia" w:hAnsi="Cambria Math"/>
              </w:rPr>
              <m:t>50*</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2*(11-i)</m:t>
            </m:r>
          </m:num>
          <m:den>
            <m:r>
              <w:rPr>
                <w:rFonts w:ascii="Cambria Math" w:eastAsiaTheme="minorEastAsia" w:hAnsi="Cambria Math"/>
              </w:rPr>
              <m:t>11*(i-1)</m:t>
            </m:r>
          </m:den>
        </m:f>
      </m:oMath>
      <w:r w:rsidR="0009537D">
        <w:t xml:space="preserve">. </w:t>
      </w:r>
      <w:r w:rsidR="00E8694C">
        <w:t xml:space="preserve">Note that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520DDC">
        <w:t xml:space="preserve"> is </w:t>
      </w:r>
      <w:r w:rsidR="00520DDC" w:rsidRPr="0048604D">
        <w:rPr>
          <w:i/>
        </w:rPr>
        <w:t>strictly greater</w:t>
      </w:r>
      <w:r w:rsidR="00E8694C">
        <w:t xml:space="preserve"> than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rsidR="0048604D">
        <w:t xml:space="preserve"> for values 1 &lt; i &lt; 11</w:t>
      </w:r>
      <w:r w:rsidR="00D006B5">
        <w:t>. I</w:t>
      </w:r>
      <w:r w:rsidR="005E73BD">
        <w:t xml:space="preserve">f responses </w:t>
      </w:r>
      <w:r w:rsidR="00E926AD">
        <w:t xml:space="preserve">more closely </w:t>
      </w:r>
      <w:r w:rsidR="005E73BD">
        <w:t>resemble the model</w:t>
      </w:r>
      <w:r w:rsidR="00E926AD">
        <w:t xml:space="preserve"> when</w:t>
      </w:r>
      <w:r w:rsidR="005E73BD">
        <w:t xml:space="preserve"> running the</w:t>
      </w:r>
      <w:r w:rsidR="00E926AD">
        <w:t xml:space="preserve"> parameter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926AD">
        <w:t xml:space="preserve"> </w:t>
      </w:r>
      <w:r w:rsidR="003046AC">
        <w:t>than when running</w:t>
      </w:r>
      <w:r w:rsidR="00E926AD">
        <w:t xml:space="preserve"> the </w:t>
      </w:r>
      <w:proofErr w:type="gramStart"/>
      <w:r w:rsidR="00E926AD">
        <w:t xml:space="preserve">parameter </w:t>
      </w:r>
      <w:proofErr w:type="gramEnd"/>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rsidR="00520DDC">
        <w:t>, it suggests that humans don’t fully evaluate their potential</w:t>
      </w:r>
      <w:r w:rsidR="00D006B5">
        <w:t xml:space="preserve"> earnings probabilistically and instead </w:t>
      </w:r>
      <w:r w:rsidR="0048604D">
        <w:t xml:space="preserve">tend to </w:t>
      </w:r>
      <w:r w:rsidR="00D006B5">
        <w:t>rely on simply what is to gain as a factor in making dec</w:t>
      </w:r>
      <w:r w:rsidR="00E926AD">
        <w:t xml:space="preserve">isions. Let us call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8604D">
        <w:t xml:space="preserve"> the </w:t>
      </w:r>
      <w:r w:rsidR="00A40C5F">
        <w:rPr>
          <w:i/>
        </w:rPr>
        <w:t>high</w:t>
      </w:r>
      <w:r w:rsidR="0048604D">
        <w:rPr>
          <w:i/>
        </w:rPr>
        <w:t xml:space="preserve"> risk ratio</w:t>
      </w:r>
      <w:r w:rsidR="0005469B">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rsidR="0048604D">
        <w:t xml:space="preserve"> the </w:t>
      </w:r>
      <w:r w:rsidR="0048604D">
        <w:rPr>
          <w:i/>
        </w:rPr>
        <w:t>conservative risk ratio.</w:t>
      </w:r>
    </w:p>
    <w:p w:rsidR="00891059" w:rsidRPr="0048604D" w:rsidRDefault="00891059" w:rsidP="007279E8">
      <w:r>
        <w:rPr>
          <w:i/>
        </w:rPr>
        <w:t xml:space="preserve">Putting it </w:t>
      </w:r>
      <w:proofErr w:type="gramStart"/>
      <w:r>
        <w:rPr>
          <w:i/>
        </w:rPr>
        <w:t>Together</w:t>
      </w:r>
      <w:proofErr w:type="gramEnd"/>
    </w:p>
    <w:p w:rsidR="007425CD" w:rsidRDefault="0048604D" w:rsidP="007279E8">
      <w:r>
        <w:t>How should risk ratios be used? This model will take a very natural approac</w:t>
      </w:r>
      <w:r w:rsidR="00AA6261">
        <w:t xml:space="preserve">h: simply multiply the ratio of </w:t>
      </w:r>
      <m:oMath>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i</m:t>
                </m:r>
              </m:e>
            </m:d>
          </m:num>
          <m:den>
            <m:r>
              <w:rPr>
                <w:rFonts w:ascii="Cambria Math" w:hAnsi="Cambria Math"/>
              </w:rPr>
              <m:t>E</m:t>
            </m:r>
            <m:d>
              <m:dPr>
                <m:begChr m:val="["/>
                <m:endChr m:val="]"/>
                <m:ctrlPr>
                  <w:rPr>
                    <w:rFonts w:ascii="Cambria Math" w:hAnsi="Cambria Math"/>
                    <w:i/>
                  </w:rPr>
                </m:ctrlPr>
              </m:dPr>
              <m:e>
                <m:r>
                  <w:rPr>
                    <w:rFonts w:ascii="Cambria Math" w:hAnsi="Cambria Math"/>
                  </w:rPr>
                  <m:t>1</m:t>
                </m:r>
              </m:e>
            </m:d>
          </m:den>
        </m:f>
      </m:oMath>
      <w:r w:rsidR="00AA6261">
        <w:rPr>
          <w:rFonts w:eastAsiaTheme="minorEastAsia"/>
        </w:rPr>
        <w:t xml:space="preserve"> </w:t>
      </w:r>
      <w:r>
        <w:t>by a risk ratio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proofErr w:type="gramStart"/>
      <w:r>
        <w:t xml:space="preserve">or </w:t>
      </w:r>
      <w:proofErr w:type="gramEnd"/>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t>) to obtain the desi</w:t>
      </w:r>
      <w:r w:rsidR="00F25499">
        <w:t>red value to pass into our mode</w:t>
      </w:r>
      <w:r>
        <w:t>ling function</w:t>
      </w:r>
      <w:r w:rsidR="00DC6D41">
        <w:t xml:space="preserve"> </w:t>
      </w:r>
      <m:oMath>
        <m:r>
          <w:rPr>
            <w:rFonts w:ascii="Cambria Math" w:hAnsi="Cambria Math"/>
          </w:rPr>
          <m:t>f</m:t>
        </m:r>
      </m:oMath>
      <w:r>
        <w:t xml:space="preserve">. For example, </w:t>
      </w:r>
      <w:r w:rsidR="00A40C5F">
        <w:t>using the high</w:t>
      </w:r>
      <w:r w:rsidR="00C41240">
        <w:t xml:space="preserve"> risk ratio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C6D41">
        <w:t xml:space="preserve"> for </w:t>
      </w:r>
      <m:oMath>
        <m:r>
          <w:rPr>
            <w:rFonts w:ascii="Cambria Math" w:hAnsi="Cambria Math"/>
          </w:rPr>
          <m:t>i</m:t>
        </m:r>
      </m:oMath>
      <w:r w:rsidR="00DC6D41">
        <w:t xml:space="preserve"> = 8, we pass</w:t>
      </w:r>
      <w:r w:rsidR="00C41240">
        <w:t xml:space="preserve"> </w:t>
      </w:r>
      <m:oMath>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8</m:t>
                </m:r>
              </m:e>
            </m:d>
          </m:num>
          <m:den>
            <m:r>
              <w:rPr>
                <w:rFonts w:ascii="Cambria Math" w:hAnsi="Cambria Math"/>
              </w:rPr>
              <m:t>E</m:t>
            </m:r>
            <m:d>
              <m:dPr>
                <m:begChr m:val="["/>
                <m:endChr m:val="]"/>
                <m:ctrlPr>
                  <w:rPr>
                    <w:rFonts w:ascii="Cambria Math" w:hAnsi="Cambria Math"/>
                    <w:i/>
                  </w:rPr>
                </m:ctrlPr>
              </m:dPr>
              <m:e>
                <m:r>
                  <w:rPr>
                    <w:rFonts w:ascii="Cambria Math"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8-1</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2400</m:t>
                </m:r>
              </m:num>
              <m:den>
                <m:r>
                  <w:rPr>
                    <w:rFonts w:ascii="Cambria Math" w:eastAsiaTheme="minorEastAsia" w:hAnsi="Cambria Math"/>
                  </w:rPr>
                  <m:t>11</m:t>
                </m:r>
              </m:den>
            </m:f>
          </m:num>
          <m:den>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35</m:t>
            </m:r>
          </m:den>
        </m:f>
      </m:oMath>
      <w:r w:rsidR="00C41240">
        <w:t xml:space="preserve"> , </w:t>
      </w:r>
      <w:r w:rsidR="00927E70">
        <w:t xml:space="preserve">and thus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35</m:t>
                </m:r>
              </m:den>
            </m:f>
          </m:sup>
        </m:sSup>
        <m:r>
          <w:rPr>
            <w:rFonts w:ascii="Cambria Math" w:eastAsiaTheme="minorEastAsia" w:hAnsi="Cambria Math"/>
          </w:rPr>
          <m:t>=0.496.</m:t>
        </m:r>
      </m:oMath>
      <w:r w:rsidR="00887598">
        <w:t xml:space="preserve"> For comparison, let’s use the conservative risk ratio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rsidR="00887598">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8</m:t>
            </m:r>
          </m:sub>
          <m:sup>
            <m: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2*(11-8)</m:t>
            </m:r>
          </m:num>
          <m:den>
            <m:r>
              <w:rPr>
                <w:rFonts w:ascii="Cambria Math" w:eastAsiaTheme="minorEastAsia" w:hAnsi="Cambria Math"/>
              </w:rPr>
              <m:t>11*(8-1)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77</m:t>
            </m:r>
          </m:den>
        </m:f>
      </m:oMath>
      <w:r w:rsidR="00887598">
        <w:t xml:space="preserve"> and </w:t>
      </w:r>
      <m:oMath>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8</m:t>
                </m:r>
              </m:e>
            </m:d>
          </m:num>
          <m:den>
            <m:r>
              <w:rPr>
                <w:rFonts w:ascii="Cambria Math" w:hAnsi="Cambria Math"/>
              </w:rPr>
              <m:t>E</m:t>
            </m:r>
            <m:d>
              <m:dPr>
                <m:begChr m:val="["/>
                <m:endChr m:val="]"/>
                <m:ctrlPr>
                  <w:rPr>
                    <w:rFonts w:ascii="Cambria Math" w:hAnsi="Cambria Math"/>
                    <w:i/>
                  </w:rPr>
                </m:ctrlPr>
              </m:dPr>
              <m:e>
                <m:r>
                  <w:rPr>
                    <w:rFonts w:ascii="Cambria Math" w:hAnsi="Cambria Math"/>
                  </w:rPr>
                  <m:t>1</m:t>
                </m:r>
              </m:e>
            </m:d>
          </m:den>
        </m:f>
      </m:oMath>
      <w:r w:rsidR="00C32E41">
        <w:t xml:space="preserve"> remains the same.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2400</m:t>
                </m:r>
              </m:num>
              <m:den>
                <m:r>
                  <w:rPr>
                    <w:rFonts w:ascii="Cambria Math" w:eastAsiaTheme="minorEastAsia" w:hAnsi="Cambria Math"/>
                  </w:rPr>
                  <m:t>11</m:t>
                </m:r>
              </m:den>
            </m:f>
          </m:num>
          <m:den>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385</m:t>
            </m:r>
          </m:den>
        </m:f>
      </m:oMath>
      <w:r w:rsidR="00BB1449">
        <w:rPr>
          <w:rFonts w:eastAsiaTheme="minorEastAsia"/>
        </w:rPr>
        <w:t xml:space="preserve"> </w:t>
      </w:r>
      <w:proofErr w:type="gramStart"/>
      <w:r w:rsidR="00BB1449">
        <w:rPr>
          <w:rFonts w:eastAsiaTheme="minorEastAsia"/>
        </w:rPr>
        <w:t>and</w:t>
      </w:r>
      <w:proofErr w:type="gramEnd"/>
      <w:r w:rsidR="00BB1449">
        <w:rPr>
          <w:rFonts w:eastAsiaTheme="minorEastAsia"/>
        </w:rPr>
        <w:t xml:space="preserve"> so</w:t>
      </w:r>
      <w:r w:rsidR="00C32E41">
        <w:t xml:space="preserve"> </w:t>
      </w:r>
      <m:oMath>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385</m:t>
                </m:r>
              </m:den>
            </m:f>
          </m:sup>
        </m:sSup>
        <m:r>
          <w:rPr>
            <w:rFonts w:ascii="Cambria Math" w:eastAsiaTheme="minorEastAsia" w:hAnsi="Cambria Math"/>
          </w:rPr>
          <m:t>=0.171.</m:t>
        </m:r>
      </m:oMath>
      <w:r w:rsidR="00C4200A">
        <w:t xml:space="preserve"> The following table provides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B1449">
        <w:t xml:space="preserve"> </w:t>
      </w:r>
      <w:r w:rsidR="00C4200A">
        <w:t xml:space="preserve">values </w:t>
      </w:r>
      <w:r w:rsidR="00C77FBB">
        <w:t xml:space="preserve">rounded to the nearest thousandth </w:t>
      </w:r>
      <w:r w:rsidR="00C4200A">
        <w:t>for both of th</w:t>
      </w:r>
      <w:r w:rsidR="00BB1449">
        <w:t xml:space="preserve">e risk ratios for each </w:t>
      </w:r>
      <m:oMath>
        <m:r>
          <w:rPr>
            <w:rFonts w:ascii="Cambria Math" w:hAnsi="Cambria Math"/>
          </w:rPr>
          <m:t>i</m:t>
        </m:r>
      </m:oMath>
      <w:r w:rsidR="00C4200A">
        <w:t xml:space="preserve"> from 2 through 10, inclusive</w:t>
      </w:r>
      <w:r w:rsidR="002607E0">
        <w:t>, for the millionaire rendition of the game</w:t>
      </w:r>
      <w:r w:rsidR="00C4200A">
        <w:t>. It is clear to see that the conservative risk ratio leads to much smaller probabilities of cont</w:t>
      </w:r>
      <w:r w:rsidR="001A7718">
        <w:t>inuing at later</w:t>
      </w:r>
      <w:r w:rsidR="00C4200A">
        <w:t xml:space="preserve"> stages.</w:t>
      </w:r>
    </w:p>
    <w:p w:rsidR="00574507" w:rsidRPr="00574507" w:rsidRDefault="00574507" w:rsidP="00574507">
      <w:pPr>
        <w:jc w:val="center"/>
      </w:pPr>
      <w:proofErr w:type="gramStart"/>
      <w:r>
        <w:lastRenderedPageBreak/>
        <w:t>Table 3.</w:t>
      </w:r>
      <w:proofErr w:type="gramEnd"/>
      <w:r>
        <w:t xml:space="preserve"> Progr</w:t>
      </w:r>
      <w:r w:rsidR="002607E0">
        <w:t xml:space="preserve">ession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607E0">
        <w:t xml:space="preserve"> values as </w:t>
      </w:r>
      <m:oMath>
        <m:r>
          <w:rPr>
            <w:rFonts w:ascii="Cambria Math" w:hAnsi="Cambria Math"/>
          </w:rPr>
          <m:t>i</m:t>
        </m:r>
      </m:oMath>
      <w:r>
        <w:t xml:space="preserve"> grows from 2 to 10 according to</w:t>
      </w:r>
      <w:r w:rsidR="00BC58DB">
        <w:t xml:space="preserve"> 2</w:t>
      </w:r>
      <w:r>
        <w:t xml:space="preserve"> </w:t>
      </w:r>
      <w:r w:rsidR="00C01049">
        <w:t xml:space="preserve">measures of </w:t>
      </w:r>
      <w:r>
        <w:t>willingness to take risk</w:t>
      </w:r>
      <w:r w:rsidR="00BC58DB">
        <w:t>. Values represent probabilities in the millionaire’s game.</w:t>
      </w:r>
    </w:p>
    <w:tbl>
      <w:tblPr>
        <w:tblStyle w:val="TableGrid"/>
        <w:tblW w:w="0" w:type="auto"/>
        <w:jc w:val="center"/>
        <w:tblLook w:val="04A0" w:firstRow="1" w:lastRow="0" w:firstColumn="1" w:lastColumn="0" w:noHBand="0" w:noVBand="1"/>
      </w:tblPr>
      <w:tblGrid>
        <w:gridCol w:w="1376"/>
        <w:gridCol w:w="820"/>
        <w:gridCol w:w="820"/>
        <w:gridCol w:w="820"/>
        <w:gridCol w:w="820"/>
        <w:gridCol w:w="820"/>
        <w:gridCol w:w="820"/>
        <w:gridCol w:w="820"/>
        <w:gridCol w:w="820"/>
        <w:gridCol w:w="820"/>
      </w:tblGrid>
      <w:tr w:rsidR="00287497" w:rsidTr="00574507">
        <w:trPr>
          <w:jc w:val="center"/>
        </w:trPr>
        <w:tc>
          <w:tcPr>
            <w:tcW w:w="1376" w:type="dxa"/>
          </w:tcPr>
          <w:p w:rsidR="00287497" w:rsidRDefault="00692572" w:rsidP="003964F0">
            <w:pPr>
              <w:jc w:val="center"/>
            </w:pPr>
            <w:r>
              <w:t>(</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w:t>
            </w:r>
          </w:p>
        </w:tc>
        <w:tc>
          <w:tcPr>
            <w:tcW w:w="820" w:type="dxa"/>
          </w:tcPr>
          <w:p w:rsidR="00287497" w:rsidRDefault="00147E20" w:rsidP="005745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820" w:type="dxa"/>
          </w:tcPr>
          <w:p w:rsidR="00287497" w:rsidRDefault="00147E20" w:rsidP="005745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820" w:type="dxa"/>
          </w:tcPr>
          <w:p w:rsidR="00287497" w:rsidRDefault="00147E20" w:rsidP="005745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oMath>
            </m:oMathPara>
          </w:p>
        </w:tc>
        <w:tc>
          <w:tcPr>
            <w:tcW w:w="820" w:type="dxa"/>
          </w:tcPr>
          <w:p w:rsidR="00287497" w:rsidRDefault="00147E20" w:rsidP="005745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oMath>
            </m:oMathPara>
          </w:p>
        </w:tc>
        <w:tc>
          <w:tcPr>
            <w:tcW w:w="820" w:type="dxa"/>
          </w:tcPr>
          <w:p w:rsidR="00287497" w:rsidRDefault="00147E20" w:rsidP="005745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6</m:t>
                    </m:r>
                  </m:sub>
                </m:sSub>
              </m:oMath>
            </m:oMathPara>
          </w:p>
        </w:tc>
        <w:tc>
          <w:tcPr>
            <w:tcW w:w="820" w:type="dxa"/>
          </w:tcPr>
          <w:p w:rsidR="00287497" w:rsidRDefault="00147E20" w:rsidP="005745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7</m:t>
                    </m:r>
                  </m:sub>
                </m:sSub>
              </m:oMath>
            </m:oMathPara>
          </w:p>
        </w:tc>
        <w:tc>
          <w:tcPr>
            <w:tcW w:w="820" w:type="dxa"/>
          </w:tcPr>
          <w:p w:rsidR="00287497" w:rsidRDefault="00147E20" w:rsidP="005745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8</m:t>
                    </m:r>
                  </m:sub>
                </m:sSub>
              </m:oMath>
            </m:oMathPara>
          </w:p>
        </w:tc>
        <w:tc>
          <w:tcPr>
            <w:tcW w:w="820" w:type="dxa"/>
          </w:tcPr>
          <w:p w:rsidR="00287497" w:rsidRDefault="00147E20" w:rsidP="005745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9</m:t>
                    </m:r>
                  </m:sub>
                </m:sSub>
              </m:oMath>
            </m:oMathPara>
          </w:p>
        </w:tc>
        <w:tc>
          <w:tcPr>
            <w:tcW w:w="820" w:type="dxa"/>
          </w:tcPr>
          <w:p w:rsidR="00287497" w:rsidRDefault="00147E20" w:rsidP="0057450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10</m:t>
                    </m:r>
                  </m:sub>
                </m:sSub>
              </m:oMath>
            </m:oMathPara>
          </w:p>
        </w:tc>
      </w:tr>
      <w:tr w:rsidR="00287497" w:rsidTr="00574507">
        <w:trPr>
          <w:jc w:val="center"/>
        </w:trPr>
        <w:tc>
          <w:tcPr>
            <w:tcW w:w="1376" w:type="dxa"/>
          </w:tcPr>
          <w:p w:rsidR="00287497" w:rsidRDefault="00A40C5F" w:rsidP="00574507">
            <w:r>
              <w:t>High</w:t>
            </w:r>
            <w:r w:rsidR="00287497">
              <w:t xml:space="preserve"> Risk Ratio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7114E3">
              <w:rPr>
                <w:rFonts w:eastAsiaTheme="minorEastAsia"/>
              </w:rPr>
              <w:t>)</w:t>
            </w:r>
          </w:p>
        </w:tc>
        <w:tc>
          <w:tcPr>
            <w:tcW w:w="820" w:type="dxa"/>
          </w:tcPr>
          <w:p w:rsidR="00287497" w:rsidRDefault="00BD01FB" w:rsidP="00574507">
            <w:pPr>
              <w:jc w:val="center"/>
            </w:pPr>
            <w:r>
              <w:t>0.9</w:t>
            </w:r>
            <w:r w:rsidR="00C77FBB">
              <w:t>72</w:t>
            </w:r>
          </w:p>
        </w:tc>
        <w:tc>
          <w:tcPr>
            <w:tcW w:w="820" w:type="dxa"/>
          </w:tcPr>
          <w:p w:rsidR="00287497" w:rsidRDefault="00740DF5" w:rsidP="00574507">
            <w:pPr>
              <w:jc w:val="center"/>
            </w:pPr>
            <w:r>
              <w:t>0.909</w:t>
            </w:r>
          </w:p>
        </w:tc>
        <w:tc>
          <w:tcPr>
            <w:tcW w:w="820" w:type="dxa"/>
          </w:tcPr>
          <w:p w:rsidR="00287497" w:rsidRDefault="00BE78E5" w:rsidP="00574507">
            <w:pPr>
              <w:jc w:val="center"/>
            </w:pPr>
            <w:r>
              <w:t>0.845</w:t>
            </w:r>
          </w:p>
        </w:tc>
        <w:tc>
          <w:tcPr>
            <w:tcW w:w="820" w:type="dxa"/>
          </w:tcPr>
          <w:p w:rsidR="00287497" w:rsidRDefault="00C77FBB" w:rsidP="00574507">
            <w:pPr>
              <w:jc w:val="center"/>
            </w:pPr>
            <w:r>
              <w:t>0.776</w:t>
            </w:r>
          </w:p>
        </w:tc>
        <w:tc>
          <w:tcPr>
            <w:tcW w:w="820" w:type="dxa"/>
          </w:tcPr>
          <w:p w:rsidR="00287497" w:rsidRDefault="00C77FBB" w:rsidP="00574507">
            <w:pPr>
              <w:jc w:val="center"/>
            </w:pPr>
            <w:r>
              <w:t>0.698</w:t>
            </w:r>
          </w:p>
        </w:tc>
        <w:tc>
          <w:tcPr>
            <w:tcW w:w="820" w:type="dxa"/>
          </w:tcPr>
          <w:p w:rsidR="00287497" w:rsidRDefault="00C77FBB" w:rsidP="00574507">
            <w:pPr>
              <w:jc w:val="center"/>
            </w:pPr>
            <w:r>
              <w:t>0.606</w:t>
            </w:r>
          </w:p>
        </w:tc>
        <w:tc>
          <w:tcPr>
            <w:tcW w:w="820" w:type="dxa"/>
          </w:tcPr>
          <w:p w:rsidR="00287497" w:rsidRDefault="00287497" w:rsidP="00574507">
            <w:pPr>
              <w:jc w:val="center"/>
            </w:pPr>
            <w:r>
              <w:t>0.496</w:t>
            </w:r>
          </w:p>
        </w:tc>
        <w:tc>
          <w:tcPr>
            <w:tcW w:w="820" w:type="dxa"/>
          </w:tcPr>
          <w:p w:rsidR="00287497" w:rsidRDefault="00C77FBB" w:rsidP="00574507">
            <w:pPr>
              <w:jc w:val="center"/>
            </w:pPr>
            <w:r>
              <w:t>0.361</w:t>
            </w:r>
          </w:p>
        </w:tc>
        <w:tc>
          <w:tcPr>
            <w:tcW w:w="820" w:type="dxa"/>
          </w:tcPr>
          <w:p w:rsidR="00287497" w:rsidRDefault="00C77FBB" w:rsidP="00574507">
            <w:pPr>
              <w:jc w:val="center"/>
            </w:pPr>
            <w:r>
              <w:t>0.197</w:t>
            </w:r>
          </w:p>
        </w:tc>
      </w:tr>
      <w:tr w:rsidR="00287497" w:rsidTr="00574507">
        <w:trPr>
          <w:jc w:val="center"/>
        </w:trPr>
        <w:tc>
          <w:tcPr>
            <w:tcW w:w="1376" w:type="dxa"/>
          </w:tcPr>
          <w:p w:rsidR="00287497" w:rsidRDefault="00287497" w:rsidP="00574507">
            <w:r>
              <w:t>Conservative Risk Ratio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t>)</w:t>
            </w:r>
          </w:p>
        </w:tc>
        <w:tc>
          <w:tcPr>
            <w:tcW w:w="820" w:type="dxa"/>
          </w:tcPr>
          <w:p w:rsidR="00287497" w:rsidRDefault="00740DF5" w:rsidP="00574507">
            <w:pPr>
              <w:jc w:val="center"/>
            </w:pPr>
            <w:r>
              <w:t>0</w:t>
            </w:r>
            <w:r w:rsidR="00753E96">
              <w:t>.947</w:t>
            </w:r>
          </w:p>
        </w:tc>
        <w:tc>
          <w:tcPr>
            <w:tcW w:w="820" w:type="dxa"/>
          </w:tcPr>
          <w:p w:rsidR="00287497" w:rsidRDefault="00753E96" w:rsidP="00574507">
            <w:pPr>
              <w:jc w:val="center"/>
            </w:pPr>
            <w:r>
              <w:t>0.825</w:t>
            </w:r>
          </w:p>
        </w:tc>
        <w:tc>
          <w:tcPr>
            <w:tcW w:w="820" w:type="dxa"/>
          </w:tcPr>
          <w:p w:rsidR="00287497" w:rsidRDefault="00C77FBB" w:rsidP="00574507">
            <w:pPr>
              <w:jc w:val="center"/>
            </w:pPr>
            <w:r>
              <w:t>0.694</w:t>
            </w:r>
          </w:p>
        </w:tc>
        <w:tc>
          <w:tcPr>
            <w:tcW w:w="820" w:type="dxa"/>
          </w:tcPr>
          <w:p w:rsidR="00287497" w:rsidRDefault="00C77FBB" w:rsidP="00574507">
            <w:pPr>
              <w:jc w:val="center"/>
            </w:pPr>
            <w:r>
              <w:t>0.558</w:t>
            </w:r>
          </w:p>
        </w:tc>
        <w:tc>
          <w:tcPr>
            <w:tcW w:w="820" w:type="dxa"/>
          </w:tcPr>
          <w:p w:rsidR="00287497" w:rsidRDefault="009828C3" w:rsidP="00574507">
            <w:pPr>
              <w:jc w:val="center"/>
            </w:pPr>
            <w:r>
              <w:t>0.420</w:t>
            </w:r>
          </w:p>
        </w:tc>
        <w:tc>
          <w:tcPr>
            <w:tcW w:w="820" w:type="dxa"/>
          </w:tcPr>
          <w:p w:rsidR="00287497" w:rsidRDefault="00C77FBB" w:rsidP="00574507">
            <w:pPr>
              <w:jc w:val="center"/>
            </w:pPr>
            <w:r>
              <w:t>0.287</w:t>
            </w:r>
          </w:p>
        </w:tc>
        <w:tc>
          <w:tcPr>
            <w:tcW w:w="820" w:type="dxa"/>
          </w:tcPr>
          <w:p w:rsidR="00287497" w:rsidRDefault="00C77FBB" w:rsidP="00574507">
            <w:pPr>
              <w:jc w:val="center"/>
            </w:pPr>
            <w:r>
              <w:t>0.170</w:t>
            </w:r>
          </w:p>
        </w:tc>
        <w:tc>
          <w:tcPr>
            <w:tcW w:w="820" w:type="dxa"/>
          </w:tcPr>
          <w:p w:rsidR="00287497" w:rsidRDefault="00C77FBB" w:rsidP="00574507">
            <w:pPr>
              <w:jc w:val="center"/>
            </w:pPr>
            <w:r>
              <w:t>0.078</w:t>
            </w:r>
          </w:p>
        </w:tc>
        <w:tc>
          <w:tcPr>
            <w:tcW w:w="820" w:type="dxa"/>
          </w:tcPr>
          <w:p w:rsidR="00287497" w:rsidRDefault="00C77FBB" w:rsidP="00574507">
            <w:pPr>
              <w:jc w:val="center"/>
            </w:pPr>
            <w:r>
              <w:t>0.020</w:t>
            </w:r>
          </w:p>
        </w:tc>
      </w:tr>
    </w:tbl>
    <w:p w:rsidR="009D26C6" w:rsidRDefault="009D26C6" w:rsidP="00574507"/>
    <w:p w:rsidR="00756CAA" w:rsidRDefault="00C01049" w:rsidP="00CA13ED">
      <w:r>
        <w:t>Note that, although the conservative model</w:t>
      </w:r>
      <w:r w:rsidR="00384A29">
        <w:t xml:space="preserve"> is</w:t>
      </w:r>
      <w:r>
        <w:t xml:space="preserve"> much more unlikely to ring the bell at later stages, both the models ring at least twice </w:t>
      </w:r>
      <w:r w:rsidR="00222173">
        <w:t xml:space="preserve">well </w:t>
      </w:r>
      <w:r>
        <w:t>over 90% of the ti</w:t>
      </w:r>
      <w:r w:rsidR="00222173">
        <w:t xml:space="preserve">me. Remember that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value is the conditional probability that</w:t>
      </w:r>
      <w:r w:rsidR="00222173">
        <w:t xml:space="preserve"> a model will ring the bell an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time given it has alre</w:t>
      </w:r>
      <w:proofErr w:type="spellStart"/>
      <w:r w:rsidR="00222173">
        <w:t>ady</w:t>
      </w:r>
      <w:proofErr w:type="spellEnd"/>
      <w:r w:rsidR="00222173">
        <w:t xml:space="preserve"> successfully rung the bell </w:t>
      </w:r>
      <m:oMath>
        <m:r>
          <w:rPr>
            <w:rFonts w:ascii="Cambria Math" w:hAnsi="Cambria Math"/>
          </w:rPr>
          <m:t>i</m:t>
        </m:r>
      </m:oMath>
      <w:r>
        <w:t xml:space="preserve"> – 1 times. Thus, to calculate the probability that either model rings </w:t>
      </w:r>
      <w:r>
        <w:rPr>
          <w:i/>
        </w:rPr>
        <w:t>exactly</w:t>
      </w:r>
      <w:r w:rsidR="00222173">
        <w:t xml:space="preserve"> </w:t>
      </w:r>
      <m:oMath>
        <m:r>
          <w:rPr>
            <w:rFonts w:ascii="Cambria Math" w:hAnsi="Cambria Math"/>
          </w:rPr>
          <m:t>i</m:t>
        </m:r>
      </m:oMath>
      <w:r w:rsidR="00222173">
        <w:rPr>
          <w:rFonts w:eastAsiaTheme="minorEastAsia"/>
        </w:rPr>
        <w:t xml:space="preserve"> </w:t>
      </w:r>
      <w:r>
        <w:t xml:space="preserve">times, one can simply chain multiply the conditional probabilities up to </w:t>
      </w:r>
      <w:r w:rsidR="00222173">
        <w:t xml:space="preserve">and </w:t>
      </w:r>
      <w:proofErr w:type="gramStart"/>
      <w:r w:rsidR="00222173">
        <w:t xml:space="preserve">including </w:t>
      </w:r>
      <w:proofErr w:type="gramEnd"/>
      <m:oMath>
        <m:sSub>
          <m:sSubPr>
            <m:ctrlPr>
              <w:rPr>
                <w:rFonts w:ascii="Cambria Math" w:hAnsi="Cambria Math"/>
                <w:i/>
              </w:rPr>
            </m:ctrlPr>
          </m:sSubPr>
          <m:e>
            <m:r>
              <w:rPr>
                <w:rFonts w:ascii="Cambria Math" w:hAnsi="Cambria Math"/>
              </w:rPr>
              <m:t>p</m:t>
            </m:r>
          </m:e>
          <m:sub>
            <m:r>
              <w:rPr>
                <w:rFonts w:ascii="Cambria Math" w:hAnsi="Cambria Math"/>
              </w:rPr>
              <m:t>i</m:t>
            </m:r>
          </m:sub>
        </m:sSub>
      </m:oMath>
      <w:r>
        <w:t>, t</w:t>
      </w:r>
      <w:r w:rsidR="00222173">
        <w:t>hen multiply this product by</w:t>
      </w:r>
      <w:r>
        <w:t xml:space="preserve"> </w:t>
      </w: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i+1</m:t>
            </m:r>
          </m:sub>
        </m:sSub>
      </m:oMath>
      <w:r>
        <w:t>. For exam</w:t>
      </w:r>
      <w:proofErr w:type="spellStart"/>
      <w:r>
        <w:t>ple</w:t>
      </w:r>
      <w:proofErr w:type="spellEnd"/>
      <w:r>
        <w:t>, say we want to calculate</w:t>
      </w:r>
      <w:r w:rsidR="00A40C5F">
        <w:t xml:space="preserve"> the probability that the high risk</w:t>
      </w:r>
      <w:r>
        <w:t xml:space="preserve"> model rings exactly 3 times.</w:t>
      </w:r>
      <w:r w:rsidR="00384A29">
        <w:t xml:space="preserve"> To ring three times, we must ring at least once, which we do with probability 1. Given that we rang once successfully, we r</w:t>
      </w:r>
      <w:r w:rsidR="00C77FBB">
        <w:t>ing twice with probability 0.972</w:t>
      </w:r>
      <w:r w:rsidR="00384A29">
        <w:t>. Given that we ring twice successfully, the probability that we ring 3 times is 0.909, so the probability that w</w:t>
      </w:r>
      <w:r w:rsidR="00C77FBB">
        <w:t xml:space="preserve">e ring at least 3 times is </w:t>
      </w:r>
      <w:proofErr w:type="gramStart"/>
      <w:r w:rsidR="00C77FBB">
        <w:t xml:space="preserve">roughly </w:t>
      </w:r>
      <w:proofErr w:type="gramEnd"/>
      <m:oMath>
        <m:r>
          <w:rPr>
            <w:rFonts w:ascii="Cambria Math" w:hAnsi="Cambria Math"/>
          </w:rPr>
          <m:t>0.972*0.909=0.884</m:t>
        </m:r>
      </m:oMath>
      <w:r w:rsidR="00222173">
        <w:rPr>
          <w:rFonts w:eastAsiaTheme="minorEastAsia"/>
        </w:rPr>
        <w:t>.</w:t>
      </w:r>
      <w:r w:rsidR="00384A29">
        <w:t xml:space="preserve"> Finally, because we want that we only ring 3 times, we have to account for the fact that we decided not to ring a 4</w:t>
      </w:r>
      <w:r w:rsidR="00384A29" w:rsidRPr="00384A29">
        <w:rPr>
          <w:vertAlign w:val="superscript"/>
        </w:rPr>
        <w:t>th</w:t>
      </w:r>
      <w:r w:rsidR="00384A29">
        <w:t xml:space="preserve"> time, whic</w:t>
      </w:r>
      <w:r w:rsidR="00222173">
        <w:t xml:space="preserve">h occurs with </w:t>
      </w:r>
      <w:proofErr w:type="gramStart"/>
      <w:r w:rsidR="00222173">
        <w:t xml:space="preserve">probability </w:t>
      </w:r>
      <w:proofErr w:type="gramEnd"/>
      <m:oMath>
        <m:sSub>
          <m:sSubPr>
            <m:ctrlPr>
              <w:rPr>
                <w:rFonts w:ascii="Cambria Math" w:hAnsi="Cambria Math"/>
                <w:i/>
              </w:rPr>
            </m:ctrlPr>
          </m:sSubPr>
          <m:e>
            <m:r>
              <w:rPr>
                <w:rFonts w:ascii="Cambria Math" w:hAnsi="Cambria Math"/>
              </w:rPr>
              <m:t>1-p</m:t>
            </m:r>
          </m:e>
          <m:sub>
            <m:r>
              <w:rPr>
                <w:rFonts w:ascii="Cambria Math" w:hAnsi="Cambria Math"/>
              </w:rPr>
              <m:t>4</m:t>
            </m:r>
          </m:sub>
        </m:sSub>
        <m:r>
          <w:rPr>
            <w:rFonts w:ascii="Cambria Math" w:hAnsi="Cambria Math"/>
          </w:rPr>
          <m:t>=</m:t>
        </m:r>
        <m:r>
          <w:rPr>
            <w:rFonts w:ascii="Cambria Math" w:eastAsiaTheme="minorEastAsia" w:hAnsi="Cambria Math"/>
          </w:rPr>
          <m:t>0.155</m:t>
        </m:r>
      </m:oMath>
      <w:r w:rsidR="00222173">
        <w:rPr>
          <w:rFonts w:eastAsiaTheme="minorEastAsia"/>
        </w:rPr>
        <w:t>.</w:t>
      </w:r>
      <w:r w:rsidR="00384A29">
        <w:t xml:space="preserve"> Thus, the probability that we ring exactly 3 times is</w:t>
      </w:r>
      <w:r w:rsidR="00C77FBB">
        <w:t xml:space="preserve"> </w:t>
      </w:r>
      <w:proofErr w:type="gramStart"/>
      <w:r w:rsidR="00C77FBB">
        <w:t>roughly</w:t>
      </w:r>
      <w:r w:rsidR="00384A29">
        <w:t xml:space="preserve"> </w:t>
      </w:r>
      <w:proofErr w:type="gramEnd"/>
      <m:oMath>
        <m:r>
          <w:rPr>
            <w:rFonts w:ascii="Cambria Math" w:hAnsi="Cambria Math"/>
          </w:rPr>
          <m:t>0.884*0.155=0.137</m:t>
        </m:r>
      </m:oMath>
      <w:r w:rsidR="0051717C">
        <w:rPr>
          <w:rFonts w:eastAsiaTheme="minorEastAsia"/>
        </w:rPr>
        <w:t>.</w:t>
      </w:r>
      <w:r w:rsidR="00384A29">
        <w:t xml:space="preserve"> The following table provides </w:t>
      </w:r>
      <w:r w:rsidR="00C77FBB">
        <w:t xml:space="preserve">rounded values for </w:t>
      </w:r>
      <w:r w:rsidR="00384A29">
        <w:t xml:space="preserve">the probability that we ring </w:t>
      </w:r>
      <w:r w:rsidR="00AB3544">
        <w:t xml:space="preserve">exactly </w:t>
      </w:r>
      <m:oMath>
        <m:r>
          <w:rPr>
            <w:rFonts w:ascii="Cambria Math" w:hAnsi="Cambria Math"/>
          </w:rPr>
          <m:t>i</m:t>
        </m:r>
      </m:oMath>
      <w:r w:rsidR="00AB3544">
        <w:t xml:space="preserve"> times for every value of </w:t>
      </w:r>
      <m:oMath>
        <m:r>
          <w:rPr>
            <w:rFonts w:ascii="Cambria Math" w:hAnsi="Cambria Math"/>
          </w:rPr>
          <m:t>i</m:t>
        </m:r>
      </m:oMath>
      <w:r w:rsidR="0091673D">
        <w:t xml:space="preserve"> from 1 to 10, inclu</w:t>
      </w:r>
      <w:proofErr w:type="spellStart"/>
      <w:r w:rsidR="00AB3544">
        <w:t>sive</w:t>
      </w:r>
      <w:proofErr w:type="spellEnd"/>
      <w:r w:rsidR="00AB3544">
        <w:t xml:space="preserve">. We include the value for </w:t>
      </w:r>
      <m:oMath>
        <m:r>
          <w:rPr>
            <w:rFonts w:ascii="Cambria Math" w:hAnsi="Cambria Math"/>
          </w:rPr>
          <m:t>i</m:t>
        </m:r>
      </m:oMath>
      <w:r w:rsidR="0091673D">
        <w:t xml:space="preserve"> = 1 here because it is not trivial as before: the probabili</w:t>
      </w:r>
      <w:r w:rsidR="00CD600B">
        <w:t xml:space="preserve">ty we ring exactly once </w:t>
      </w:r>
      <w:proofErr w:type="gramStart"/>
      <w:r w:rsidR="00CD600B">
        <w:t xml:space="preserve">is </w:t>
      </w:r>
      <w:proofErr w:type="gramEnd"/>
      <m:oMath>
        <m:sSub>
          <m:sSubPr>
            <m:ctrlPr>
              <w:rPr>
                <w:rFonts w:ascii="Cambria Math" w:hAnsi="Cambria Math"/>
                <w:i/>
              </w:rPr>
            </m:ctrlPr>
          </m:sSubPr>
          <m:e>
            <m:r>
              <w:rPr>
                <w:rFonts w:ascii="Cambria Math" w:hAnsi="Cambria Math"/>
              </w:rPr>
              <m:t>1-p</m:t>
            </m:r>
          </m:e>
          <m:sub>
            <m:r>
              <w:rPr>
                <w:rFonts w:ascii="Cambria Math" w:hAnsi="Cambria Math"/>
              </w:rPr>
              <m:t>2</m:t>
            </m:r>
          </m:sub>
        </m:sSub>
      </m:oMath>
      <w:r w:rsidR="0091673D">
        <w:t xml:space="preserve">. Note that the probability of ringing 10 </w:t>
      </w:r>
      <w:r w:rsidR="00CD600B">
        <w:t xml:space="preserve">times is simply the product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CD600B">
        <w:t xml:space="preserve"> </w:t>
      </w:r>
      <w:proofErr w:type="gramStart"/>
      <w:r w:rsidR="00CD600B">
        <w:t xml:space="preserve">through </w:t>
      </w:r>
      <w:proofErr w:type="gramEnd"/>
      <m:oMath>
        <m:sSub>
          <m:sSubPr>
            <m:ctrlPr>
              <w:rPr>
                <w:rFonts w:ascii="Cambria Math" w:hAnsi="Cambria Math"/>
                <w:i/>
              </w:rPr>
            </m:ctrlPr>
          </m:sSubPr>
          <m:e>
            <m:r>
              <w:rPr>
                <w:rFonts w:ascii="Cambria Math" w:hAnsi="Cambria Math"/>
              </w:rPr>
              <m:t>p</m:t>
            </m:r>
          </m:e>
          <m:sub>
            <m:r>
              <w:rPr>
                <w:rFonts w:ascii="Cambria Math" w:hAnsi="Cambria Math"/>
              </w:rPr>
              <m:t>10</m:t>
            </m:r>
          </m:sub>
        </m:sSub>
      </m:oMath>
      <w:r w:rsidR="0091673D">
        <w:t>, as the pr</w:t>
      </w:r>
      <w:proofErr w:type="spellStart"/>
      <w:r w:rsidR="0091673D">
        <w:t>obability</w:t>
      </w:r>
      <w:proofErr w:type="spellEnd"/>
      <w:r w:rsidR="0091673D">
        <w:t xml:space="preserve"> of hitting 11 times is defined to be 0</w:t>
      </w:r>
      <w:r w:rsidR="00CD600B">
        <w:t xml:space="preserve"> (so </w:t>
      </w:r>
      <m:oMath>
        <m:sSub>
          <m:sSubPr>
            <m:ctrlPr>
              <w:rPr>
                <w:rFonts w:ascii="Cambria Math" w:hAnsi="Cambria Math"/>
                <w:i/>
              </w:rPr>
            </m:ctrlPr>
          </m:sSubPr>
          <m:e>
            <m:r>
              <w:rPr>
                <w:rFonts w:ascii="Cambria Math" w:hAnsi="Cambria Math"/>
              </w:rPr>
              <m:t>1-p</m:t>
            </m:r>
          </m:e>
          <m:sub>
            <m:r>
              <w:rPr>
                <w:rFonts w:ascii="Cambria Math" w:hAnsi="Cambria Math"/>
              </w:rPr>
              <m:t>11</m:t>
            </m:r>
          </m:sub>
        </m:sSub>
        <m:r>
          <w:rPr>
            <w:rFonts w:ascii="Cambria Math" w:hAnsi="Cambria Math"/>
          </w:rPr>
          <m:t>=1</m:t>
        </m:r>
      </m:oMath>
      <w:r w:rsidR="007C52A4">
        <w:t>)</w:t>
      </w:r>
      <w:r w:rsidR="0091673D">
        <w:t>.</w:t>
      </w:r>
    </w:p>
    <w:p w:rsidR="00BC58DB" w:rsidRPr="00BC58DB" w:rsidRDefault="00BC58DB" w:rsidP="00BC58DB">
      <w:pPr>
        <w:jc w:val="center"/>
      </w:pPr>
      <w:proofErr w:type="gramStart"/>
      <w:r>
        <w:t>Table 4.</w:t>
      </w:r>
      <w:proofErr w:type="gramEnd"/>
      <w:r>
        <w:t xml:space="preserve"> Probabi</w:t>
      </w:r>
      <w:r w:rsidR="00BF2A2B">
        <w:t>lity</w:t>
      </w:r>
      <w:r>
        <w:t xml:space="preserve"> that the ris</w:t>
      </w:r>
      <w:r w:rsidR="00CD600B">
        <w:t xml:space="preserve">k model rings the bell exactly </w:t>
      </w:r>
      <m:oMath>
        <m:r>
          <w:rPr>
            <w:rFonts w:ascii="Cambria Math" w:hAnsi="Cambria Math"/>
          </w:rPr>
          <m:t>i</m:t>
        </m:r>
      </m:oMath>
      <w:r w:rsidR="00BF2A2B">
        <w:t xml:space="preserve"> times for all appropriate </w:t>
      </w:r>
      <m:oMath>
        <m:r>
          <w:rPr>
            <w:rFonts w:ascii="Cambria Math" w:hAnsi="Cambria Math"/>
          </w:rPr>
          <m:t>i</m:t>
        </m:r>
      </m:oMath>
      <w:r>
        <w:t xml:space="preserve"> according to 2 measures of willingness to take risk. Values represent probabilities in the </w:t>
      </w:r>
      <w:r w:rsidR="00305ABE">
        <w:t>m</w:t>
      </w:r>
      <w:r w:rsidR="0011610F">
        <w:t>illionaire’s</w:t>
      </w:r>
      <w:r>
        <w:t xml:space="preserve"> game.</w:t>
      </w:r>
    </w:p>
    <w:tbl>
      <w:tblPr>
        <w:tblStyle w:val="TableGrid"/>
        <w:tblW w:w="0" w:type="auto"/>
        <w:tblLook w:val="04A0" w:firstRow="1" w:lastRow="0" w:firstColumn="1" w:lastColumn="0" w:noHBand="0" w:noVBand="1"/>
      </w:tblPr>
      <w:tblGrid>
        <w:gridCol w:w="1375"/>
        <w:gridCol w:w="801"/>
        <w:gridCol w:w="801"/>
        <w:gridCol w:w="801"/>
        <w:gridCol w:w="801"/>
        <w:gridCol w:w="801"/>
        <w:gridCol w:w="801"/>
        <w:gridCol w:w="801"/>
        <w:gridCol w:w="801"/>
        <w:gridCol w:w="852"/>
        <w:gridCol w:w="941"/>
      </w:tblGrid>
      <w:tr w:rsidR="00C77FBB" w:rsidTr="0091673D">
        <w:tc>
          <w:tcPr>
            <w:tcW w:w="870" w:type="dxa"/>
          </w:tcPr>
          <w:p w:rsidR="0091673D" w:rsidRDefault="00CD600B" w:rsidP="003964F0">
            <w:pPr>
              <w:jc w:val="center"/>
            </w:pPr>
            <m:oMathPara>
              <m:oMath>
                <m:r>
                  <w:rPr>
                    <w:rFonts w:ascii="Cambria Math" w:hAnsi="Cambria Math"/>
                  </w:rPr>
                  <m:t>i</m:t>
                </m:r>
              </m:oMath>
            </m:oMathPara>
          </w:p>
        </w:tc>
        <w:tc>
          <w:tcPr>
            <w:tcW w:w="870" w:type="dxa"/>
          </w:tcPr>
          <w:p w:rsidR="0091673D" w:rsidRDefault="0091673D" w:rsidP="0091673D">
            <w:pPr>
              <w:jc w:val="center"/>
            </w:pPr>
            <w:r>
              <w:t>1</w:t>
            </w:r>
          </w:p>
        </w:tc>
        <w:tc>
          <w:tcPr>
            <w:tcW w:w="870" w:type="dxa"/>
          </w:tcPr>
          <w:p w:rsidR="0091673D" w:rsidRDefault="0091673D" w:rsidP="0091673D">
            <w:pPr>
              <w:jc w:val="center"/>
            </w:pPr>
            <w:r>
              <w:t>2</w:t>
            </w:r>
          </w:p>
        </w:tc>
        <w:tc>
          <w:tcPr>
            <w:tcW w:w="870" w:type="dxa"/>
          </w:tcPr>
          <w:p w:rsidR="0091673D" w:rsidRDefault="0091673D" w:rsidP="0091673D">
            <w:pPr>
              <w:jc w:val="center"/>
            </w:pPr>
            <w:r>
              <w:t>3</w:t>
            </w:r>
          </w:p>
        </w:tc>
        <w:tc>
          <w:tcPr>
            <w:tcW w:w="870" w:type="dxa"/>
          </w:tcPr>
          <w:p w:rsidR="0091673D" w:rsidRDefault="0091673D" w:rsidP="0091673D">
            <w:pPr>
              <w:jc w:val="center"/>
            </w:pPr>
            <w:r>
              <w:t>4</w:t>
            </w:r>
          </w:p>
        </w:tc>
        <w:tc>
          <w:tcPr>
            <w:tcW w:w="871" w:type="dxa"/>
          </w:tcPr>
          <w:p w:rsidR="0091673D" w:rsidRDefault="0091673D" w:rsidP="0091673D">
            <w:pPr>
              <w:jc w:val="center"/>
            </w:pPr>
            <w:r>
              <w:t>5</w:t>
            </w:r>
          </w:p>
        </w:tc>
        <w:tc>
          <w:tcPr>
            <w:tcW w:w="871" w:type="dxa"/>
          </w:tcPr>
          <w:p w:rsidR="0091673D" w:rsidRDefault="0091673D" w:rsidP="0091673D">
            <w:pPr>
              <w:jc w:val="center"/>
            </w:pPr>
            <w:r>
              <w:t>6</w:t>
            </w:r>
          </w:p>
        </w:tc>
        <w:tc>
          <w:tcPr>
            <w:tcW w:w="871" w:type="dxa"/>
          </w:tcPr>
          <w:p w:rsidR="0091673D" w:rsidRDefault="0091673D" w:rsidP="0091673D">
            <w:pPr>
              <w:jc w:val="center"/>
            </w:pPr>
            <w:r>
              <w:t>7</w:t>
            </w:r>
          </w:p>
        </w:tc>
        <w:tc>
          <w:tcPr>
            <w:tcW w:w="871" w:type="dxa"/>
          </w:tcPr>
          <w:p w:rsidR="0091673D" w:rsidRDefault="0091673D" w:rsidP="0091673D">
            <w:pPr>
              <w:jc w:val="center"/>
            </w:pPr>
            <w:r>
              <w:t>8</w:t>
            </w:r>
          </w:p>
        </w:tc>
        <w:tc>
          <w:tcPr>
            <w:tcW w:w="871" w:type="dxa"/>
          </w:tcPr>
          <w:p w:rsidR="0091673D" w:rsidRDefault="0091673D" w:rsidP="0091673D">
            <w:pPr>
              <w:jc w:val="center"/>
            </w:pPr>
            <w:r>
              <w:t>9</w:t>
            </w:r>
          </w:p>
        </w:tc>
        <w:tc>
          <w:tcPr>
            <w:tcW w:w="871" w:type="dxa"/>
          </w:tcPr>
          <w:p w:rsidR="0091673D" w:rsidRDefault="0091673D" w:rsidP="0091673D">
            <w:pPr>
              <w:jc w:val="center"/>
            </w:pPr>
            <w:r>
              <w:t>10</w:t>
            </w:r>
          </w:p>
        </w:tc>
      </w:tr>
      <w:tr w:rsidR="00C77FBB" w:rsidTr="0091673D">
        <w:tc>
          <w:tcPr>
            <w:tcW w:w="870" w:type="dxa"/>
          </w:tcPr>
          <w:p w:rsidR="0091673D" w:rsidRDefault="00A40C5F" w:rsidP="00CA13ED">
            <w:r>
              <w:t>High</w:t>
            </w:r>
            <w:r w:rsidR="00CD600B">
              <w:t xml:space="preserve"> Risk Ratio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91673D">
              <w:t>)</w:t>
            </w:r>
          </w:p>
        </w:tc>
        <w:tc>
          <w:tcPr>
            <w:tcW w:w="870" w:type="dxa"/>
          </w:tcPr>
          <w:p w:rsidR="0091673D" w:rsidRDefault="00C77FBB" w:rsidP="00CA13ED">
            <w:r>
              <w:t>0.028</w:t>
            </w:r>
          </w:p>
        </w:tc>
        <w:tc>
          <w:tcPr>
            <w:tcW w:w="870" w:type="dxa"/>
          </w:tcPr>
          <w:p w:rsidR="0091673D" w:rsidRDefault="00C77FBB" w:rsidP="00CA13ED">
            <w:r>
              <w:t>0.088</w:t>
            </w:r>
          </w:p>
        </w:tc>
        <w:tc>
          <w:tcPr>
            <w:tcW w:w="870" w:type="dxa"/>
          </w:tcPr>
          <w:p w:rsidR="0091673D" w:rsidRDefault="0091673D" w:rsidP="00CA13ED">
            <w:r>
              <w:t>0.137</w:t>
            </w:r>
          </w:p>
        </w:tc>
        <w:tc>
          <w:tcPr>
            <w:tcW w:w="870" w:type="dxa"/>
          </w:tcPr>
          <w:p w:rsidR="0091673D" w:rsidRDefault="00C77FBB" w:rsidP="00CA13ED">
            <w:r>
              <w:t>0.167</w:t>
            </w:r>
          </w:p>
        </w:tc>
        <w:tc>
          <w:tcPr>
            <w:tcW w:w="871" w:type="dxa"/>
          </w:tcPr>
          <w:p w:rsidR="0091673D" w:rsidRDefault="0091673D" w:rsidP="00CA13ED">
            <w:r>
              <w:t>0.175</w:t>
            </w:r>
          </w:p>
        </w:tc>
        <w:tc>
          <w:tcPr>
            <w:tcW w:w="871" w:type="dxa"/>
          </w:tcPr>
          <w:p w:rsidR="0091673D" w:rsidRDefault="00C77FBB" w:rsidP="00CA13ED">
            <w:r>
              <w:t>0.159</w:t>
            </w:r>
          </w:p>
        </w:tc>
        <w:tc>
          <w:tcPr>
            <w:tcW w:w="871" w:type="dxa"/>
          </w:tcPr>
          <w:p w:rsidR="0091673D" w:rsidRDefault="00C77FBB" w:rsidP="00CA13ED">
            <w:r>
              <w:t>0.123</w:t>
            </w:r>
          </w:p>
        </w:tc>
        <w:tc>
          <w:tcPr>
            <w:tcW w:w="871" w:type="dxa"/>
          </w:tcPr>
          <w:p w:rsidR="0091673D" w:rsidRDefault="00C77FBB" w:rsidP="00CA13ED">
            <w:r>
              <w:t>.078</w:t>
            </w:r>
          </w:p>
        </w:tc>
        <w:tc>
          <w:tcPr>
            <w:tcW w:w="871" w:type="dxa"/>
          </w:tcPr>
          <w:p w:rsidR="0091673D" w:rsidRDefault="0091673D" w:rsidP="007C52A4">
            <w:r>
              <w:t>0.</w:t>
            </w:r>
            <w:r w:rsidR="007C52A4">
              <w:t>035</w:t>
            </w:r>
          </w:p>
        </w:tc>
        <w:tc>
          <w:tcPr>
            <w:tcW w:w="871" w:type="dxa"/>
          </w:tcPr>
          <w:p w:rsidR="0091673D" w:rsidRDefault="00C77FBB" w:rsidP="00CA13ED">
            <w:r>
              <w:t>0.009</w:t>
            </w:r>
          </w:p>
        </w:tc>
      </w:tr>
      <w:tr w:rsidR="00C77FBB" w:rsidTr="0091673D">
        <w:tc>
          <w:tcPr>
            <w:tcW w:w="870" w:type="dxa"/>
          </w:tcPr>
          <w:p w:rsidR="0091673D" w:rsidRDefault="0091673D" w:rsidP="00CA13ED">
            <w:r>
              <w:t>Conservative Risk Ratio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t>)</w:t>
            </w:r>
          </w:p>
        </w:tc>
        <w:tc>
          <w:tcPr>
            <w:tcW w:w="870" w:type="dxa"/>
          </w:tcPr>
          <w:p w:rsidR="0091673D" w:rsidRDefault="0091673D" w:rsidP="00CA13ED">
            <w:r>
              <w:t>0.053</w:t>
            </w:r>
          </w:p>
        </w:tc>
        <w:tc>
          <w:tcPr>
            <w:tcW w:w="870" w:type="dxa"/>
          </w:tcPr>
          <w:p w:rsidR="0091673D" w:rsidRDefault="00C77FBB" w:rsidP="00CA13ED">
            <w:r>
              <w:t>0.166</w:t>
            </w:r>
          </w:p>
        </w:tc>
        <w:tc>
          <w:tcPr>
            <w:tcW w:w="870" w:type="dxa"/>
          </w:tcPr>
          <w:p w:rsidR="0091673D" w:rsidRDefault="00C77FBB" w:rsidP="00CA13ED">
            <w:r>
              <w:t>0.239</w:t>
            </w:r>
          </w:p>
        </w:tc>
        <w:tc>
          <w:tcPr>
            <w:tcW w:w="870" w:type="dxa"/>
          </w:tcPr>
          <w:p w:rsidR="0091673D" w:rsidRDefault="00C77FBB" w:rsidP="00CA13ED">
            <w:r>
              <w:t>0.240</w:t>
            </w:r>
          </w:p>
        </w:tc>
        <w:tc>
          <w:tcPr>
            <w:tcW w:w="871" w:type="dxa"/>
          </w:tcPr>
          <w:p w:rsidR="0091673D" w:rsidRDefault="00C77FBB" w:rsidP="00CA13ED">
            <w:r>
              <w:t>0.176</w:t>
            </w:r>
          </w:p>
        </w:tc>
        <w:tc>
          <w:tcPr>
            <w:tcW w:w="871" w:type="dxa"/>
          </w:tcPr>
          <w:p w:rsidR="0091673D" w:rsidRDefault="00C77FBB" w:rsidP="00CA13ED">
            <w:r>
              <w:t>0.090</w:t>
            </w:r>
          </w:p>
        </w:tc>
        <w:tc>
          <w:tcPr>
            <w:tcW w:w="871" w:type="dxa"/>
          </w:tcPr>
          <w:p w:rsidR="0091673D" w:rsidRDefault="00C77FBB" w:rsidP="00CA13ED">
            <w:r>
              <w:t>0.030</w:t>
            </w:r>
          </w:p>
        </w:tc>
        <w:tc>
          <w:tcPr>
            <w:tcW w:w="871" w:type="dxa"/>
          </w:tcPr>
          <w:p w:rsidR="0091673D" w:rsidRDefault="00C77FBB" w:rsidP="00CA13ED">
            <w:r>
              <w:t>0.006</w:t>
            </w:r>
          </w:p>
        </w:tc>
        <w:tc>
          <w:tcPr>
            <w:tcW w:w="871" w:type="dxa"/>
          </w:tcPr>
          <w:p w:rsidR="0091673D" w:rsidRDefault="00C77FBB" w:rsidP="00CA13ED">
            <w:r>
              <w:t>0.0004</w:t>
            </w:r>
          </w:p>
        </w:tc>
        <w:tc>
          <w:tcPr>
            <w:tcW w:w="871" w:type="dxa"/>
          </w:tcPr>
          <w:p w:rsidR="0091673D" w:rsidRDefault="00C77FBB" w:rsidP="00CA13ED">
            <w:r>
              <w:t>0.00001</w:t>
            </w:r>
          </w:p>
        </w:tc>
      </w:tr>
    </w:tbl>
    <w:p w:rsidR="00141AA3" w:rsidRDefault="00141AA3" w:rsidP="00CA13ED"/>
    <w:p w:rsidR="00406430" w:rsidRDefault="007C52A4" w:rsidP="00CA13ED">
      <w:r>
        <w:t xml:space="preserve">As a sanity check, the sum of all probabilities for both the </w:t>
      </w:r>
      <w:r w:rsidR="00A40C5F">
        <w:t>high risk</w:t>
      </w:r>
      <w:r>
        <w:t xml:space="preserve"> model and the conservative model sum to 1 (roughly, there are some round-off errors). Notice how </w:t>
      </w:r>
      <w:r w:rsidR="00406430">
        <w:t>the probabilities peak around the 3 to 5 range for both models. Notably, the more conservative model exhibits a</w:t>
      </w:r>
      <w:r w:rsidR="00F64892">
        <w:t xml:space="preserve"> significant clustering around </w:t>
      </w:r>
      <m:oMath>
        <m:r>
          <w:rPr>
            <w:rFonts w:ascii="Cambria Math" w:hAnsi="Cambria Math"/>
          </w:rPr>
          <m:t>i</m:t>
        </m:r>
      </m:oMath>
      <w:r w:rsidR="00406430">
        <w:t xml:space="preserve"> = 3 a</w:t>
      </w:r>
      <w:proofErr w:type="spellStart"/>
      <w:r w:rsidR="00F64892">
        <w:t>nd</w:t>
      </w:r>
      <w:proofErr w:type="spellEnd"/>
      <w:r w:rsidR="00F64892">
        <w:t xml:space="preserve"> </w:t>
      </w:r>
      <m:oMath>
        <m:r>
          <w:rPr>
            <w:rFonts w:ascii="Cambria Math" w:hAnsi="Cambria Math"/>
          </w:rPr>
          <m:t>i</m:t>
        </m:r>
      </m:oMath>
      <w:r w:rsidR="00A40C5F">
        <w:t xml:space="preserve"> = 4, wheras the more high risk</w:t>
      </w:r>
      <w:r w:rsidR="00406430">
        <w:t xml:space="preserve"> model seems to more gradually rise to a peak at 5 (which isn’t as high as in the conservative model) before going down</w:t>
      </w:r>
      <w:r w:rsidR="00305ABE">
        <w:t xml:space="preserve"> (Figures 1 and 2</w:t>
      </w:r>
      <w:r w:rsidR="00F64892">
        <w:t xml:space="preserve"> present</w:t>
      </w:r>
      <w:r w:rsidR="008F4299">
        <w:t xml:space="preserve"> a visual of the distributions for all models, comparing them with the breakdown of corresponding responses)</w:t>
      </w:r>
      <w:r w:rsidR="00406430">
        <w:t>.</w:t>
      </w:r>
    </w:p>
    <w:p w:rsidR="00F84993" w:rsidRPr="00F84993" w:rsidRDefault="00F84993" w:rsidP="00CA13ED">
      <w:pPr>
        <w:rPr>
          <w:i/>
        </w:rPr>
      </w:pPr>
      <w:r>
        <w:rPr>
          <w:i/>
        </w:rPr>
        <w:lastRenderedPageBreak/>
        <w:t>More Money, More Problems</w:t>
      </w:r>
    </w:p>
    <w:p w:rsidR="00471136" w:rsidRDefault="00A40C5F" w:rsidP="00CA13ED">
      <w:r>
        <w:t>Potential responses to t</w:t>
      </w:r>
      <w:r w:rsidR="00A4499C">
        <w:t>he billio</w:t>
      </w:r>
      <w:r w:rsidR="00BE6F9B">
        <w:t>n</w:t>
      </w:r>
      <w:r>
        <w:t>aire’s rendition of the game were</w:t>
      </w:r>
      <w:r w:rsidR="0081493C">
        <w:t xml:space="preserve"> </w:t>
      </w:r>
      <w:r>
        <w:t>much more difficult to model</w:t>
      </w:r>
      <w:r w:rsidR="00A4499C">
        <w:t xml:space="preserve">. </w:t>
      </w:r>
      <w:r w:rsidR="0081493C">
        <w:t>For starters, the additional a</w:t>
      </w:r>
      <w:r w:rsidR="007D4C5B">
        <w:t xml:space="preserve">mount of money offered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1493C">
        <w:t xml:space="preserve"> ring is </w:t>
      </w:r>
      <m:oMath>
        <m:r>
          <w:rPr>
            <w:rFonts w:ascii="Cambria Math" w:hAnsi="Cambria Math"/>
          </w:rPr>
          <m:t>100*</m:t>
        </m:r>
        <m:sSup>
          <m:sSupPr>
            <m:ctrlPr>
              <w:rPr>
                <w:rFonts w:ascii="Cambria Math" w:hAnsi="Cambria Math"/>
                <w:i/>
              </w:rPr>
            </m:ctrlPr>
          </m:sSupPr>
          <m:e>
            <m:r>
              <w:rPr>
                <w:rFonts w:ascii="Cambria Math" w:hAnsi="Cambria Math"/>
              </w:rPr>
              <m:t>(3</m:t>
            </m:r>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i-2</m:t>
            </m:r>
          </m:sup>
        </m:sSup>
        <m:r>
          <w:rPr>
            <w:rFonts w:ascii="Cambria Math" w:hAnsi="Cambria Math"/>
          </w:rPr>
          <m:t>)</m:t>
        </m:r>
      </m:oMath>
      <w:r w:rsidR="007D4C5B">
        <w:t xml:space="preserve"> </w:t>
      </w:r>
      <w:r w:rsidR="0081493C">
        <w:t xml:space="preserve">(for 1 &lt; </w:t>
      </w:r>
      <w:proofErr w:type="spellStart"/>
      <w:r w:rsidR="0081493C">
        <w:t>i</w:t>
      </w:r>
      <w:proofErr w:type="spellEnd"/>
      <w:r w:rsidR="0081493C">
        <w:t xml:space="preserve"> &lt; 11), which </w:t>
      </w:r>
      <w:r w:rsidR="007D4C5B">
        <w:t xml:space="preserve">grows much faster than the millionaire’s </w:t>
      </w:r>
      <m:oMath>
        <m:r>
          <w:rPr>
            <w:rFonts w:ascii="Cambria Math" w:hAnsi="Cambria Math"/>
          </w:rPr>
          <m:t>100*i</m:t>
        </m:r>
      </m:oMath>
      <w:r w:rsidR="007D4C5B">
        <w:t xml:space="preserve"> function</w:t>
      </w:r>
      <w:r w:rsidR="0081493C">
        <w:t xml:space="preserve">- it’s </w:t>
      </w:r>
      <w:r w:rsidR="0081493C">
        <w:rPr>
          <w:i/>
        </w:rPr>
        <w:t>exponential</w:t>
      </w:r>
      <w:r w:rsidR="0081493C">
        <w:t>. Why does this matter</w:t>
      </w:r>
      <w:r w:rsidR="00FB4D02">
        <w:t xml:space="preserve">? Consider our </w:t>
      </w:r>
      <w:r w:rsidR="00675EBC">
        <w:t xml:space="preserve">high risk ratio, where </w:t>
      </w:r>
      <w:r w:rsidR="00FE5C8F">
        <w:t>we</w:t>
      </w:r>
      <w:r w:rsidR="004D2F94">
        <w:t xml:space="preserve"> would</w:t>
      </w:r>
      <w:r w:rsidR="00FE5C8F">
        <w:t xml:space="preserve"> </w:t>
      </w:r>
      <w:proofErr w:type="gramStart"/>
      <w:r w:rsidR="00FE5C8F">
        <w:t xml:space="preserve">have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i-1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i-2</m:t>
                </m:r>
              </m:sup>
            </m:sSup>
            <m:r>
              <w:rPr>
                <w:rFonts w:ascii="Cambria Math" w:eastAsiaTheme="minorEastAsia" w:hAnsi="Cambria Math"/>
              </w:rPr>
              <m:t>)</m:t>
            </m:r>
          </m:num>
          <m:den>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i-2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i-1</m:t>
                </m:r>
              </m:sup>
            </m:sSup>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i-2</m:t>
                </m:r>
              </m:sup>
            </m:sSup>
          </m:den>
        </m:f>
        <m:r>
          <w:rPr>
            <w:rFonts w:ascii="Cambria Math" w:eastAsiaTheme="minorEastAsia" w:hAnsi="Cambria Math"/>
          </w:rPr>
          <m:t>-1=2</m:t>
        </m:r>
      </m:oMath>
      <w:r w:rsidR="00FB4D0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B4D02">
        <w:t xml:space="preserve"> </w:t>
      </w:r>
      <w:proofErr w:type="gramStart"/>
      <w:r w:rsidR="00FB4D02">
        <w:rPr>
          <w:i/>
        </w:rPr>
        <w:t>is</w:t>
      </w:r>
      <w:proofErr w:type="gramEnd"/>
      <w:r w:rsidR="00FB4D02">
        <w:rPr>
          <w:i/>
        </w:rPr>
        <w:t xml:space="preserve"> now sim</w:t>
      </w:r>
      <w:r w:rsidR="005B2B5B">
        <w:rPr>
          <w:i/>
        </w:rPr>
        <w:t>ply a constant</w:t>
      </w:r>
      <w:r w:rsidR="005873F3">
        <w:rPr>
          <w:rFonts w:eastAsiaTheme="minorEastAsia"/>
          <w:i/>
        </w:rPr>
        <w:t xml:space="preserve"> that is always greater than 1</w:t>
      </w:r>
      <w:r w:rsidR="00FB4D02">
        <w:rPr>
          <w:i/>
        </w:rPr>
        <w:t>.</w:t>
      </w:r>
      <w:r w:rsidR="00FB4D02">
        <w:t xml:space="preserve"> </w:t>
      </w:r>
      <w:r w:rsidR="005873F3">
        <w:t>This means that integrating it into our model in the same way as before</w:t>
      </w:r>
      <w:r w:rsidR="0082154F">
        <w:t xml:space="preserve"> will always make the model more likely to ring. </w:t>
      </w:r>
      <w:r w:rsidR="00FB4D02">
        <w:t xml:space="preserve">Recall that the whole point of </w:t>
      </w:r>
      <w:r w:rsidR="00E71C1C">
        <w:t>introducing</w:t>
      </w:r>
      <w:r w:rsidR="00FB4D02">
        <w:t xml:space="preserve"> risk ratios was to more strongly </w:t>
      </w:r>
      <w:r w:rsidR="0082154F">
        <w:t>consider how much has been</w:t>
      </w:r>
      <w:r w:rsidR="00FB4D02">
        <w:t xml:space="preserve"> won as the game goes on</w:t>
      </w:r>
      <w:r w:rsidR="00E71C1C">
        <w:t xml:space="preserve"> in order to make it more likely that we decide to stop ringing at later stages</w:t>
      </w:r>
      <w:r w:rsidR="00FB4D02">
        <w:t xml:space="preserve">. </w:t>
      </w:r>
      <w:r w:rsidR="006648AE">
        <w:t>Consequently, s</w:t>
      </w:r>
      <w:r w:rsidR="006E4777">
        <w:t xml:space="preserve">ince there are no diminishing returns in the billionaire’s game, our model </w:t>
      </w:r>
      <w:r w:rsidR="00E41527">
        <w:t xml:space="preserve">now </w:t>
      </w:r>
      <w:r w:rsidR="006E4777">
        <w:t>always considers ringing th</w:t>
      </w:r>
      <w:r w:rsidR="0082154F">
        <w:t xml:space="preserve">e bell </w:t>
      </w:r>
      <w:r w:rsidR="0082154F" w:rsidRPr="00E41527">
        <w:rPr>
          <w:i/>
        </w:rPr>
        <w:t>the obvious thing to do</w:t>
      </w:r>
      <w:r w:rsidR="0082154F">
        <w:t xml:space="preserve">. Another issue is that, because what we stand to gain with each ring grows </w:t>
      </w:r>
      <w:r w:rsidR="0097683D">
        <w:t>exponentially</w:t>
      </w:r>
      <w:r w:rsidR="0082154F">
        <w:t xml:space="preserve"> over time, the normalizing constant (</w:t>
      </w:r>
      <m:oMath>
        <m:r>
          <w:rPr>
            <w:rFonts w:ascii="Cambria Math" w:hAnsi="Cambria Math"/>
          </w:rPr>
          <m:t>E[1]</m:t>
        </m:r>
      </m:oMath>
      <w:r w:rsidR="0082154F">
        <w:t xml:space="preserve">) that we used to lower probabilities in the millionaire model </w:t>
      </w:r>
      <w:r w:rsidR="00305ABE">
        <w:t>quickly becomes ineffective</w:t>
      </w:r>
      <w:r w:rsidR="0082154F">
        <w:t xml:space="preserve">. </w:t>
      </w:r>
      <w:r w:rsidR="00741F62">
        <w:t xml:space="preserve">In an attempt to rectify the situation, note that, previously, including a risk ratio in the modeling function actually considers what is stood to gain </w:t>
      </w:r>
      <w:r w:rsidR="00741F62" w:rsidRPr="00741F62">
        <w:rPr>
          <w:i/>
        </w:rPr>
        <w:t>twice</w:t>
      </w:r>
      <w:r w:rsidR="00741F62">
        <w:t xml:space="preserve">: once in </w:t>
      </w:r>
      <m:oMath>
        <m:r>
          <w:rPr>
            <w:rFonts w:ascii="Cambria Math" w:hAnsi="Cambria Math"/>
          </w:rPr>
          <m:t>E[i]</m:t>
        </m:r>
      </m:oMath>
      <w:r w:rsidR="00741F62">
        <w:rPr>
          <w:rFonts w:eastAsiaTheme="minorEastAsia"/>
        </w:rPr>
        <w:t xml:space="preserve"> as part of our initial measure of utility a</w:t>
      </w:r>
      <w:proofErr w:type="spellStart"/>
      <w:r w:rsidR="00741F62">
        <w:rPr>
          <w:rFonts w:eastAsiaTheme="minorEastAsia"/>
        </w:rPr>
        <w:t>nd</w:t>
      </w:r>
      <w:proofErr w:type="spellEnd"/>
      <w:r w:rsidR="00741F62">
        <w:rPr>
          <w:rFonts w:eastAsiaTheme="minorEastAsia"/>
        </w:rPr>
        <w:t xml:space="preserve"> again in the numerator of the risk ratio. </w:t>
      </w:r>
      <w:r w:rsidR="000C103F">
        <w:rPr>
          <w:rFonts w:eastAsiaTheme="minorEastAsia"/>
        </w:rPr>
        <w:t xml:space="preserve">For the billionaire’s game, this would lead to probability values very close to 1 for even the larger values </w:t>
      </w:r>
      <w:proofErr w:type="gramStart"/>
      <w:r w:rsidR="000C103F">
        <w:rPr>
          <w:rFonts w:eastAsiaTheme="minorEastAsia"/>
        </w:rPr>
        <w:t xml:space="preserve">of </w:t>
      </w:r>
      <w:proofErr w:type="gramEnd"/>
      <m:oMath>
        <m:r>
          <w:rPr>
            <w:rFonts w:ascii="Cambria Math" w:eastAsiaTheme="minorEastAsia" w:hAnsi="Cambria Math"/>
          </w:rPr>
          <m:t>i</m:t>
        </m:r>
      </m:oMath>
      <w:r w:rsidR="000C103F">
        <w:rPr>
          <w:rFonts w:eastAsiaTheme="minorEastAsia"/>
        </w:rPr>
        <w:t xml:space="preserve">. Therefore, </w:t>
      </w:r>
      <w:r w:rsidR="000C0B53">
        <w:rPr>
          <w:rFonts w:eastAsiaTheme="minorEastAsia"/>
        </w:rPr>
        <w:t xml:space="preserve">we abandon risk ratios entirely, as well as the normalizing factor, and instead place the ratio of what we will have after ringing to what we currently have in the numerator of the exponent (which is always 3). Next, to integrate the idea that people will tend to ignore the large amounts of money to be won at later stages in favor of keeping what they currently have, we add the number of times that the player has already rung the bell in the denominator of the exponent. Thus, we </w:t>
      </w:r>
      <w:proofErr w:type="gramStart"/>
      <w:r w:rsidR="000C0B53">
        <w:rPr>
          <w:rFonts w:eastAsiaTheme="minorEastAsia"/>
        </w:rPr>
        <w:t xml:space="preserve">have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(i-1)</m:t>
                </m:r>
              </m:den>
            </m:f>
          </m:sup>
        </m:sSup>
      </m:oMath>
      <w:r w:rsidR="000C0B53">
        <w:rPr>
          <w:rFonts w:eastAsiaTheme="minorEastAsia"/>
        </w:rPr>
        <w:t xml:space="preserve">. </w:t>
      </w:r>
      <w:r w:rsidR="002D459D">
        <w:rPr>
          <w:rFonts w:eastAsiaTheme="minorEastAsia"/>
        </w:rPr>
        <w:t>So far</w:t>
      </w:r>
      <w:r w:rsidR="006008E1">
        <w:rPr>
          <w:rFonts w:eastAsiaTheme="minorEastAsia"/>
        </w:rPr>
        <w:t>, this model predicts humans will ring a</w:t>
      </w:r>
      <w:r w:rsidR="002D459D">
        <w:rPr>
          <w:rFonts w:eastAsiaTheme="minorEastAsia"/>
        </w:rPr>
        <w:t xml:space="preserve"> second time 95% of the time,</w:t>
      </w:r>
      <w:r w:rsidR="006008E1">
        <w:rPr>
          <w:rFonts w:eastAsiaTheme="minorEastAsia"/>
        </w:rPr>
        <w:t xml:space="preserve"> a third time 77.7% of the time,</w:t>
      </w:r>
      <w:r w:rsidR="002D459D">
        <w:rPr>
          <w:rFonts w:eastAsiaTheme="minorEastAsia"/>
        </w:rPr>
        <w:t xml:space="preserve"> a fourth time 63.2% of the time, </w:t>
      </w:r>
      <w:r w:rsidR="006008E1">
        <w:rPr>
          <w:rFonts w:eastAsiaTheme="minorEastAsia"/>
        </w:rPr>
        <w:t>and so on.</w:t>
      </w:r>
      <w:r w:rsidR="000C0B53">
        <w:rPr>
          <w:rFonts w:eastAsiaTheme="minorEastAsia"/>
        </w:rPr>
        <w:t xml:space="preserve"> </w:t>
      </w:r>
      <w:r w:rsidR="006008E1">
        <w:rPr>
          <w:rFonts w:eastAsiaTheme="minorEastAsia"/>
        </w:rPr>
        <w:t xml:space="preserve">As you may have noticed, these probabilities are actually lower than those </w:t>
      </w:r>
      <w:r w:rsidR="0082074B">
        <w:rPr>
          <w:rFonts w:eastAsiaTheme="minorEastAsia"/>
        </w:rPr>
        <w:t>of the mode</w:t>
      </w:r>
      <w:r w:rsidR="00372C24">
        <w:rPr>
          <w:rFonts w:eastAsiaTheme="minorEastAsia"/>
        </w:rPr>
        <w:t>l when using either risk ratio</w:t>
      </w:r>
      <w:r w:rsidR="0082074B">
        <w:rPr>
          <w:rFonts w:eastAsiaTheme="minorEastAsia"/>
        </w:rPr>
        <w:t xml:space="preserve"> in</w:t>
      </w:r>
      <w:r w:rsidR="006008E1">
        <w:rPr>
          <w:rFonts w:eastAsiaTheme="minorEastAsia"/>
        </w:rPr>
        <w:t xml:space="preserve"> the millionaire’s game for some lower values </w:t>
      </w:r>
      <w:proofErr w:type="gramStart"/>
      <w:r w:rsidR="006008E1">
        <w:rPr>
          <w:rFonts w:eastAsiaTheme="minorEastAsia"/>
        </w:rPr>
        <w:t xml:space="preserve">of </w:t>
      </w:r>
      <w:proofErr w:type="gramEnd"/>
      <m:oMath>
        <m:r>
          <w:rPr>
            <w:rFonts w:ascii="Cambria Math" w:eastAsiaTheme="minorEastAsia" w:hAnsi="Cambria Math"/>
          </w:rPr>
          <m:t>i</m:t>
        </m:r>
      </m:oMath>
      <w:r w:rsidR="002D459D">
        <w:rPr>
          <w:rFonts w:eastAsiaTheme="minorEastAsia"/>
        </w:rPr>
        <w:t>, which doesn’t make s</w:t>
      </w:r>
      <w:proofErr w:type="spellStart"/>
      <w:r w:rsidR="002D459D">
        <w:rPr>
          <w:rFonts w:eastAsiaTheme="minorEastAsia"/>
        </w:rPr>
        <w:t>ense</w:t>
      </w:r>
      <w:proofErr w:type="spellEnd"/>
      <w:r w:rsidR="006008E1">
        <w:rPr>
          <w:rFonts w:eastAsiaTheme="minorEastAsia"/>
        </w:rPr>
        <w:t>. We rectify this by m</w:t>
      </w:r>
      <w:r w:rsidR="0082074B">
        <w:rPr>
          <w:rFonts w:eastAsiaTheme="minorEastAsia"/>
        </w:rPr>
        <w:t>ultiplying by the smallest constant that allows the output</w:t>
      </w:r>
      <w:r w:rsidR="00372C24">
        <w:rPr>
          <w:rFonts w:eastAsiaTheme="minorEastAsia"/>
        </w:rPr>
        <w:t xml:space="preserve"> of this new</w:t>
      </w:r>
      <w:r w:rsidR="00F25499">
        <w:rPr>
          <w:rFonts w:eastAsiaTheme="minorEastAsia"/>
        </w:rPr>
        <w:t xml:space="preserve"> model</w:t>
      </w:r>
      <w:r w:rsidR="0082074B">
        <w:rPr>
          <w:rFonts w:eastAsiaTheme="minorEastAsia"/>
        </w:rPr>
        <w:t xml:space="preserve">ing function to be </w:t>
      </w:r>
      <w:r w:rsidR="00372C24">
        <w:rPr>
          <w:rFonts w:eastAsiaTheme="minorEastAsia"/>
        </w:rPr>
        <w:t>at least as great as the output of the high risk ratio model for the millionaire’s game at any value of</w:t>
      </w:r>
      <w:r w:rsidR="0082074B">
        <w:rPr>
          <w:rFonts w:eastAsiaTheme="minorEastAsia"/>
        </w:rPr>
        <w:t xml:space="preserve"> </w:t>
      </w:r>
      <m:oMath>
        <m:r>
          <w:rPr>
            <w:rFonts w:ascii="Cambria Math" w:eastAsiaTheme="minorEastAsia" w:hAnsi="Cambria Math"/>
          </w:rPr>
          <m:t>i</m:t>
        </m:r>
      </m:oMath>
      <w:r w:rsidR="0082074B">
        <w:rPr>
          <w:rFonts w:eastAsiaTheme="minorEastAsia"/>
        </w:rPr>
        <w:t xml:space="preserve">: </w:t>
      </w:r>
      <m:oMath>
        <m:r>
          <w:rPr>
            <w:rFonts w:ascii="Cambria Math" w:eastAsiaTheme="minorEastAsia" w:hAnsi="Cambria Math"/>
          </w:rPr>
          <m:t>c=1.9955471026787518</m:t>
        </m:r>
      </m:oMath>
      <w:r w:rsidR="006008E1">
        <w:rPr>
          <w:rFonts w:eastAsiaTheme="minorEastAsia"/>
        </w:rPr>
        <w:t>. Our fi</w:t>
      </w:r>
      <w:r w:rsidR="00F25499">
        <w:rPr>
          <w:rFonts w:eastAsiaTheme="minorEastAsia"/>
        </w:rPr>
        <w:t>nal mode</w:t>
      </w:r>
      <w:r w:rsidR="00372C24">
        <w:rPr>
          <w:rFonts w:eastAsiaTheme="minorEastAsia"/>
        </w:rPr>
        <w:t>ling function for the b</w:t>
      </w:r>
      <w:r w:rsidR="006008E1">
        <w:rPr>
          <w:rFonts w:eastAsiaTheme="minorEastAsia"/>
        </w:rPr>
        <w:t xml:space="preserve">illionaire’s game </w:t>
      </w:r>
      <w:proofErr w:type="gramStart"/>
      <w:r w:rsidR="006008E1">
        <w:rPr>
          <w:rFonts w:eastAsiaTheme="minorEastAsia"/>
        </w:rPr>
        <w:t xml:space="preserve">is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3*1.9955471026787518</m:t>
                </m:r>
              </m:num>
              <m:den>
                <m:r>
                  <w:rPr>
                    <w:rFonts w:ascii="Cambria Math" w:eastAsiaTheme="minorEastAsia" w:hAnsi="Cambria Math"/>
                  </w:rPr>
                  <m:t>(i-1)</m:t>
                </m:r>
              </m:den>
            </m:f>
          </m:sup>
        </m:sSup>
      </m:oMath>
      <w:r w:rsidR="006008E1">
        <w:rPr>
          <w:rFonts w:eastAsiaTheme="minorEastAsia"/>
        </w:rPr>
        <w:t>.</w:t>
      </w:r>
      <w:r w:rsidR="000D51C7">
        <w:t xml:space="preserve"> </w:t>
      </w:r>
      <w:r w:rsidR="00372C24">
        <w:t>Tables</w:t>
      </w:r>
      <w:r w:rsidR="0082154F">
        <w:t xml:space="preserve"> 5 and 6 present</w:t>
      </w:r>
      <w:r w:rsidR="00A4499C">
        <w:t xml:space="preserve">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6111">
        <w:rPr>
          <w:rFonts w:eastAsiaTheme="minorEastAsia"/>
        </w:rPr>
        <w:t xml:space="preserve"> </w:t>
      </w:r>
      <w:r w:rsidR="0082154F">
        <w:t>value</w:t>
      </w:r>
      <w:r w:rsidR="000B6B4C">
        <w:t>s of the revised model</w:t>
      </w:r>
      <w:r w:rsidR="00A4499C">
        <w:t xml:space="preserve"> and the probabilities th</w:t>
      </w:r>
      <w:r w:rsidR="0046271A">
        <w:t xml:space="preserve">e model rings the bell exactly </w:t>
      </w:r>
      <m:oMath>
        <m:r>
          <w:rPr>
            <w:rFonts w:ascii="Cambria Math" w:hAnsi="Cambria Math"/>
          </w:rPr>
          <m:t>i</m:t>
        </m:r>
      </m:oMath>
      <w:r w:rsidR="0046271A">
        <w:t xml:space="preserve"> times for </w:t>
      </w:r>
      <m:oMath>
        <m:r>
          <w:rPr>
            <w:rFonts w:ascii="Cambria Math" w:hAnsi="Cambria Math"/>
          </w:rPr>
          <m:t>i</m:t>
        </m:r>
      </m:oMath>
      <w:r w:rsidR="00A4499C">
        <w:t xml:space="preserve"> in [1, 10]</w:t>
      </w:r>
      <w:r w:rsidR="009E04E2">
        <w:t>, respectively</w:t>
      </w:r>
      <w:r w:rsidR="00471136">
        <w:t>.</w:t>
      </w:r>
      <w:bookmarkStart w:id="0" w:name="_GoBack"/>
      <w:bookmarkEnd w:id="0"/>
    </w:p>
    <w:p w:rsidR="00934FE1" w:rsidRDefault="00934FE1" w:rsidP="00934FE1">
      <w:pPr>
        <w:jc w:val="center"/>
      </w:pPr>
      <w:proofErr w:type="gramStart"/>
      <w:r>
        <w:t>Table 5.</w:t>
      </w:r>
      <w:proofErr w:type="gramEnd"/>
      <w:r>
        <w:t xml:space="preserve"> Progression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values as </w:t>
      </w:r>
      <m:oMath>
        <m:r>
          <w:rPr>
            <w:rFonts w:ascii="Cambria Math" w:hAnsi="Cambria Math"/>
          </w:rPr>
          <m:t>i</m:t>
        </m:r>
      </m:oMath>
      <w:r>
        <w:t xml:space="preserve"> grows from 2 to 10</w:t>
      </w:r>
      <w:r w:rsidR="000B6B4C">
        <w:t xml:space="preserve"> for the revised model of the billionaire’s game.</w:t>
      </w:r>
    </w:p>
    <w:tbl>
      <w:tblPr>
        <w:tblStyle w:val="TableGrid"/>
        <w:tblW w:w="0" w:type="auto"/>
        <w:jc w:val="center"/>
        <w:tblLook w:val="04A0" w:firstRow="1" w:lastRow="0" w:firstColumn="1" w:lastColumn="0" w:noHBand="0" w:noVBand="1"/>
      </w:tblPr>
      <w:tblGrid>
        <w:gridCol w:w="1375"/>
        <w:gridCol w:w="801"/>
        <w:gridCol w:w="801"/>
        <w:gridCol w:w="801"/>
        <w:gridCol w:w="801"/>
        <w:gridCol w:w="801"/>
        <w:gridCol w:w="801"/>
        <w:gridCol w:w="801"/>
        <w:gridCol w:w="801"/>
        <w:gridCol w:w="852"/>
      </w:tblGrid>
      <w:tr w:rsidR="001724AA" w:rsidTr="001F2692">
        <w:trPr>
          <w:jc w:val="center"/>
        </w:trPr>
        <w:tc>
          <w:tcPr>
            <w:tcW w:w="1375" w:type="dxa"/>
          </w:tcPr>
          <w:p w:rsidR="001724AA" w:rsidRDefault="001724AA" w:rsidP="001F2692">
            <w:pPr>
              <w:jc w:val="center"/>
            </w:pPr>
            <w:r>
              <w:t>(</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=1</m:t>
              </m:r>
            </m:oMath>
            <w:r>
              <w:t>)</w:t>
            </w:r>
          </w:p>
        </w:tc>
        <w:tc>
          <w:tcPr>
            <w:tcW w:w="801" w:type="dxa"/>
          </w:tcPr>
          <w:p w:rsidR="001724AA" w:rsidRDefault="00147E20" w:rsidP="001F269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801" w:type="dxa"/>
          </w:tcPr>
          <w:p w:rsidR="001724AA" w:rsidRDefault="00147E20" w:rsidP="001F269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801" w:type="dxa"/>
          </w:tcPr>
          <w:p w:rsidR="001724AA" w:rsidRDefault="00147E20" w:rsidP="001F269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oMath>
            </m:oMathPara>
          </w:p>
        </w:tc>
        <w:tc>
          <w:tcPr>
            <w:tcW w:w="801" w:type="dxa"/>
          </w:tcPr>
          <w:p w:rsidR="001724AA" w:rsidRDefault="00147E20" w:rsidP="001F269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oMath>
            </m:oMathPara>
          </w:p>
        </w:tc>
        <w:tc>
          <w:tcPr>
            <w:tcW w:w="801" w:type="dxa"/>
          </w:tcPr>
          <w:p w:rsidR="001724AA" w:rsidRDefault="00147E20" w:rsidP="001F269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6</m:t>
                    </m:r>
                  </m:sub>
                </m:sSub>
              </m:oMath>
            </m:oMathPara>
          </w:p>
        </w:tc>
        <w:tc>
          <w:tcPr>
            <w:tcW w:w="801" w:type="dxa"/>
          </w:tcPr>
          <w:p w:rsidR="001724AA" w:rsidRDefault="00147E20" w:rsidP="001F269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7</m:t>
                    </m:r>
                  </m:sub>
                </m:sSub>
              </m:oMath>
            </m:oMathPara>
          </w:p>
        </w:tc>
        <w:tc>
          <w:tcPr>
            <w:tcW w:w="801" w:type="dxa"/>
          </w:tcPr>
          <w:p w:rsidR="001724AA" w:rsidRDefault="00147E20" w:rsidP="001F269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8</m:t>
                    </m:r>
                  </m:sub>
                </m:sSub>
              </m:oMath>
            </m:oMathPara>
          </w:p>
        </w:tc>
        <w:tc>
          <w:tcPr>
            <w:tcW w:w="801" w:type="dxa"/>
          </w:tcPr>
          <w:p w:rsidR="001724AA" w:rsidRDefault="00147E20" w:rsidP="001F269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9</m:t>
                    </m:r>
                  </m:sub>
                </m:sSub>
              </m:oMath>
            </m:oMathPara>
          </w:p>
        </w:tc>
        <w:tc>
          <w:tcPr>
            <w:tcW w:w="852" w:type="dxa"/>
          </w:tcPr>
          <w:p w:rsidR="001724AA" w:rsidRDefault="00147E20" w:rsidP="001F269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10</m:t>
                    </m:r>
                  </m:sub>
                </m:sSub>
              </m:oMath>
            </m:oMathPara>
          </w:p>
        </w:tc>
      </w:tr>
      <w:tr w:rsidR="001724AA" w:rsidTr="001F2692">
        <w:trPr>
          <w:jc w:val="center"/>
        </w:trPr>
        <w:tc>
          <w:tcPr>
            <w:tcW w:w="1375" w:type="dxa"/>
          </w:tcPr>
          <w:p w:rsidR="001724AA" w:rsidRDefault="000B6B4C" w:rsidP="001F2692">
            <w:r>
              <w:t>Revised</w:t>
            </w:r>
            <w:r w:rsidR="0093416F">
              <w:t xml:space="preserve"> model</w:t>
            </w:r>
          </w:p>
        </w:tc>
        <w:tc>
          <w:tcPr>
            <w:tcW w:w="801" w:type="dxa"/>
          </w:tcPr>
          <w:p w:rsidR="001724AA" w:rsidRDefault="0093416F" w:rsidP="001F2692">
            <w:pPr>
              <w:jc w:val="center"/>
            </w:pPr>
            <w:r>
              <w:t>0.997</w:t>
            </w:r>
          </w:p>
        </w:tc>
        <w:tc>
          <w:tcPr>
            <w:tcW w:w="801" w:type="dxa"/>
          </w:tcPr>
          <w:p w:rsidR="001724AA" w:rsidRDefault="0093416F" w:rsidP="00934FE1">
            <w:pPr>
              <w:jc w:val="center"/>
            </w:pPr>
            <w:r>
              <w:t>0.950</w:t>
            </w:r>
          </w:p>
        </w:tc>
        <w:tc>
          <w:tcPr>
            <w:tcW w:w="801" w:type="dxa"/>
          </w:tcPr>
          <w:p w:rsidR="001724AA" w:rsidRDefault="0093416F" w:rsidP="001F2692">
            <w:pPr>
              <w:jc w:val="center"/>
            </w:pPr>
            <w:r>
              <w:t>0.864</w:t>
            </w:r>
          </w:p>
        </w:tc>
        <w:tc>
          <w:tcPr>
            <w:tcW w:w="801" w:type="dxa"/>
          </w:tcPr>
          <w:p w:rsidR="001724AA" w:rsidRDefault="0093416F" w:rsidP="001F2692">
            <w:pPr>
              <w:jc w:val="center"/>
            </w:pPr>
            <w:r>
              <w:t>0.776</w:t>
            </w:r>
          </w:p>
        </w:tc>
        <w:tc>
          <w:tcPr>
            <w:tcW w:w="801" w:type="dxa"/>
          </w:tcPr>
          <w:p w:rsidR="001724AA" w:rsidRDefault="0093416F" w:rsidP="001F2692">
            <w:pPr>
              <w:jc w:val="center"/>
            </w:pPr>
            <w:r>
              <w:t>0.698</w:t>
            </w:r>
          </w:p>
        </w:tc>
        <w:tc>
          <w:tcPr>
            <w:tcW w:w="801" w:type="dxa"/>
          </w:tcPr>
          <w:p w:rsidR="001724AA" w:rsidRDefault="0093416F" w:rsidP="001F2692">
            <w:pPr>
              <w:jc w:val="center"/>
            </w:pPr>
            <w:r>
              <w:t>0.631</w:t>
            </w:r>
          </w:p>
        </w:tc>
        <w:tc>
          <w:tcPr>
            <w:tcW w:w="801" w:type="dxa"/>
          </w:tcPr>
          <w:p w:rsidR="001724AA" w:rsidRDefault="0093416F" w:rsidP="001F2692">
            <w:pPr>
              <w:jc w:val="center"/>
            </w:pPr>
            <w:r>
              <w:t>0.575</w:t>
            </w:r>
          </w:p>
        </w:tc>
        <w:tc>
          <w:tcPr>
            <w:tcW w:w="801" w:type="dxa"/>
          </w:tcPr>
          <w:p w:rsidR="001724AA" w:rsidRDefault="0093416F" w:rsidP="001F2692">
            <w:pPr>
              <w:jc w:val="center"/>
            </w:pPr>
            <w:r>
              <w:t>0.527</w:t>
            </w:r>
          </w:p>
        </w:tc>
        <w:tc>
          <w:tcPr>
            <w:tcW w:w="852" w:type="dxa"/>
          </w:tcPr>
          <w:p w:rsidR="001724AA" w:rsidRDefault="0093416F" w:rsidP="001F2692">
            <w:pPr>
              <w:jc w:val="center"/>
            </w:pPr>
            <w:r>
              <w:t>0.486</w:t>
            </w:r>
          </w:p>
        </w:tc>
      </w:tr>
    </w:tbl>
    <w:p w:rsidR="00820706" w:rsidRDefault="00820706" w:rsidP="00CA13ED"/>
    <w:p w:rsidR="00C96AD5" w:rsidRDefault="00C96AD5" w:rsidP="00CA13ED"/>
    <w:p w:rsidR="00C96AD5" w:rsidRDefault="00C96AD5" w:rsidP="00CA13ED"/>
    <w:p w:rsidR="00C96AD5" w:rsidRDefault="00C96AD5" w:rsidP="00CA13ED"/>
    <w:p w:rsidR="0011610F" w:rsidRDefault="00C96AD5" w:rsidP="00820706">
      <w:pPr>
        <w:jc w:val="center"/>
      </w:pPr>
      <w:proofErr w:type="gramStart"/>
      <w:r>
        <w:lastRenderedPageBreak/>
        <w:t>Table 6.</w:t>
      </w:r>
      <w:proofErr w:type="gramEnd"/>
      <w:r>
        <w:t xml:space="preserve"> Probability</w:t>
      </w:r>
      <w:r w:rsidR="0011610F">
        <w:t xml:space="preserve"> tha</w:t>
      </w:r>
      <w:r w:rsidR="00820706">
        <w:t xml:space="preserve">t the </w:t>
      </w:r>
      <w:r w:rsidR="000B6B4C">
        <w:t>revised</w:t>
      </w:r>
      <w:r w:rsidR="00820706">
        <w:t xml:space="preserve"> model </w:t>
      </w:r>
      <w:r w:rsidR="000B6B4C">
        <w:t xml:space="preserve">of the billionaire’s game </w:t>
      </w:r>
      <w:r w:rsidR="00820706">
        <w:t xml:space="preserve">rings the bell exactly </w:t>
      </w:r>
      <m:oMath>
        <m:r>
          <w:rPr>
            <w:rFonts w:ascii="Cambria Math" w:hAnsi="Cambria Math"/>
          </w:rPr>
          <m:t>i</m:t>
        </m:r>
      </m:oMath>
      <w:r w:rsidR="0011610F">
        <w:t xml:space="preserve"> times</w:t>
      </w:r>
      <w:r>
        <w:t xml:space="preserve"> for all </w:t>
      </w:r>
      <w:proofErr w:type="gramStart"/>
      <w:r>
        <w:t xml:space="preserve">appropriate </w:t>
      </w:r>
      <w:proofErr w:type="gramEnd"/>
      <m:oMath>
        <m:r>
          <w:rPr>
            <w:rFonts w:ascii="Cambria Math" w:hAnsi="Cambria Math"/>
          </w:rPr>
          <m:t>i</m:t>
        </m:r>
      </m:oMath>
      <w:r w:rsidR="0011610F">
        <w:t>.</w:t>
      </w:r>
    </w:p>
    <w:tbl>
      <w:tblPr>
        <w:tblStyle w:val="TableGrid"/>
        <w:tblW w:w="0" w:type="auto"/>
        <w:tblLook w:val="04A0" w:firstRow="1" w:lastRow="0" w:firstColumn="1" w:lastColumn="0" w:noHBand="0" w:noVBand="1"/>
      </w:tblPr>
      <w:tblGrid>
        <w:gridCol w:w="1376"/>
        <w:gridCol w:w="820"/>
        <w:gridCol w:w="820"/>
        <w:gridCol w:w="820"/>
        <w:gridCol w:w="820"/>
        <w:gridCol w:w="820"/>
        <w:gridCol w:w="820"/>
        <w:gridCol w:w="820"/>
        <w:gridCol w:w="820"/>
        <w:gridCol w:w="820"/>
        <w:gridCol w:w="820"/>
      </w:tblGrid>
      <w:tr w:rsidR="0011610F" w:rsidTr="00820706">
        <w:tc>
          <w:tcPr>
            <w:tcW w:w="1376" w:type="dxa"/>
          </w:tcPr>
          <w:p w:rsidR="0011610F" w:rsidRDefault="0065586D" w:rsidP="0065586D">
            <w:pPr>
              <w:jc w:val="center"/>
            </w:pPr>
            <m:oMathPara>
              <m:oMath>
                <m:r>
                  <w:rPr>
                    <w:rFonts w:ascii="Cambria Math" w:hAnsi="Cambria Math"/>
                  </w:rPr>
                  <m:t>i</m:t>
                </m:r>
              </m:oMath>
            </m:oMathPara>
          </w:p>
        </w:tc>
        <w:tc>
          <w:tcPr>
            <w:tcW w:w="820" w:type="dxa"/>
          </w:tcPr>
          <w:p w:rsidR="0011610F" w:rsidRDefault="0011610F" w:rsidP="00CB0F67">
            <w:pPr>
              <w:jc w:val="center"/>
            </w:pPr>
            <w:r>
              <w:t>1</w:t>
            </w:r>
          </w:p>
        </w:tc>
        <w:tc>
          <w:tcPr>
            <w:tcW w:w="820" w:type="dxa"/>
          </w:tcPr>
          <w:p w:rsidR="0011610F" w:rsidRDefault="0011610F" w:rsidP="00CB0F67">
            <w:pPr>
              <w:jc w:val="center"/>
            </w:pPr>
            <w:r>
              <w:t>2</w:t>
            </w:r>
          </w:p>
        </w:tc>
        <w:tc>
          <w:tcPr>
            <w:tcW w:w="820" w:type="dxa"/>
          </w:tcPr>
          <w:p w:rsidR="0011610F" w:rsidRDefault="0011610F" w:rsidP="00CB0F67">
            <w:pPr>
              <w:jc w:val="center"/>
            </w:pPr>
            <w:r>
              <w:t>3</w:t>
            </w:r>
          </w:p>
        </w:tc>
        <w:tc>
          <w:tcPr>
            <w:tcW w:w="820" w:type="dxa"/>
          </w:tcPr>
          <w:p w:rsidR="0011610F" w:rsidRDefault="0011610F" w:rsidP="00CB0F67">
            <w:pPr>
              <w:jc w:val="center"/>
            </w:pPr>
            <w:r>
              <w:t>4</w:t>
            </w:r>
          </w:p>
        </w:tc>
        <w:tc>
          <w:tcPr>
            <w:tcW w:w="820" w:type="dxa"/>
          </w:tcPr>
          <w:p w:rsidR="0011610F" w:rsidRDefault="0011610F" w:rsidP="00CB0F67">
            <w:pPr>
              <w:jc w:val="center"/>
            </w:pPr>
            <w:r>
              <w:t>5</w:t>
            </w:r>
          </w:p>
        </w:tc>
        <w:tc>
          <w:tcPr>
            <w:tcW w:w="820" w:type="dxa"/>
          </w:tcPr>
          <w:p w:rsidR="0011610F" w:rsidRDefault="0011610F" w:rsidP="00CB0F67">
            <w:pPr>
              <w:jc w:val="center"/>
            </w:pPr>
            <w:r>
              <w:t>6</w:t>
            </w:r>
          </w:p>
        </w:tc>
        <w:tc>
          <w:tcPr>
            <w:tcW w:w="820" w:type="dxa"/>
          </w:tcPr>
          <w:p w:rsidR="0011610F" w:rsidRDefault="0011610F" w:rsidP="00CB0F67">
            <w:pPr>
              <w:jc w:val="center"/>
            </w:pPr>
            <w:r>
              <w:t>7</w:t>
            </w:r>
          </w:p>
        </w:tc>
        <w:tc>
          <w:tcPr>
            <w:tcW w:w="820" w:type="dxa"/>
          </w:tcPr>
          <w:p w:rsidR="0011610F" w:rsidRDefault="0011610F" w:rsidP="00CB0F67">
            <w:pPr>
              <w:jc w:val="center"/>
            </w:pPr>
            <w:r>
              <w:t>8</w:t>
            </w:r>
          </w:p>
        </w:tc>
        <w:tc>
          <w:tcPr>
            <w:tcW w:w="820" w:type="dxa"/>
          </w:tcPr>
          <w:p w:rsidR="0011610F" w:rsidRDefault="0011610F" w:rsidP="00CB0F67">
            <w:pPr>
              <w:jc w:val="center"/>
            </w:pPr>
            <w:r>
              <w:t>9</w:t>
            </w:r>
          </w:p>
        </w:tc>
        <w:tc>
          <w:tcPr>
            <w:tcW w:w="820" w:type="dxa"/>
          </w:tcPr>
          <w:p w:rsidR="0011610F" w:rsidRDefault="0011610F" w:rsidP="00CB0F67">
            <w:pPr>
              <w:jc w:val="center"/>
            </w:pPr>
            <w:r>
              <w:t>10</w:t>
            </w:r>
          </w:p>
        </w:tc>
      </w:tr>
      <w:tr w:rsidR="0011610F" w:rsidTr="00820706">
        <w:tc>
          <w:tcPr>
            <w:tcW w:w="1376" w:type="dxa"/>
          </w:tcPr>
          <w:p w:rsidR="0011610F" w:rsidRDefault="00C96AD5" w:rsidP="00CB0F67">
            <w:r>
              <w:t>Revised m</w:t>
            </w:r>
            <w:r w:rsidR="00820706">
              <w:t>odel</w:t>
            </w:r>
          </w:p>
        </w:tc>
        <w:tc>
          <w:tcPr>
            <w:tcW w:w="820" w:type="dxa"/>
          </w:tcPr>
          <w:p w:rsidR="0011610F" w:rsidRDefault="00570B94" w:rsidP="00CB0F67">
            <w:r>
              <w:t>0.003</w:t>
            </w:r>
          </w:p>
        </w:tc>
        <w:tc>
          <w:tcPr>
            <w:tcW w:w="820" w:type="dxa"/>
          </w:tcPr>
          <w:p w:rsidR="0011610F" w:rsidRDefault="00570B94" w:rsidP="00CB0F67">
            <w:r>
              <w:t>0.05</w:t>
            </w:r>
          </w:p>
        </w:tc>
        <w:tc>
          <w:tcPr>
            <w:tcW w:w="820" w:type="dxa"/>
          </w:tcPr>
          <w:p w:rsidR="0011610F" w:rsidRDefault="00570B94" w:rsidP="00CB0F67">
            <w:r>
              <w:t>0.129</w:t>
            </w:r>
          </w:p>
        </w:tc>
        <w:tc>
          <w:tcPr>
            <w:tcW w:w="820" w:type="dxa"/>
          </w:tcPr>
          <w:p w:rsidR="0011610F" w:rsidRDefault="00570B94" w:rsidP="00CB0F67">
            <w:r>
              <w:t>0.183</w:t>
            </w:r>
          </w:p>
        </w:tc>
        <w:tc>
          <w:tcPr>
            <w:tcW w:w="820" w:type="dxa"/>
          </w:tcPr>
          <w:p w:rsidR="0011610F" w:rsidRDefault="00570B94" w:rsidP="00CB0F67">
            <w:r>
              <w:t>0.192</w:t>
            </w:r>
          </w:p>
        </w:tc>
        <w:tc>
          <w:tcPr>
            <w:tcW w:w="820" w:type="dxa"/>
          </w:tcPr>
          <w:p w:rsidR="0011610F" w:rsidRDefault="00570B94" w:rsidP="00CB0F67">
            <w:r>
              <w:t>0.164</w:t>
            </w:r>
          </w:p>
        </w:tc>
        <w:tc>
          <w:tcPr>
            <w:tcW w:w="820" w:type="dxa"/>
          </w:tcPr>
          <w:p w:rsidR="0011610F" w:rsidRDefault="00570B94" w:rsidP="00CB0F67">
            <w:r>
              <w:t>0.119</w:t>
            </w:r>
          </w:p>
        </w:tc>
        <w:tc>
          <w:tcPr>
            <w:tcW w:w="820" w:type="dxa"/>
          </w:tcPr>
          <w:p w:rsidR="0011610F" w:rsidRDefault="00570B94" w:rsidP="00CB0F67">
            <w:r>
              <w:t>0.076</w:t>
            </w:r>
          </w:p>
        </w:tc>
        <w:tc>
          <w:tcPr>
            <w:tcW w:w="820" w:type="dxa"/>
          </w:tcPr>
          <w:p w:rsidR="0011610F" w:rsidRDefault="00570B94" w:rsidP="00CB0F67">
            <w:r>
              <w:t>0.044</w:t>
            </w:r>
          </w:p>
        </w:tc>
        <w:tc>
          <w:tcPr>
            <w:tcW w:w="820" w:type="dxa"/>
          </w:tcPr>
          <w:p w:rsidR="0011610F" w:rsidRDefault="00570B94" w:rsidP="00CB0F67">
            <w:r>
              <w:t>0.041</w:t>
            </w:r>
          </w:p>
        </w:tc>
      </w:tr>
    </w:tbl>
    <w:p w:rsidR="00820706" w:rsidRDefault="00820706" w:rsidP="00E67E51"/>
    <w:p w:rsidR="00E67E51" w:rsidRDefault="0083182E" w:rsidP="00E67E51">
      <w:r>
        <w:t>Results</w:t>
      </w:r>
    </w:p>
    <w:p w:rsidR="00654126" w:rsidRDefault="00C47501" w:rsidP="00E67E51">
      <w:r>
        <w:t xml:space="preserve">I managed to obtain a </w:t>
      </w:r>
      <w:r w:rsidR="00176E99">
        <w:t xml:space="preserve">modest </w:t>
      </w:r>
      <w:r>
        <w:t xml:space="preserve">sample of 76 responses to the survey. </w:t>
      </w:r>
      <w:r w:rsidR="00480952">
        <w:t xml:space="preserve">Table </w:t>
      </w:r>
      <w:r w:rsidR="000027D5">
        <w:t>7</w:t>
      </w:r>
      <w:r w:rsidR="000165DE">
        <w:t xml:space="preserve"> report</w:t>
      </w:r>
      <w:r w:rsidR="003964F0">
        <w:t>s</w:t>
      </w:r>
      <w:r>
        <w:t xml:space="preserve"> the results of the survey </w:t>
      </w:r>
      <w:r w:rsidR="000165DE">
        <w:t>for both the millionaire and billionaire games.</w:t>
      </w:r>
      <w:r w:rsidR="004F411D">
        <w:t xml:space="preserve"> In each cell of data, the top numb</w:t>
      </w:r>
      <w:r w:rsidR="00E64CA8">
        <w:t>er is the number of subjects that</w:t>
      </w:r>
      <w:r w:rsidR="004F411D">
        <w:t xml:space="preserve"> elected to ring </w:t>
      </w:r>
      <w:r w:rsidR="00E64CA8" w:rsidRPr="00E64CA8">
        <w:rPr>
          <w:i/>
        </w:rPr>
        <w:t>exactly</w:t>
      </w:r>
      <w:r w:rsidR="00E64CA8">
        <w:t xml:space="preserve"> </w:t>
      </w:r>
      <w:r w:rsidR="004F411D">
        <w:t>that many times, and the bottom number is the prop</w:t>
      </w:r>
      <w:r w:rsidR="00E64CA8">
        <w:t xml:space="preserve">ortion of the remaining subjects that decided to ring the bell </w:t>
      </w:r>
      <w:r w:rsidR="00E64CA8" w:rsidRPr="00C47501">
        <w:rPr>
          <w:i/>
        </w:rPr>
        <w:t>at least</w:t>
      </w:r>
      <w:r w:rsidR="00E64CA8">
        <w:t xml:space="preserve"> that many times</w:t>
      </w:r>
      <w:r w:rsidR="004F411D">
        <w:t xml:space="preserve"> (in other words,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65DE">
        <w:t xml:space="preserve"> </w:t>
      </w:r>
      <w:r w:rsidR="004F411D">
        <w:t>va</w:t>
      </w:r>
      <w:r>
        <w:t xml:space="preserve">lue at that </w:t>
      </w:r>
      <m:oMath>
        <m:r>
          <w:rPr>
            <w:rFonts w:ascii="Cambria Math" w:hAnsi="Cambria Math"/>
          </w:rPr>
          <m:t>i</m:t>
        </m:r>
      </m:oMath>
      <w:r w:rsidR="004F411D">
        <w:t xml:space="preserve">). </w:t>
      </w:r>
      <w:r w:rsidR="00176E99">
        <w:t>Table 8 more clearly presents the</w:t>
      </w:r>
      <w:r w:rsidR="000F0FE2">
        <w:t xml:space="preserve"> dis</w:t>
      </w:r>
      <w:r w:rsidR="00C81BD0">
        <w:t>tribution of responses for both</w:t>
      </w:r>
      <w:r w:rsidR="00DB21A1">
        <w:t xml:space="preserve"> games</w:t>
      </w:r>
      <w:r w:rsidR="00176E99">
        <w:t xml:space="preserve">. </w:t>
      </w:r>
      <w:r w:rsidR="00FF2857">
        <w:t>Figures 1 and 2</w:t>
      </w:r>
      <w:r w:rsidR="00572B7A">
        <w:t xml:space="preserve"> present the distributions of appropriate</w:t>
      </w:r>
      <w:r w:rsidR="00FF2857">
        <w:t xml:space="preserve"> models alongside the d</w:t>
      </w:r>
      <w:r w:rsidR="00B3136C">
        <w:t xml:space="preserve">istribution of responses </w:t>
      </w:r>
      <w:r w:rsidR="00FF2857">
        <w:t>for the millionaire’s and billionaire’s game, respectively.</w:t>
      </w:r>
    </w:p>
    <w:p w:rsidR="003964F0" w:rsidRDefault="000027D5" w:rsidP="003964F0">
      <w:pPr>
        <w:jc w:val="center"/>
      </w:pPr>
      <w:proofErr w:type="gramStart"/>
      <w:r>
        <w:t>Table 7</w:t>
      </w:r>
      <w:r w:rsidR="003964F0">
        <w:t>.</w:t>
      </w:r>
      <w:proofErr w:type="gramEnd"/>
      <w:r w:rsidR="003964F0">
        <w:t xml:space="preserve"> Responses collected for the millionaire and billionaire games.</w:t>
      </w:r>
    </w:p>
    <w:tbl>
      <w:tblPr>
        <w:tblStyle w:val="TableGrid"/>
        <w:tblW w:w="9648" w:type="dxa"/>
        <w:tblLook w:val="04A0" w:firstRow="1" w:lastRow="0" w:firstColumn="1" w:lastColumn="0" w:noHBand="0" w:noVBand="1"/>
      </w:tblPr>
      <w:tblGrid>
        <w:gridCol w:w="1180"/>
        <w:gridCol w:w="719"/>
        <w:gridCol w:w="827"/>
        <w:gridCol w:w="933"/>
        <w:gridCol w:w="933"/>
        <w:gridCol w:w="933"/>
        <w:gridCol w:w="828"/>
        <w:gridCol w:w="933"/>
        <w:gridCol w:w="828"/>
        <w:gridCol w:w="740"/>
        <w:gridCol w:w="794"/>
      </w:tblGrid>
      <w:tr w:rsidR="003D1E7A" w:rsidTr="009E53A2">
        <w:tc>
          <w:tcPr>
            <w:tcW w:w="1151" w:type="dxa"/>
          </w:tcPr>
          <w:p w:rsidR="003964F0" w:rsidRDefault="00E64CA8" w:rsidP="00E64CA8">
            <w:pPr>
              <w:jc w:val="center"/>
            </w:pPr>
            <m:oMathPara>
              <m:oMath>
                <m:r>
                  <w:rPr>
                    <w:rFonts w:ascii="Cambria Math" w:hAnsi="Cambria Math"/>
                  </w:rPr>
                  <m:t>i</m:t>
                </m:r>
              </m:oMath>
            </m:oMathPara>
          </w:p>
        </w:tc>
        <w:tc>
          <w:tcPr>
            <w:tcW w:w="724" w:type="dxa"/>
          </w:tcPr>
          <w:p w:rsidR="003964F0" w:rsidRDefault="003964F0" w:rsidP="003964F0">
            <w:pPr>
              <w:jc w:val="center"/>
            </w:pPr>
            <w:r>
              <w:t>1</w:t>
            </w:r>
          </w:p>
        </w:tc>
        <w:tc>
          <w:tcPr>
            <w:tcW w:w="831" w:type="dxa"/>
          </w:tcPr>
          <w:p w:rsidR="003964F0" w:rsidRDefault="003964F0" w:rsidP="003964F0">
            <w:pPr>
              <w:jc w:val="center"/>
            </w:pPr>
            <w:r>
              <w:t>2</w:t>
            </w:r>
          </w:p>
        </w:tc>
        <w:tc>
          <w:tcPr>
            <w:tcW w:w="940" w:type="dxa"/>
          </w:tcPr>
          <w:p w:rsidR="003964F0" w:rsidRDefault="003964F0" w:rsidP="003964F0">
            <w:pPr>
              <w:jc w:val="center"/>
            </w:pPr>
            <w:r>
              <w:t>3</w:t>
            </w:r>
          </w:p>
        </w:tc>
        <w:tc>
          <w:tcPr>
            <w:tcW w:w="940" w:type="dxa"/>
          </w:tcPr>
          <w:p w:rsidR="003964F0" w:rsidRDefault="003964F0" w:rsidP="003964F0">
            <w:pPr>
              <w:jc w:val="center"/>
            </w:pPr>
            <w:r>
              <w:t>4</w:t>
            </w:r>
          </w:p>
        </w:tc>
        <w:tc>
          <w:tcPr>
            <w:tcW w:w="940" w:type="dxa"/>
          </w:tcPr>
          <w:p w:rsidR="003964F0" w:rsidRDefault="003964F0" w:rsidP="003964F0">
            <w:pPr>
              <w:jc w:val="center"/>
            </w:pPr>
            <w:r>
              <w:t>5</w:t>
            </w:r>
          </w:p>
        </w:tc>
        <w:tc>
          <w:tcPr>
            <w:tcW w:w="831" w:type="dxa"/>
          </w:tcPr>
          <w:p w:rsidR="003964F0" w:rsidRDefault="003964F0" w:rsidP="003964F0">
            <w:pPr>
              <w:jc w:val="center"/>
            </w:pPr>
            <w:r>
              <w:t>6</w:t>
            </w:r>
          </w:p>
        </w:tc>
        <w:tc>
          <w:tcPr>
            <w:tcW w:w="940" w:type="dxa"/>
          </w:tcPr>
          <w:p w:rsidR="003964F0" w:rsidRDefault="003964F0" w:rsidP="003964F0">
            <w:pPr>
              <w:jc w:val="center"/>
            </w:pPr>
            <w:r>
              <w:t>7</w:t>
            </w:r>
          </w:p>
        </w:tc>
        <w:tc>
          <w:tcPr>
            <w:tcW w:w="831" w:type="dxa"/>
          </w:tcPr>
          <w:p w:rsidR="003964F0" w:rsidRDefault="003964F0" w:rsidP="003964F0">
            <w:pPr>
              <w:jc w:val="center"/>
            </w:pPr>
            <w:r>
              <w:t>8</w:t>
            </w:r>
          </w:p>
        </w:tc>
        <w:tc>
          <w:tcPr>
            <w:tcW w:w="724" w:type="dxa"/>
          </w:tcPr>
          <w:p w:rsidR="003964F0" w:rsidRDefault="003964F0" w:rsidP="003964F0">
            <w:pPr>
              <w:jc w:val="center"/>
            </w:pPr>
            <w:r>
              <w:t>9</w:t>
            </w:r>
          </w:p>
        </w:tc>
        <w:tc>
          <w:tcPr>
            <w:tcW w:w="796" w:type="dxa"/>
          </w:tcPr>
          <w:p w:rsidR="003964F0" w:rsidRDefault="003964F0" w:rsidP="003964F0">
            <w:pPr>
              <w:jc w:val="center"/>
            </w:pPr>
            <w:r>
              <w:t>10</w:t>
            </w:r>
          </w:p>
        </w:tc>
      </w:tr>
      <w:tr w:rsidR="003D1E7A" w:rsidTr="009E53A2">
        <w:tc>
          <w:tcPr>
            <w:tcW w:w="1151" w:type="dxa"/>
          </w:tcPr>
          <w:p w:rsidR="003964F0" w:rsidRDefault="003964F0" w:rsidP="00E67E51">
            <w:r>
              <w:t>Millionaire Game</w:t>
            </w:r>
            <w:r w:rsidR="000027D5">
              <w:t xml:space="preserve"> Responses</w:t>
            </w:r>
          </w:p>
        </w:tc>
        <w:tc>
          <w:tcPr>
            <w:tcW w:w="724" w:type="dxa"/>
          </w:tcPr>
          <w:p w:rsidR="004F411D" w:rsidRDefault="003964F0" w:rsidP="003964F0">
            <w:pPr>
              <w:jc w:val="center"/>
            </w:pPr>
            <w:r>
              <w:t>6</w:t>
            </w:r>
          </w:p>
          <w:p w:rsidR="003964F0" w:rsidRDefault="00D0363B" w:rsidP="003964F0">
            <w:pPr>
              <w:jc w:val="center"/>
            </w:pPr>
            <w:r>
              <w:t>(1.0)</w:t>
            </w:r>
          </w:p>
        </w:tc>
        <w:tc>
          <w:tcPr>
            <w:tcW w:w="831" w:type="dxa"/>
          </w:tcPr>
          <w:p w:rsidR="004F411D" w:rsidRDefault="003964F0" w:rsidP="003964F0">
            <w:pPr>
              <w:jc w:val="center"/>
            </w:pPr>
            <w:r>
              <w:t>2</w:t>
            </w:r>
          </w:p>
          <w:p w:rsidR="003964F0" w:rsidRDefault="00D0363B" w:rsidP="003964F0">
            <w:pPr>
              <w:jc w:val="center"/>
            </w:pPr>
            <w:r>
              <w:t>(.921)</w:t>
            </w:r>
          </w:p>
        </w:tc>
        <w:tc>
          <w:tcPr>
            <w:tcW w:w="940" w:type="dxa"/>
          </w:tcPr>
          <w:p w:rsidR="004F411D" w:rsidRDefault="003964F0" w:rsidP="003964F0">
            <w:pPr>
              <w:jc w:val="center"/>
            </w:pPr>
            <w:r>
              <w:t>17</w:t>
            </w:r>
          </w:p>
          <w:p w:rsidR="003964F0" w:rsidRDefault="00D0363B" w:rsidP="003964F0">
            <w:pPr>
              <w:jc w:val="center"/>
            </w:pPr>
            <w:r>
              <w:t>(.971)</w:t>
            </w:r>
          </w:p>
        </w:tc>
        <w:tc>
          <w:tcPr>
            <w:tcW w:w="940" w:type="dxa"/>
          </w:tcPr>
          <w:p w:rsidR="004F411D" w:rsidRDefault="003964F0" w:rsidP="003964F0">
            <w:pPr>
              <w:jc w:val="center"/>
            </w:pPr>
            <w:r>
              <w:t>13</w:t>
            </w:r>
          </w:p>
          <w:p w:rsidR="003964F0" w:rsidRDefault="00D0363B" w:rsidP="003964F0">
            <w:pPr>
              <w:jc w:val="center"/>
            </w:pPr>
            <w:r>
              <w:t>(.750)</w:t>
            </w:r>
          </w:p>
        </w:tc>
        <w:tc>
          <w:tcPr>
            <w:tcW w:w="940" w:type="dxa"/>
          </w:tcPr>
          <w:p w:rsidR="004F411D" w:rsidRDefault="003964F0" w:rsidP="003964F0">
            <w:pPr>
              <w:jc w:val="center"/>
            </w:pPr>
            <w:r>
              <w:t>16</w:t>
            </w:r>
          </w:p>
          <w:p w:rsidR="003964F0" w:rsidRDefault="00D0363B" w:rsidP="003964F0">
            <w:pPr>
              <w:jc w:val="center"/>
            </w:pPr>
            <w:r>
              <w:t>(.745)</w:t>
            </w:r>
          </w:p>
        </w:tc>
        <w:tc>
          <w:tcPr>
            <w:tcW w:w="831" w:type="dxa"/>
          </w:tcPr>
          <w:p w:rsidR="004F411D" w:rsidRDefault="003964F0" w:rsidP="004F411D">
            <w:pPr>
              <w:jc w:val="center"/>
            </w:pPr>
            <w:r>
              <w:t>4</w:t>
            </w:r>
          </w:p>
          <w:p w:rsidR="003964F0" w:rsidRDefault="00D0363B" w:rsidP="004F411D">
            <w:pPr>
              <w:jc w:val="center"/>
            </w:pPr>
            <w:r>
              <w:t>(.579)</w:t>
            </w:r>
          </w:p>
        </w:tc>
        <w:tc>
          <w:tcPr>
            <w:tcW w:w="940" w:type="dxa"/>
          </w:tcPr>
          <w:p w:rsidR="004F411D" w:rsidRDefault="003964F0" w:rsidP="004F411D">
            <w:pPr>
              <w:jc w:val="center"/>
            </w:pPr>
            <w:r>
              <w:t>13</w:t>
            </w:r>
          </w:p>
          <w:p w:rsidR="003964F0" w:rsidRDefault="00D0363B" w:rsidP="004F411D">
            <w:pPr>
              <w:jc w:val="center"/>
            </w:pPr>
            <w:r>
              <w:t>(.818)</w:t>
            </w:r>
          </w:p>
        </w:tc>
        <w:tc>
          <w:tcPr>
            <w:tcW w:w="831" w:type="dxa"/>
          </w:tcPr>
          <w:p w:rsidR="004F411D" w:rsidRDefault="003964F0" w:rsidP="004F411D">
            <w:pPr>
              <w:jc w:val="center"/>
            </w:pPr>
            <w:r>
              <w:t>2</w:t>
            </w:r>
          </w:p>
          <w:p w:rsidR="003964F0" w:rsidRDefault="00D0363B" w:rsidP="004F411D">
            <w:pPr>
              <w:jc w:val="center"/>
            </w:pPr>
            <w:r>
              <w:t>(.278)</w:t>
            </w:r>
          </w:p>
        </w:tc>
        <w:tc>
          <w:tcPr>
            <w:tcW w:w="724" w:type="dxa"/>
          </w:tcPr>
          <w:p w:rsidR="004F411D" w:rsidRDefault="003964F0" w:rsidP="004F411D">
            <w:pPr>
              <w:jc w:val="center"/>
            </w:pPr>
            <w:r>
              <w:t>0</w:t>
            </w:r>
          </w:p>
          <w:p w:rsidR="003964F0" w:rsidRDefault="00D0363B" w:rsidP="004F411D">
            <w:pPr>
              <w:jc w:val="center"/>
            </w:pPr>
            <w:r>
              <w:t>(.60)</w:t>
            </w:r>
          </w:p>
        </w:tc>
        <w:tc>
          <w:tcPr>
            <w:tcW w:w="796" w:type="dxa"/>
          </w:tcPr>
          <w:p w:rsidR="004F411D" w:rsidRDefault="003964F0" w:rsidP="004F411D">
            <w:pPr>
              <w:jc w:val="center"/>
            </w:pPr>
            <w:r>
              <w:t>3</w:t>
            </w:r>
          </w:p>
          <w:p w:rsidR="003964F0" w:rsidRDefault="009E53A2" w:rsidP="004F411D">
            <w:pPr>
              <w:jc w:val="center"/>
            </w:pPr>
            <w:r>
              <w:t>(1.0)</w:t>
            </w:r>
          </w:p>
        </w:tc>
      </w:tr>
      <w:tr w:rsidR="003D1E7A" w:rsidTr="009E53A2">
        <w:tc>
          <w:tcPr>
            <w:tcW w:w="1151" w:type="dxa"/>
          </w:tcPr>
          <w:p w:rsidR="003964F0" w:rsidRDefault="003964F0" w:rsidP="00E67E51">
            <w:r>
              <w:t>Billionaire Game</w:t>
            </w:r>
            <w:r w:rsidR="000027D5">
              <w:t xml:space="preserve"> Responses</w:t>
            </w:r>
          </w:p>
        </w:tc>
        <w:tc>
          <w:tcPr>
            <w:tcW w:w="724" w:type="dxa"/>
          </w:tcPr>
          <w:p w:rsidR="003D1E7A" w:rsidRDefault="003964F0" w:rsidP="003964F0">
            <w:pPr>
              <w:jc w:val="center"/>
            </w:pPr>
            <w:r>
              <w:t>5</w:t>
            </w:r>
          </w:p>
          <w:p w:rsidR="003964F0" w:rsidRDefault="009E53A2" w:rsidP="003964F0">
            <w:pPr>
              <w:jc w:val="center"/>
            </w:pPr>
            <w:r>
              <w:t>(1.0)</w:t>
            </w:r>
          </w:p>
        </w:tc>
        <w:tc>
          <w:tcPr>
            <w:tcW w:w="831" w:type="dxa"/>
          </w:tcPr>
          <w:p w:rsidR="003D1E7A" w:rsidRDefault="003964F0" w:rsidP="003964F0">
            <w:pPr>
              <w:jc w:val="center"/>
            </w:pPr>
            <w:r>
              <w:t>2</w:t>
            </w:r>
          </w:p>
          <w:p w:rsidR="003964F0" w:rsidRDefault="009E53A2" w:rsidP="003964F0">
            <w:pPr>
              <w:jc w:val="center"/>
            </w:pPr>
            <w:r>
              <w:t>(.934)</w:t>
            </w:r>
          </w:p>
        </w:tc>
        <w:tc>
          <w:tcPr>
            <w:tcW w:w="940" w:type="dxa"/>
          </w:tcPr>
          <w:p w:rsidR="003D1E7A" w:rsidRDefault="003964F0" w:rsidP="003964F0">
            <w:pPr>
              <w:jc w:val="center"/>
            </w:pPr>
            <w:r>
              <w:t>10</w:t>
            </w:r>
          </w:p>
          <w:p w:rsidR="003964F0" w:rsidRDefault="009E53A2" w:rsidP="003964F0">
            <w:pPr>
              <w:jc w:val="center"/>
            </w:pPr>
            <w:r>
              <w:t>(.972)</w:t>
            </w:r>
          </w:p>
        </w:tc>
        <w:tc>
          <w:tcPr>
            <w:tcW w:w="940" w:type="dxa"/>
          </w:tcPr>
          <w:p w:rsidR="003D1E7A" w:rsidRDefault="003964F0" w:rsidP="003964F0">
            <w:pPr>
              <w:jc w:val="center"/>
            </w:pPr>
            <w:r>
              <w:t>19</w:t>
            </w:r>
          </w:p>
          <w:p w:rsidR="003964F0" w:rsidRDefault="009E53A2" w:rsidP="003964F0">
            <w:pPr>
              <w:jc w:val="center"/>
            </w:pPr>
            <w:r>
              <w:t>(.855)</w:t>
            </w:r>
          </w:p>
        </w:tc>
        <w:tc>
          <w:tcPr>
            <w:tcW w:w="940" w:type="dxa"/>
          </w:tcPr>
          <w:p w:rsidR="003D1E7A" w:rsidRDefault="003964F0" w:rsidP="003964F0">
            <w:pPr>
              <w:jc w:val="center"/>
            </w:pPr>
            <w:r>
              <w:t>5</w:t>
            </w:r>
          </w:p>
          <w:p w:rsidR="003964F0" w:rsidRDefault="009E53A2" w:rsidP="003964F0">
            <w:pPr>
              <w:jc w:val="center"/>
            </w:pPr>
            <w:r>
              <w:t>(.678)</w:t>
            </w:r>
          </w:p>
        </w:tc>
        <w:tc>
          <w:tcPr>
            <w:tcW w:w="831" w:type="dxa"/>
          </w:tcPr>
          <w:p w:rsidR="003D1E7A" w:rsidRDefault="003964F0" w:rsidP="003964F0">
            <w:pPr>
              <w:jc w:val="center"/>
            </w:pPr>
            <w:r>
              <w:t>12</w:t>
            </w:r>
          </w:p>
          <w:p w:rsidR="003964F0" w:rsidRDefault="009E53A2" w:rsidP="003964F0">
            <w:pPr>
              <w:jc w:val="center"/>
            </w:pPr>
            <w:r>
              <w:t>(</w:t>
            </w:r>
            <w:r w:rsidR="00943AA9">
              <w:t>.875</w:t>
            </w:r>
            <w:r>
              <w:t>)</w:t>
            </w:r>
          </w:p>
        </w:tc>
        <w:tc>
          <w:tcPr>
            <w:tcW w:w="940" w:type="dxa"/>
          </w:tcPr>
          <w:p w:rsidR="003D1E7A" w:rsidRDefault="003964F0" w:rsidP="003964F0">
            <w:pPr>
              <w:jc w:val="center"/>
            </w:pPr>
            <w:r>
              <w:t>8</w:t>
            </w:r>
          </w:p>
          <w:p w:rsidR="003964F0" w:rsidRDefault="00943AA9" w:rsidP="003964F0">
            <w:pPr>
              <w:jc w:val="center"/>
            </w:pPr>
            <w:r>
              <w:t>(.657)</w:t>
            </w:r>
          </w:p>
        </w:tc>
        <w:tc>
          <w:tcPr>
            <w:tcW w:w="831" w:type="dxa"/>
          </w:tcPr>
          <w:p w:rsidR="003D1E7A" w:rsidRDefault="003964F0" w:rsidP="003964F0">
            <w:pPr>
              <w:jc w:val="center"/>
            </w:pPr>
            <w:r>
              <w:t>1</w:t>
            </w:r>
          </w:p>
          <w:p w:rsidR="003964F0" w:rsidRDefault="00943AA9" w:rsidP="003964F0">
            <w:pPr>
              <w:jc w:val="center"/>
            </w:pPr>
            <w:r>
              <w:t>(.652)</w:t>
            </w:r>
          </w:p>
        </w:tc>
        <w:tc>
          <w:tcPr>
            <w:tcW w:w="724" w:type="dxa"/>
          </w:tcPr>
          <w:p w:rsidR="003D1E7A" w:rsidRDefault="003964F0" w:rsidP="003964F0">
            <w:pPr>
              <w:jc w:val="center"/>
            </w:pPr>
            <w:r>
              <w:t>3</w:t>
            </w:r>
          </w:p>
          <w:p w:rsidR="003964F0" w:rsidRDefault="00943AA9" w:rsidP="003964F0">
            <w:pPr>
              <w:jc w:val="center"/>
            </w:pPr>
            <w:r>
              <w:t>(.933)</w:t>
            </w:r>
          </w:p>
        </w:tc>
        <w:tc>
          <w:tcPr>
            <w:tcW w:w="796" w:type="dxa"/>
          </w:tcPr>
          <w:p w:rsidR="003D1E7A" w:rsidRDefault="003964F0" w:rsidP="003964F0">
            <w:pPr>
              <w:jc w:val="center"/>
            </w:pPr>
            <w:r>
              <w:t>11</w:t>
            </w:r>
          </w:p>
          <w:p w:rsidR="003964F0" w:rsidRDefault="00943AA9" w:rsidP="003964F0">
            <w:pPr>
              <w:jc w:val="center"/>
            </w:pPr>
            <w:r>
              <w:t>(.786)</w:t>
            </w:r>
          </w:p>
        </w:tc>
      </w:tr>
    </w:tbl>
    <w:p w:rsidR="00777B4C" w:rsidRDefault="00777B4C" w:rsidP="00E67E51"/>
    <w:p w:rsidR="00072E61" w:rsidRDefault="00072E61" w:rsidP="00072E61">
      <w:pPr>
        <w:jc w:val="center"/>
      </w:pPr>
      <w:proofErr w:type="gramStart"/>
      <w:r>
        <w:t>Table 8</w:t>
      </w:r>
      <w:r w:rsidR="00F53780">
        <w:t>.</w:t>
      </w:r>
      <w:proofErr w:type="gramEnd"/>
      <w:r w:rsidR="00F53780">
        <w:t xml:space="preserve"> </w:t>
      </w:r>
      <w:proofErr w:type="gramStart"/>
      <w:r w:rsidR="00F53780">
        <w:t>The distribution of responses for the millionaire and billionaire games.</w:t>
      </w:r>
      <w:proofErr w:type="gramEnd"/>
    </w:p>
    <w:tbl>
      <w:tblPr>
        <w:tblStyle w:val="TableGrid"/>
        <w:tblW w:w="9648" w:type="dxa"/>
        <w:tblLook w:val="04A0" w:firstRow="1" w:lastRow="0" w:firstColumn="1" w:lastColumn="0" w:noHBand="0" w:noVBand="1"/>
      </w:tblPr>
      <w:tblGrid>
        <w:gridCol w:w="1180"/>
        <w:gridCol w:w="723"/>
        <w:gridCol w:w="828"/>
        <w:gridCol w:w="936"/>
        <w:gridCol w:w="936"/>
        <w:gridCol w:w="936"/>
        <w:gridCol w:w="828"/>
        <w:gridCol w:w="936"/>
        <w:gridCol w:w="828"/>
        <w:gridCol w:w="723"/>
        <w:gridCol w:w="794"/>
      </w:tblGrid>
      <w:tr w:rsidR="00823AC9" w:rsidTr="001F2692">
        <w:tc>
          <w:tcPr>
            <w:tcW w:w="1151" w:type="dxa"/>
          </w:tcPr>
          <w:p w:rsidR="00072E61" w:rsidRDefault="00072E61" w:rsidP="001F2692">
            <w:pPr>
              <w:jc w:val="center"/>
            </w:pPr>
            <m:oMathPara>
              <m:oMath>
                <m:r>
                  <w:rPr>
                    <w:rFonts w:ascii="Cambria Math" w:hAnsi="Cambria Math"/>
                  </w:rPr>
                  <m:t>i</m:t>
                </m:r>
              </m:oMath>
            </m:oMathPara>
          </w:p>
        </w:tc>
        <w:tc>
          <w:tcPr>
            <w:tcW w:w="724" w:type="dxa"/>
          </w:tcPr>
          <w:p w:rsidR="00072E61" w:rsidRDefault="00072E61" w:rsidP="001F2692">
            <w:pPr>
              <w:jc w:val="center"/>
            </w:pPr>
            <w:r>
              <w:t>1</w:t>
            </w:r>
          </w:p>
        </w:tc>
        <w:tc>
          <w:tcPr>
            <w:tcW w:w="831" w:type="dxa"/>
          </w:tcPr>
          <w:p w:rsidR="00072E61" w:rsidRDefault="00072E61" w:rsidP="001F2692">
            <w:pPr>
              <w:jc w:val="center"/>
            </w:pPr>
            <w:r>
              <w:t>2</w:t>
            </w:r>
          </w:p>
        </w:tc>
        <w:tc>
          <w:tcPr>
            <w:tcW w:w="940" w:type="dxa"/>
          </w:tcPr>
          <w:p w:rsidR="00072E61" w:rsidRDefault="00072E61" w:rsidP="001F2692">
            <w:pPr>
              <w:jc w:val="center"/>
            </w:pPr>
            <w:r>
              <w:t>3</w:t>
            </w:r>
          </w:p>
        </w:tc>
        <w:tc>
          <w:tcPr>
            <w:tcW w:w="940" w:type="dxa"/>
          </w:tcPr>
          <w:p w:rsidR="00072E61" w:rsidRDefault="00072E61" w:rsidP="001F2692">
            <w:pPr>
              <w:jc w:val="center"/>
            </w:pPr>
            <w:r>
              <w:t>4</w:t>
            </w:r>
          </w:p>
        </w:tc>
        <w:tc>
          <w:tcPr>
            <w:tcW w:w="940" w:type="dxa"/>
          </w:tcPr>
          <w:p w:rsidR="00072E61" w:rsidRDefault="00072E61" w:rsidP="001F2692">
            <w:pPr>
              <w:jc w:val="center"/>
            </w:pPr>
            <w:r>
              <w:t>5</w:t>
            </w:r>
          </w:p>
        </w:tc>
        <w:tc>
          <w:tcPr>
            <w:tcW w:w="831" w:type="dxa"/>
          </w:tcPr>
          <w:p w:rsidR="00072E61" w:rsidRDefault="00072E61" w:rsidP="001F2692">
            <w:pPr>
              <w:jc w:val="center"/>
            </w:pPr>
            <w:r>
              <w:t>6</w:t>
            </w:r>
          </w:p>
        </w:tc>
        <w:tc>
          <w:tcPr>
            <w:tcW w:w="940" w:type="dxa"/>
          </w:tcPr>
          <w:p w:rsidR="00072E61" w:rsidRDefault="00072E61" w:rsidP="001F2692">
            <w:pPr>
              <w:jc w:val="center"/>
            </w:pPr>
            <w:r>
              <w:t>7</w:t>
            </w:r>
          </w:p>
        </w:tc>
        <w:tc>
          <w:tcPr>
            <w:tcW w:w="831" w:type="dxa"/>
          </w:tcPr>
          <w:p w:rsidR="00072E61" w:rsidRDefault="00072E61" w:rsidP="001F2692">
            <w:pPr>
              <w:jc w:val="center"/>
            </w:pPr>
            <w:r>
              <w:t>8</w:t>
            </w:r>
          </w:p>
        </w:tc>
        <w:tc>
          <w:tcPr>
            <w:tcW w:w="724" w:type="dxa"/>
          </w:tcPr>
          <w:p w:rsidR="00072E61" w:rsidRDefault="00072E61" w:rsidP="001F2692">
            <w:pPr>
              <w:jc w:val="center"/>
            </w:pPr>
            <w:r>
              <w:t>9</w:t>
            </w:r>
          </w:p>
        </w:tc>
        <w:tc>
          <w:tcPr>
            <w:tcW w:w="796" w:type="dxa"/>
          </w:tcPr>
          <w:p w:rsidR="00072E61" w:rsidRDefault="00072E61" w:rsidP="001F2692">
            <w:pPr>
              <w:jc w:val="center"/>
            </w:pPr>
            <w:r>
              <w:t>10</w:t>
            </w:r>
          </w:p>
        </w:tc>
      </w:tr>
      <w:tr w:rsidR="00823AC9" w:rsidTr="001F2692">
        <w:tc>
          <w:tcPr>
            <w:tcW w:w="1151" w:type="dxa"/>
          </w:tcPr>
          <w:p w:rsidR="00072E61" w:rsidRDefault="00072E61" w:rsidP="001F2692">
            <w:r>
              <w:t>Millionaire Game Responses</w:t>
            </w:r>
          </w:p>
        </w:tc>
        <w:tc>
          <w:tcPr>
            <w:tcW w:w="724" w:type="dxa"/>
          </w:tcPr>
          <w:p w:rsidR="00072E61" w:rsidRDefault="00176E99" w:rsidP="001F2692">
            <w:pPr>
              <w:jc w:val="center"/>
            </w:pPr>
            <w:r>
              <w:t>.079</w:t>
            </w:r>
          </w:p>
        </w:tc>
        <w:tc>
          <w:tcPr>
            <w:tcW w:w="831" w:type="dxa"/>
          </w:tcPr>
          <w:p w:rsidR="00072E61" w:rsidRDefault="00176E99" w:rsidP="001F2692">
            <w:pPr>
              <w:jc w:val="center"/>
            </w:pPr>
            <w:r>
              <w:t>.026</w:t>
            </w:r>
          </w:p>
        </w:tc>
        <w:tc>
          <w:tcPr>
            <w:tcW w:w="940" w:type="dxa"/>
          </w:tcPr>
          <w:p w:rsidR="00072E61" w:rsidRDefault="00176E99" w:rsidP="001F2692">
            <w:pPr>
              <w:jc w:val="center"/>
            </w:pPr>
            <w:r>
              <w:t>.224</w:t>
            </w:r>
          </w:p>
        </w:tc>
        <w:tc>
          <w:tcPr>
            <w:tcW w:w="940" w:type="dxa"/>
          </w:tcPr>
          <w:p w:rsidR="00072E61" w:rsidRDefault="00176E99" w:rsidP="001F2692">
            <w:pPr>
              <w:jc w:val="center"/>
            </w:pPr>
            <w:r>
              <w:t>.171</w:t>
            </w:r>
          </w:p>
        </w:tc>
        <w:tc>
          <w:tcPr>
            <w:tcW w:w="940" w:type="dxa"/>
          </w:tcPr>
          <w:p w:rsidR="00072E61" w:rsidRDefault="00176E99" w:rsidP="001F2692">
            <w:pPr>
              <w:jc w:val="center"/>
            </w:pPr>
            <w:r>
              <w:t>.210</w:t>
            </w:r>
          </w:p>
        </w:tc>
        <w:tc>
          <w:tcPr>
            <w:tcW w:w="831" w:type="dxa"/>
          </w:tcPr>
          <w:p w:rsidR="00072E61" w:rsidRDefault="00176E99" w:rsidP="001F2692">
            <w:pPr>
              <w:jc w:val="center"/>
            </w:pPr>
            <w:r>
              <w:t>.053</w:t>
            </w:r>
          </w:p>
        </w:tc>
        <w:tc>
          <w:tcPr>
            <w:tcW w:w="940" w:type="dxa"/>
          </w:tcPr>
          <w:p w:rsidR="00072E61" w:rsidRDefault="00074BBB" w:rsidP="001F2692">
            <w:pPr>
              <w:jc w:val="center"/>
            </w:pPr>
            <w:r>
              <w:t>.171</w:t>
            </w:r>
          </w:p>
        </w:tc>
        <w:tc>
          <w:tcPr>
            <w:tcW w:w="831" w:type="dxa"/>
          </w:tcPr>
          <w:p w:rsidR="00072E61" w:rsidRDefault="00074BBB" w:rsidP="001F2692">
            <w:pPr>
              <w:jc w:val="center"/>
            </w:pPr>
            <w:r>
              <w:t>.026</w:t>
            </w:r>
          </w:p>
        </w:tc>
        <w:tc>
          <w:tcPr>
            <w:tcW w:w="724" w:type="dxa"/>
          </w:tcPr>
          <w:p w:rsidR="00072E61" w:rsidRDefault="00074BBB" w:rsidP="001F2692">
            <w:pPr>
              <w:jc w:val="center"/>
            </w:pPr>
            <w:r>
              <w:t>0.0</w:t>
            </w:r>
          </w:p>
        </w:tc>
        <w:tc>
          <w:tcPr>
            <w:tcW w:w="796" w:type="dxa"/>
          </w:tcPr>
          <w:p w:rsidR="00072E61" w:rsidRDefault="00074BBB" w:rsidP="001F2692">
            <w:pPr>
              <w:jc w:val="center"/>
            </w:pPr>
            <w:r>
              <w:t>.039</w:t>
            </w:r>
          </w:p>
        </w:tc>
      </w:tr>
      <w:tr w:rsidR="00823AC9" w:rsidTr="001F2692">
        <w:tc>
          <w:tcPr>
            <w:tcW w:w="1151" w:type="dxa"/>
          </w:tcPr>
          <w:p w:rsidR="00072E61" w:rsidRDefault="00072E61" w:rsidP="001F2692">
            <w:r>
              <w:t>Billionaire Game Responses</w:t>
            </w:r>
          </w:p>
        </w:tc>
        <w:tc>
          <w:tcPr>
            <w:tcW w:w="724" w:type="dxa"/>
          </w:tcPr>
          <w:p w:rsidR="00072E61" w:rsidRDefault="00823AC9" w:rsidP="001F2692">
            <w:pPr>
              <w:jc w:val="center"/>
            </w:pPr>
            <w:r>
              <w:t>.066</w:t>
            </w:r>
          </w:p>
        </w:tc>
        <w:tc>
          <w:tcPr>
            <w:tcW w:w="831" w:type="dxa"/>
          </w:tcPr>
          <w:p w:rsidR="00072E61" w:rsidRDefault="00823AC9" w:rsidP="001F2692">
            <w:pPr>
              <w:jc w:val="center"/>
            </w:pPr>
            <w:r>
              <w:t>.026</w:t>
            </w:r>
          </w:p>
        </w:tc>
        <w:tc>
          <w:tcPr>
            <w:tcW w:w="940" w:type="dxa"/>
          </w:tcPr>
          <w:p w:rsidR="00072E61" w:rsidRDefault="00823AC9" w:rsidP="001F2692">
            <w:pPr>
              <w:jc w:val="center"/>
            </w:pPr>
            <w:r>
              <w:t>.132</w:t>
            </w:r>
          </w:p>
        </w:tc>
        <w:tc>
          <w:tcPr>
            <w:tcW w:w="940" w:type="dxa"/>
          </w:tcPr>
          <w:p w:rsidR="00072E61" w:rsidRDefault="00823AC9" w:rsidP="001F2692">
            <w:pPr>
              <w:jc w:val="center"/>
            </w:pPr>
            <w:r>
              <w:t>.250</w:t>
            </w:r>
          </w:p>
        </w:tc>
        <w:tc>
          <w:tcPr>
            <w:tcW w:w="940" w:type="dxa"/>
          </w:tcPr>
          <w:p w:rsidR="00072E61" w:rsidRDefault="00823AC9" w:rsidP="001F2692">
            <w:pPr>
              <w:jc w:val="center"/>
            </w:pPr>
            <w:r>
              <w:t>.066</w:t>
            </w:r>
          </w:p>
        </w:tc>
        <w:tc>
          <w:tcPr>
            <w:tcW w:w="831" w:type="dxa"/>
          </w:tcPr>
          <w:p w:rsidR="00072E61" w:rsidRDefault="00823AC9" w:rsidP="001F2692">
            <w:pPr>
              <w:jc w:val="center"/>
            </w:pPr>
            <w:r>
              <w:t>.158</w:t>
            </w:r>
          </w:p>
        </w:tc>
        <w:tc>
          <w:tcPr>
            <w:tcW w:w="940" w:type="dxa"/>
          </w:tcPr>
          <w:p w:rsidR="00072E61" w:rsidRDefault="00823AC9" w:rsidP="001F2692">
            <w:pPr>
              <w:jc w:val="center"/>
            </w:pPr>
            <w:r>
              <w:t>.105</w:t>
            </w:r>
          </w:p>
        </w:tc>
        <w:tc>
          <w:tcPr>
            <w:tcW w:w="831" w:type="dxa"/>
          </w:tcPr>
          <w:p w:rsidR="00072E61" w:rsidRDefault="00823AC9" w:rsidP="001F2692">
            <w:pPr>
              <w:jc w:val="center"/>
            </w:pPr>
            <w:r>
              <w:t>.013</w:t>
            </w:r>
          </w:p>
        </w:tc>
        <w:tc>
          <w:tcPr>
            <w:tcW w:w="724" w:type="dxa"/>
          </w:tcPr>
          <w:p w:rsidR="00072E61" w:rsidRDefault="00823AC9" w:rsidP="001F2692">
            <w:pPr>
              <w:jc w:val="center"/>
            </w:pPr>
            <w:r>
              <w:t>.039</w:t>
            </w:r>
          </w:p>
        </w:tc>
        <w:tc>
          <w:tcPr>
            <w:tcW w:w="796" w:type="dxa"/>
          </w:tcPr>
          <w:p w:rsidR="00072E61" w:rsidRDefault="00823AC9" w:rsidP="001F2692">
            <w:pPr>
              <w:jc w:val="center"/>
            </w:pPr>
            <w:r>
              <w:t>.145</w:t>
            </w:r>
          </w:p>
        </w:tc>
      </w:tr>
    </w:tbl>
    <w:p w:rsidR="00072E61" w:rsidRDefault="00072E61" w:rsidP="00E67E51"/>
    <w:p w:rsidR="004B7495" w:rsidRDefault="00654126" w:rsidP="00E67E51">
      <w:r>
        <w:t>For the millionaire, clearly</w:t>
      </w:r>
      <w:r w:rsidR="00B0708E">
        <w:t xml:space="preserve"> none of the basic schemes fit the human model wel</w:t>
      </w:r>
      <w:r w:rsidR="00F0719F">
        <w:t xml:space="preserve">l, as expected. </w:t>
      </w:r>
      <w:r w:rsidR="00952AE4">
        <w:t>The high risk ratio model performs relatively well</w:t>
      </w:r>
      <w:r w:rsidR="00F0719F">
        <w:t xml:space="preserve">: it </w:t>
      </w:r>
      <w:r w:rsidR="00C61670">
        <w:t>approaches its peak at a similar rapid pace</w:t>
      </w:r>
      <w:r w:rsidR="00D25E9C">
        <w:t xml:space="preserve"> to the human response</w:t>
      </w:r>
      <w:r w:rsidR="00C61670">
        <w:t xml:space="preserve">, </w:t>
      </w:r>
      <w:r w:rsidR="00F0719F">
        <w:t>does a decent job of imitating</w:t>
      </w:r>
      <w:r w:rsidR="002527DD">
        <w:t xml:space="preserve"> the cluster of responses from </w:t>
      </w:r>
      <m:oMath>
        <m:r>
          <w:rPr>
            <w:rFonts w:ascii="Cambria Math" w:hAnsi="Cambria Math"/>
          </w:rPr>
          <m:t>i</m:t>
        </m:r>
      </m:oMath>
      <w:r w:rsidR="002527DD">
        <w:t xml:space="preserve"> = 3 to </w:t>
      </w:r>
      <m:oMath>
        <m:r>
          <w:rPr>
            <w:rFonts w:ascii="Cambria Math" w:hAnsi="Cambria Math"/>
          </w:rPr>
          <m:t>i</m:t>
        </m:r>
      </m:oMath>
      <w:r w:rsidR="00F0719F">
        <w:t xml:space="preserve"> = 5 and also quickly approach</w:t>
      </w:r>
      <w:proofErr w:type="spellStart"/>
      <w:r w:rsidR="00BD47D9">
        <w:t>es</w:t>
      </w:r>
      <w:proofErr w:type="spellEnd"/>
      <w:r w:rsidR="00BD47D9">
        <w:t xml:space="preserve"> 0 for values 8 and above. It</w:t>
      </w:r>
      <w:r w:rsidR="00F0719F">
        <w:t xml:space="preserve">s main pitfall is that it </w:t>
      </w:r>
      <w:r w:rsidR="00C61670">
        <w:t>fails to</w:t>
      </w:r>
      <w:r w:rsidR="002527DD">
        <w:t xml:space="preserve"> catch a</w:t>
      </w:r>
      <w:r w:rsidR="00BD47D9">
        <w:t xml:space="preserve"> significant</w:t>
      </w:r>
      <w:r w:rsidR="002527DD">
        <w:t xml:space="preserve"> local max at </w:t>
      </w:r>
      <m:oMath>
        <m:r>
          <w:rPr>
            <w:rFonts w:ascii="Cambria Math" w:hAnsi="Cambria Math"/>
          </w:rPr>
          <m:t>i</m:t>
        </m:r>
      </m:oMath>
      <w:r w:rsidR="00F0719F">
        <w:t xml:space="preserve"> = 7</w:t>
      </w:r>
      <w:r w:rsidR="00305ABE">
        <w:t xml:space="preserve"> – the “correct” choice for the millionaire’s game.</w:t>
      </w:r>
      <w:r w:rsidR="0067032A">
        <w:t xml:space="preserve"> </w:t>
      </w:r>
      <w:r w:rsidR="00A47A2D">
        <w:t>The existence of such a</w:t>
      </w:r>
      <w:r w:rsidR="00BD47D9">
        <w:t xml:space="preserve"> local max suggests that some subje</w:t>
      </w:r>
      <w:r w:rsidR="00A47A2D">
        <w:t>cts performed calculations against the spir</w:t>
      </w:r>
      <w:r w:rsidR="003D5581">
        <w:t xml:space="preserve">it of the survey and, as a suggestion for further </w:t>
      </w:r>
      <w:proofErr w:type="gramStart"/>
      <w:r w:rsidR="003D5581">
        <w:t>work,</w:t>
      </w:r>
      <w:proofErr w:type="gramEnd"/>
      <w:r w:rsidR="003D5581">
        <w:t xml:space="preserve"> </w:t>
      </w:r>
      <w:r w:rsidR="003D5581">
        <w:lastRenderedPageBreak/>
        <w:t>models to account for the natural desire to answer “correctly” should be conceived</w:t>
      </w:r>
      <w:r w:rsidR="00A47A2D">
        <w:t>.</w:t>
      </w:r>
      <w:r w:rsidR="00BD47D9">
        <w:t xml:space="preserve"> </w:t>
      </w:r>
      <w:r w:rsidR="0067032A">
        <w:t>The high risk model do</w:t>
      </w:r>
      <w:r w:rsidR="00B3136C">
        <w:t>es a better job of capturing this</w:t>
      </w:r>
      <w:r w:rsidR="0067032A">
        <w:t xml:space="preserve"> point, though in no way does it consider the fact that 7 is the “correct”</w:t>
      </w:r>
      <w:r w:rsidR="002527DD">
        <w:t xml:space="preserve"> answer – it was </w:t>
      </w:r>
      <w:r w:rsidR="0039444D">
        <w:t xml:space="preserve">simply a </w:t>
      </w:r>
      <w:r w:rsidR="002527DD">
        <w:t>coincidence</w:t>
      </w:r>
      <w:r w:rsidR="00612DD8">
        <w:t xml:space="preserve"> of its more </w:t>
      </w:r>
      <w:r w:rsidR="005C7767">
        <w:t xml:space="preserve">smoothly </w:t>
      </w:r>
      <w:r w:rsidR="00612DD8">
        <w:t>bell-shaped curve</w:t>
      </w:r>
      <w:r w:rsidR="00B3136C">
        <w:t>.</w:t>
      </w:r>
    </w:p>
    <w:p w:rsidR="009971F0" w:rsidRDefault="001F2692" w:rsidP="009971F0">
      <w:r>
        <w:rPr>
          <w:noProof/>
        </w:rPr>
        <w:drawing>
          <wp:anchor distT="0" distB="0" distL="114300" distR="114300" simplePos="0" relativeHeight="251666432" behindDoc="1" locked="0" layoutInCell="1" allowOverlap="1">
            <wp:simplePos x="0" y="0"/>
            <wp:positionH relativeFrom="column">
              <wp:posOffset>-467178</wp:posOffset>
            </wp:positionH>
            <wp:positionV relativeFrom="paragraph">
              <wp:posOffset>-322580</wp:posOffset>
            </wp:positionV>
            <wp:extent cx="6938054" cy="419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38054" cy="4191000"/>
                    </a:xfrm>
                    <a:prstGeom prst="rect">
                      <a:avLst/>
                    </a:prstGeom>
                  </pic:spPr>
                </pic:pic>
              </a:graphicData>
            </a:graphic>
            <wp14:sizeRelH relativeFrom="page">
              <wp14:pctWidth>0</wp14:pctWidth>
            </wp14:sizeRelH>
            <wp14:sizeRelV relativeFrom="page">
              <wp14:pctHeight>0</wp14:pctHeight>
            </wp14:sizeRelV>
          </wp:anchor>
        </w:drawing>
      </w:r>
    </w:p>
    <w:p w:rsidR="000027D5" w:rsidRDefault="000027D5" w:rsidP="009971F0"/>
    <w:p w:rsidR="009971F0" w:rsidRPr="009971F0" w:rsidRDefault="009971F0" w:rsidP="009971F0"/>
    <w:p w:rsidR="009971F0" w:rsidRPr="009971F0" w:rsidRDefault="009971F0" w:rsidP="009971F0"/>
    <w:p w:rsidR="009971F0" w:rsidRPr="009971F0" w:rsidRDefault="009971F0" w:rsidP="009971F0"/>
    <w:p w:rsidR="009971F0" w:rsidRPr="009971F0" w:rsidRDefault="009971F0" w:rsidP="009971F0"/>
    <w:p w:rsidR="009971F0" w:rsidRPr="009971F0" w:rsidRDefault="009971F0" w:rsidP="009971F0"/>
    <w:p w:rsidR="009971F0" w:rsidRPr="009971F0" w:rsidRDefault="009971F0" w:rsidP="009971F0"/>
    <w:p w:rsidR="009971F0" w:rsidRDefault="009971F0" w:rsidP="009971F0"/>
    <w:p w:rsidR="00777B4C" w:rsidRDefault="00777B4C" w:rsidP="009971F0"/>
    <w:p w:rsidR="00777B4C" w:rsidRDefault="00777B4C" w:rsidP="009971F0"/>
    <w:p w:rsidR="00777B4C" w:rsidRDefault="00777B4C" w:rsidP="00777B4C">
      <w:pPr>
        <w:rPr>
          <w:b/>
        </w:rPr>
      </w:pPr>
    </w:p>
    <w:p w:rsidR="00991F34" w:rsidRDefault="004B7495" w:rsidP="00991F34">
      <w:pPr>
        <w:jc w:val="center"/>
      </w:pPr>
      <w:proofErr w:type="gramStart"/>
      <w:r w:rsidRPr="00D25E9C">
        <w:rPr>
          <w:b/>
        </w:rPr>
        <w:t>Figure 1</w:t>
      </w:r>
      <w:r>
        <w:t>.</w:t>
      </w:r>
      <w:proofErr w:type="gramEnd"/>
      <w:r w:rsidR="00FF2857">
        <w:t xml:space="preserve"> </w:t>
      </w:r>
      <w:proofErr w:type="gramStart"/>
      <w:r w:rsidR="00FF2857">
        <w:t>Distributions for the millionaire’</w:t>
      </w:r>
      <w:r w:rsidR="00991F34">
        <w:t>s</w:t>
      </w:r>
      <w:proofErr w:type="gramEnd"/>
      <w:r w:rsidR="00991F34">
        <w:t xml:space="preserve"> game. The conservative</w:t>
      </w:r>
      <w:r w:rsidR="00FF2857">
        <w:t xml:space="preserve"> risk ratio</w:t>
      </w:r>
      <w:r w:rsidR="00991F34">
        <w:t xml:space="preserve"> ca</w:t>
      </w:r>
      <w:r w:rsidR="00F62726">
        <w:t xml:space="preserve">ptures the human clustering at </w:t>
      </w:r>
      <m:oMath>
        <m:r>
          <w:rPr>
            <w:rFonts w:ascii="Cambria Math" w:hAnsi="Cambria Math"/>
          </w:rPr>
          <m:t>i</m:t>
        </m:r>
      </m:oMath>
      <w:r w:rsidR="00991F34">
        <w:t xml:space="preserve"> values from 3 to 5,</w:t>
      </w:r>
      <w:r w:rsidR="00D945EC">
        <w:t xml:space="preserve"> while with the high risk ratio more successfully </w:t>
      </w:r>
      <w:r w:rsidR="00991F34">
        <w:t xml:space="preserve">captures </w:t>
      </w:r>
      <w:r w:rsidR="00B3136C">
        <w:t>the</w:t>
      </w:r>
      <w:r w:rsidR="00F62726">
        <w:t xml:space="preserve"> </w:t>
      </w:r>
      <m:oMath>
        <m:r>
          <w:rPr>
            <w:rFonts w:ascii="Cambria Math" w:hAnsi="Cambria Math"/>
          </w:rPr>
          <m:t>i</m:t>
        </m:r>
      </m:oMath>
      <w:r w:rsidR="00D25E9C">
        <w:t xml:space="preserve"> = </w:t>
      </w:r>
      <w:r w:rsidR="00B3136C">
        <w:t xml:space="preserve">7 point, but by </w:t>
      </w:r>
      <w:r w:rsidR="00F62726">
        <w:t>coincidence</w:t>
      </w:r>
      <w:r w:rsidR="00991F34">
        <w:t>.</w:t>
      </w:r>
    </w:p>
    <w:p w:rsidR="00F0542E" w:rsidRDefault="00165469" w:rsidP="004B7495">
      <w:r>
        <w:t>Considering the mathematical challenges that the billionaire’s game provided for the conception of a model, the final result performs surprisingly well:</w:t>
      </w:r>
      <w:r w:rsidR="00D87850" w:rsidRPr="00D87850">
        <w:t xml:space="preserve"> </w:t>
      </w:r>
      <w:r>
        <w:t>on three separate occasions the distribution of the revised billionaire model was almost identical to that of the responses to the billionaire’s game (</w:t>
      </w:r>
      <m:oMath>
        <m:r>
          <w:rPr>
            <w:rFonts w:ascii="Cambria Math" w:hAnsi="Cambria Math"/>
          </w:rPr>
          <m:t>i</m:t>
        </m:r>
      </m:oMath>
      <w:r>
        <w:t xml:space="preserve"> = 3, </w:t>
      </w:r>
      <m:oMath>
        <m:r>
          <w:rPr>
            <w:rFonts w:ascii="Cambria Math" w:hAnsi="Cambria Math"/>
          </w:rPr>
          <m:t>i</m:t>
        </m:r>
      </m:oMath>
      <w:r>
        <w:t xml:space="preserve"> = 6, and </w:t>
      </w:r>
      <m:oMath>
        <m:r>
          <w:rPr>
            <w:rFonts w:ascii="Cambria Math" w:hAnsi="Cambria Math"/>
          </w:rPr>
          <m:t>i</m:t>
        </m:r>
      </m:oMath>
      <w:r>
        <w:t xml:space="preserve"> = 9). </w:t>
      </w:r>
      <w:r w:rsidR="00F97FF1">
        <w:t xml:space="preserve">In addition, the </w:t>
      </w:r>
      <m:oMath>
        <m:r>
          <w:rPr>
            <w:rFonts w:ascii="Cambria Math" w:hAnsi="Cambria Math"/>
          </w:rPr>
          <m:t>i</m:t>
        </m:r>
      </m:oMath>
      <w:r w:rsidR="00F97FF1" w:rsidRPr="00D87850">
        <w:t xml:space="preserve"> </w:t>
      </w:r>
      <w:r w:rsidR="00F97FF1">
        <w:t xml:space="preserve">= 7 point was fairly close and the growth and decline in the ranges </w:t>
      </w:r>
      <m:oMath>
        <m:r>
          <w:rPr>
            <w:rFonts w:ascii="Cambria Math" w:hAnsi="Cambria Math"/>
          </w:rPr>
          <m:t>i</m:t>
        </m:r>
      </m:oMath>
      <w:r w:rsidR="00F97FF1" w:rsidRPr="00D87850">
        <w:t xml:space="preserve"> </w:t>
      </w:r>
      <w:r w:rsidR="00F97FF1">
        <w:t xml:space="preserve">= 2 to </w:t>
      </w:r>
      <m:oMath>
        <m:r>
          <w:rPr>
            <w:rFonts w:ascii="Cambria Math" w:hAnsi="Cambria Math"/>
          </w:rPr>
          <m:t>i</m:t>
        </m:r>
      </m:oMath>
      <w:r w:rsidR="00F97FF1" w:rsidRPr="00D87850">
        <w:t xml:space="preserve"> </w:t>
      </w:r>
      <w:r w:rsidR="00F97FF1">
        <w:t xml:space="preserve">= 4 and </w:t>
      </w:r>
      <m:oMath>
        <m:r>
          <w:rPr>
            <w:rFonts w:ascii="Cambria Math" w:hAnsi="Cambria Math"/>
          </w:rPr>
          <m:t>i</m:t>
        </m:r>
      </m:oMath>
      <w:r w:rsidR="00F97FF1">
        <w:t xml:space="preserve"> = 6 to </w:t>
      </w:r>
      <m:oMath>
        <m:r>
          <w:rPr>
            <w:rFonts w:ascii="Cambria Math" w:hAnsi="Cambria Math"/>
          </w:rPr>
          <m:t>i</m:t>
        </m:r>
      </m:oMath>
      <w:r w:rsidR="00F97FF1">
        <w:t xml:space="preserve"> = 8, respectively, were captured </w:t>
      </w:r>
      <w:r w:rsidR="004533DF">
        <w:t>decently</w:t>
      </w:r>
      <w:r w:rsidR="00F97FF1">
        <w:t xml:space="preserve"> well. </w:t>
      </w:r>
      <w:r w:rsidR="002534A4">
        <w:t>The biggest</w:t>
      </w:r>
      <w:r w:rsidR="004533DF">
        <w:t xml:space="preserve"> issue with the fit is the local minima at </w:t>
      </w:r>
      <m:oMath>
        <m:r>
          <w:rPr>
            <w:rFonts w:ascii="Cambria Math" w:hAnsi="Cambria Math"/>
          </w:rPr>
          <m:t>i</m:t>
        </m:r>
      </m:oMath>
      <w:r w:rsidR="004533DF">
        <w:t xml:space="preserve"> = 5, which surprises even in retrospect, as I believed the </w:t>
      </w:r>
      <m:oMath>
        <m:r>
          <w:rPr>
            <w:rFonts w:ascii="Cambria Math" w:hAnsi="Cambria Math"/>
          </w:rPr>
          <m:t>i</m:t>
        </m:r>
      </m:oMath>
      <w:r w:rsidR="004533DF">
        <w:t xml:space="preserve"> = 5 point would hold a cluster of peop</w:t>
      </w:r>
      <w:r w:rsidR="00786BE0">
        <w:t xml:space="preserve">le unwilling to bet on a </w:t>
      </w:r>
      <m:oMath>
        <m:r>
          <w:rPr>
            <w:rFonts w:ascii="Cambria Math" w:hAnsi="Cambria Math"/>
          </w:rPr>
          <m:t>Z</m:t>
        </m:r>
      </m:oMath>
      <w:r w:rsidR="00786BE0">
        <w:t xml:space="preserve"> result that would have had a probability less than ½ of happening.</w:t>
      </w:r>
      <w:r w:rsidR="00FD36C4">
        <w:t xml:space="preserve"> </w:t>
      </w:r>
      <w:r w:rsidR="00491CF6">
        <w:t>Another suggestion for</w:t>
      </w:r>
      <w:r w:rsidR="00FD36C4">
        <w:t xml:space="preserve"> further work would be to gather more </w:t>
      </w:r>
      <w:r w:rsidR="00180A8D">
        <w:t>responses</w:t>
      </w:r>
      <w:r w:rsidR="00FD36C4">
        <w:t xml:space="preserve"> to see if this trend persists. </w:t>
      </w:r>
      <w:r w:rsidR="00D87850" w:rsidRPr="00D87850">
        <w:t>No model fit the overwhelming response</w:t>
      </w:r>
      <w:r w:rsidR="00B040F3">
        <w:t>-</w:t>
      </w:r>
      <w:r w:rsidR="00D87850" w:rsidRPr="00D87850">
        <w:t xml:space="preserve"> to ring only 4 times</w:t>
      </w:r>
      <w:r w:rsidR="00B040F3">
        <w:t>- particularly well</w:t>
      </w:r>
      <w:r w:rsidR="00D87850" w:rsidRPr="00D87850">
        <w:t xml:space="preserve">. </w:t>
      </w:r>
      <w:r w:rsidR="00D759B3">
        <w:t xml:space="preserve">The revised billionaire model was closest, achieving its peak only one ring away, albeit both its peak and its result at </w:t>
      </w:r>
      <m:oMath>
        <m:r>
          <w:rPr>
            <w:rFonts w:ascii="Cambria Math" w:hAnsi="Cambria Math"/>
          </w:rPr>
          <m:t>i</m:t>
        </m:r>
      </m:oMath>
      <w:r w:rsidR="00D759B3" w:rsidRPr="00D87850">
        <w:t xml:space="preserve"> </w:t>
      </w:r>
      <w:r w:rsidR="00D759B3">
        <w:t xml:space="preserve">= 4 are more than moderately lower than the human response at </w:t>
      </w:r>
      <m:oMath>
        <m:r>
          <w:rPr>
            <w:rFonts w:ascii="Cambria Math" w:hAnsi="Cambria Math"/>
          </w:rPr>
          <m:t>i</m:t>
        </m:r>
      </m:oMath>
      <w:r w:rsidR="00D759B3" w:rsidRPr="00D87850">
        <w:t xml:space="preserve"> </w:t>
      </w:r>
      <w:r w:rsidR="00D759B3">
        <w:t>= 4.</w:t>
      </w:r>
      <w:r w:rsidR="00BE682F">
        <w:t xml:space="preserve"> </w:t>
      </w:r>
      <w:r w:rsidR="00652B75">
        <w:t>And, of course, t</w:t>
      </w:r>
      <w:r w:rsidR="002534A4">
        <w:t xml:space="preserve">he second biggest problem with the fit is the local max at </w:t>
      </w:r>
      <m:oMath>
        <m:r>
          <w:rPr>
            <w:rFonts w:ascii="Cambria Math" w:hAnsi="Cambria Math"/>
          </w:rPr>
          <m:t>i</m:t>
        </m:r>
      </m:oMath>
      <w:r w:rsidR="002534A4">
        <w:rPr>
          <w:rFonts w:eastAsiaTheme="minorEastAsia"/>
        </w:rPr>
        <w:t xml:space="preserve"> = 10 (again the “correct” answer).</w:t>
      </w:r>
    </w:p>
    <w:p w:rsidR="00F0542E" w:rsidRPr="004B7495" w:rsidRDefault="00F0542E" w:rsidP="004B7495"/>
    <w:p w:rsidR="004B7495" w:rsidRPr="004B7495" w:rsidRDefault="004B7495" w:rsidP="004B7495"/>
    <w:p w:rsidR="004B7495" w:rsidRPr="004B7495" w:rsidRDefault="00D759B3" w:rsidP="004B7495">
      <w:r>
        <w:rPr>
          <w:noProof/>
        </w:rPr>
        <w:drawing>
          <wp:anchor distT="0" distB="0" distL="114300" distR="114300" simplePos="0" relativeHeight="251667456" behindDoc="1" locked="0" layoutInCell="1" allowOverlap="1" wp14:anchorId="6628A916" wp14:editId="40EB9FD0">
            <wp:simplePos x="0" y="0"/>
            <wp:positionH relativeFrom="column">
              <wp:posOffset>-527050</wp:posOffset>
            </wp:positionH>
            <wp:positionV relativeFrom="paragraph">
              <wp:posOffset>-566148</wp:posOffset>
            </wp:positionV>
            <wp:extent cx="6939280" cy="4189095"/>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9280" cy="4189095"/>
                    </a:xfrm>
                    <a:prstGeom prst="rect">
                      <a:avLst/>
                    </a:prstGeom>
                  </pic:spPr>
                </pic:pic>
              </a:graphicData>
            </a:graphic>
            <wp14:sizeRelH relativeFrom="page">
              <wp14:pctWidth>0</wp14:pctWidth>
            </wp14:sizeRelH>
            <wp14:sizeRelV relativeFrom="page">
              <wp14:pctHeight>0</wp14:pctHeight>
            </wp14:sizeRelV>
          </wp:anchor>
        </w:drawing>
      </w:r>
    </w:p>
    <w:p w:rsidR="009971F0" w:rsidRDefault="009971F0" w:rsidP="004B7495"/>
    <w:p w:rsidR="00777B4C" w:rsidRDefault="00777B4C" w:rsidP="004B7495"/>
    <w:p w:rsidR="00777B4C" w:rsidRDefault="00777B4C" w:rsidP="004B7495"/>
    <w:p w:rsidR="00777B4C" w:rsidRDefault="00777B4C" w:rsidP="004B7495"/>
    <w:p w:rsidR="00777B4C" w:rsidRDefault="00777B4C" w:rsidP="004B7495"/>
    <w:p w:rsidR="00777B4C" w:rsidRDefault="00777B4C" w:rsidP="004B7495"/>
    <w:p w:rsidR="00777B4C" w:rsidRDefault="00777B4C" w:rsidP="004B7495"/>
    <w:p w:rsidR="00E4519B" w:rsidRDefault="00E4519B" w:rsidP="00725237">
      <w:pPr>
        <w:jc w:val="center"/>
        <w:rPr>
          <w:b/>
        </w:rPr>
      </w:pPr>
    </w:p>
    <w:p w:rsidR="00E4519B" w:rsidRDefault="00E4519B" w:rsidP="00E4519B">
      <w:pPr>
        <w:rPr>
          <w:b/>
        </w:rPr>
      </w:pPr>
    </w:p>
    <w:p w:rsidR="001F2692" w:rsidRDefault="001F2692" w:rsidP="00D759B3">
      <w:pPr>
        <w:rPr>
          <w:b/>
        </w:rPr>
      </w:pPr>
    </w:p>
    <w:p w:rsidR="00725237" w:rsidRDefault="004B7495" w:rsidP="00725237">
      <w:pPr>
        <w:jc w:val="center"/>
      </w:pPr>
      <w:proofErr w:type="gramStart"/>
      <w:r w:rsidRPr="00D25E9C">
        <w:rPr>
          <w:b/>
        </w:rPr>
        <w:t>Figure 2</w:t>
      </w:r>
      <w:r>
        <w:t>.</w:t>
      </w:r>
      <w:proofErr w:type="gramEnd"/>
      <w:r w:rsidR="00B85A33">
        <w:t xml:space="preserve"> The corresponding billionaire’s game. The </w:t>
      </w:r>
      <w:r w:rsidR="00280EB4">
        <w:t>revised billionaire model</w:t>
      </w:r>
      <w:r w:rsidR="00B85A33">
        <w:t xml:space="preserve"> captures clustering </w:t>
      </w:r>
      <w:r w:rsidR="00280EB4">
        <w:t>slightly too late, and is a little too low, yet fits the responses generally well.</w:t>
      </w:r>
    </w:p>
    <w:p w:rsidR="00DB3893" w:rsidRDefault="00AC4C9F" w:rsidP="00AC4C9F">
      <w:r>
        <w:t xml:space="preserve">There’s a key idea here. Let’s look at M0, which always rings the bell 10 times. </w:t>
      </w:r>
      <w:r w:rsidR="00DD1ADF">
        <w:t>In terms of earnings won, t</w:t>
      </w:r>
      <w:r w:rsidR="00325D23">
        <w:t xml:space="preserve">his </w:t>
      </w:r>
      <w:r w:rsidR="00DD1ADF">
        <w:t>model goes from ranking 7</w:t>
      </w:r>
      <w:r w:rsidR="00927B72" w:rsidRPr="00927B72">
        <w:rPr>
          <w:vertAlign w:val="superscript"/>
        </w:rPr>
        <w:t>th</w:t>
      </w:r>
      <w:r w:rsidR="00927B72">
        <w:t xml:space="preserve"> </w:t>
      </w:r>
      <w:r w:rsidR="00DD1ADF">
        <w:t xml:space="preserve">(out of 9) </w:t>
      </w:r>
      <w:r w:rsidR="00927B72">
        <w:t>in the simulations we run for t</w:t>
      </w:r>
      <w:r w:rsidR="00325D23">
        <w:t xml:space="preserve">he millionaire to outperforming every </w:t>
      </w:r>
      <w:r w:rsidR="00927B72">
        <w:t xml:space="preserve">model we devised for the billionaire. </w:t>
      </w:r>
      <w:r w:rsidR="00325D23">
        <w:t>Of course, this is because 10 is the value that optimizes expected earnings. Why wouldn’t a human do this</w:t>
      </w:r>
      <w:r w:rsidR="00A93E6E">
        <w:t xml:space="preserve">? </w:t>
      </w:r>
      <w:r w:rsidR="009D6C0C">
        <w:t>And, relatedly, why was the</w:t>
      </w:r>
      <w:r w:rsidR="00A93E6E">
        <w:t xml:space="preserve"> </w:t>
      </w:r>
      <w:r w:rsidR="009D6C0C">
        <w:t>“correct”</w:t>
      </w:r>
      <w:r w:rsidR="00A93E6E">
        <w:rPr>
          <w:rFonts w:eastAsiaTheme="minorEastAsia"/>
        </w:rPr>
        <w:t xml:space="preserve"> </w:t>
      </w:r>
      <w:r w:rsidR="009D6C0C">
        <w:rPr>
          <w:rFonts w:eastAsiaTheme="minorEastAsia"/>
        </w:rPr>
        <w:t>answer such a model breaking result, in both games</w:t>
      </w:r>
      <w:r w:rsidR="00325D23">
        <w:t xml:space="preserve">? </w:t>
      </w:r>
      <w:proofErr w:type="gramStart"/>
      <w:r w:rsidR="00325D23">
        <w:t>Because</w:t>
      </w:r>
      <w:r>
        <w:t xml:space="preserve"> </w:t>
      </w:r>
      <w:r w:rsidR="009D6C0C">
        <w:t>subjects</w:t>
      </w:r>
      <w:r>
        <w:t xml:space="preserve"> can only play the game </w:t>
      </w:r>
      <w:r>
        <w:rPr>
          <w:i/>
        </w:rPr>
        <w:t>once</w:t>
      </w:r>
      <w:r>
        <w:t>.</w:t>
      </w:r>
      <w:proofErr w:type="gramEnd"/>
      <w:r w:rsidR="00325D23">
        <w:t xml:space="preserve"> Thus, a completely natural thought would be</w:t>
      </w:r>
      <w:r w:rsidR="00C447FB">
        <w:t xml:space="preserve"> to</w:t>
      </w:r>
      <w:r w:rsidR="00325D23">
        <w:t xml:space="preserve"> ensure one</w:t>
      </w:r>
      <w:r w:rsidR="00927B72">
        <w:t xml:space="preserve"> win</w:t>
      </w:r>
      <w:r w:rsidR="00325D23">
        <w:t>s</w:t>
      </w:r>
      <w:r w:rsidR="00927B72">
        <w:t xml:space="preserve"> at least </w:t>
      </w:r>
      <w:r w:rsidR="00927B72">
        <w:rPr>
          <w:i/>
        </w:rPr>
        <w:t>something</w:t>
      </w:r>
      <w:r w:rsidR="00B3136C">
        <w:t>. The most popular answer for the millionaire was 3. For the billionaire it was 4, and this can be attributed to the fact that more money is offered to make the 4</w:t>
      </w:r>
      <w:r w:rsidR="00B3136C" w:rsidRPr="00B3136C">
        <w:rPr>
          <w:vertAlign w:val="superscript"/>
        </w:rPr>
        <w:t>th</w:t>
      </w:r>
      <w:r w:rsidR="00B3136C">
        <w:t xml:space="preserve"> ring than before. The response number then generally </w:t>
      </w:r>
      <w:r w:rsidR="00B3136C" w:rsidRPr="00B3136C">
        <w:rPr>
          <w:i/>
        </w:rPr>
        <w:t>decreases</w:t>
      </w:r>
      <w:r w:rsidR="00B3136C">
        <w:t xml:space="preserve"> from then on, </w:t>
      </w:r>
      <w:r w:rsidR="0060342D">
        <w:t>similarly to the risk ratio and revised billionaire models, yet the “correct” answers break this trend due to the fact that people calculated this would be the best thing to do</w:t>
      </w:r>
      <w:r w:rsidR="005426C4">
        <w:t xml:space="preserve"> over many trials</w:t>
      </w:r>
      <w:r w:rsidR="0060342D">
        <w:t>, possibly ignoring the fact that they only get one chance to play the game.</w:t>
      </w:r>
    </w:p>
    <w:p w:rsidR="004814B8" w:rsidRDefault="004814B8" w:rsidP="00AC4C9F">
      <w:pPr>
        <w:rPr>
          <w:i/>
        </w:rPr>
      </w:pPr>
      <w:r>
        <w:rPr>
          <w:i/>
        </w:rPr>
        <w:t>Performance</w:t>
      </w:r>
    </w:p>
    <w:p w:rsidR="00AC4C9F" w:rsidRDefault="004D5B00" w:rsidP="00AC4C9F">
      <w:r>
        <w:t>For fun</w:t>
      </w:r>
      <w:r w:rsidR="005A6FCE">
        <w:t xml:space="preserve">, I wrote code to run simulations of </w:t>
      </w:r>
      <w:r>
        <w:t>all described models</w:t>
      </w:r>
      <w:r w:rsidR="005A6FCE">
        <w:t>.</w:t>
      </w:r>
      <w:r w:rsidR="000165DE">
        <w:t xml:space="preserve"> </w:t>
      </w:r>
      <w:r w:rsidR="007175FE">
        <w:t>Illustrative results</w:t>
      </w:r>
      <w:r w:rsidR="000165DE">
        <w:t xml:space="preserve"> a</w:t>
      </w:r>
      <w:r w:rsidR="00B96E76">
        <w:t>re shown in Figures 3 and 4</w:t>
      </w:r>
      <w:r w:rsidR="00496DB4">
        <w:t xml:space="preserve"> on the next few pages</w:t>
      </w:r>
      <w:r>
        <w:t>, and Ta</w:t>
      </w:r>
      <w:r w:rsidR="007175FE">
        <w:t xml:space="preserve">bles 9 and 10 provide typical </w:t>
      </w:r>
      <w:r>
        <w:t xml:space="preserve">average earnings </w:t>
      </w:r>
      <w:r w:rsidR="007175FE">
        <w:t>for each model in the respective games.</w:t>
      </w:r>
    </w:p>
    <w:p w:rsidR="00AC4C9F" w:rsidRDefault="00AC4C9F" w:rsidP="00AC4C9F"/>
    <w:p w:rsidR="00AC4C9F" w:rsidRDefault="00AC4C9F" w:rsidP="00AC4C9F"/>
    <w:p w:rsidR="00AC4C9F" w:rsidRDefault="00AC4C9F" w:rsidP="00AC4C9F"/>
    <w:p w:rsidR="00630C29" w:rsidRDefault="00630C29" w:rsidP="00AC4C9F"/>
    <w:p w:rsidR="00AC4C9F" w:rsidRDefault="00630C29" w:rsidP="00AC4C9F">
      <w:r>
        <w:rPr>
          <w:noProof/>
        </w:rPr>
        <w:drawing>
          <wp:anchor distT="0" distB="0" distL="114300" distR="114300" simplePos="0" relativeHeight="251668480" behindDoc="1" locked="0" layoutInCell="1" allowOverlap="1" wp14:anchorId="0B5C95FE" wp14:editId="79F2F71A">
            <wp:simplePos x="0" y="0"/>
            <wp:positionH relativeFrom="column">
              <wp:posOffset>-1044575</wp:posOffset>
            </wp:positionH>
            <wp:positionV relativeFrom="paragraph">
              <wp:posOffset>-452211</wp:posOffset>
            </wp:positionV>
            <wp:extent cx="7964559" cy="390797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64559" cy="3907971"/>
                    </a:xfrm>
                    <a:prstGeom prst="rect">
                      <a:avLst/>
                    </a:prstGeom>
                  </pic:spPr>
                </pic:pic>
              </a:graphicData>
            </a:graphic>
            <wp14:sizeRelH relativeFrom="page">
              <wp14:pctWidth>0</wp14:pctWidth>
            </wp14:sizeRelH>
            <wp14:sizeRelV relativeFrom="page">
              <wp14:pctHeight>0</wp14:pctHeight>
            </wp14:sizeRelV>
          </wp:anchor>
        </w:drawing>
      </w:r>
    </w:p>
    <w:p w:rsidR="00AC4C9F" w:rsidRDefault="00AC4C9F" w:rsidP="00AC4C9F"/>
    <w:p w:rsidR="00AC4C9F" w:rsidRDefault="00AC4C9F" w:rsidP="00AC4C9F"/>
    <w:p w:rsidR="00D87850" w:rsidRDefault="00D87850" w:rsidP="00AC4C9F"/>
    <w:p w:rsidR="00D87850" w:rsidRDefault="00D87850" w:rsidP="00AC4C9F"/>
    <w:p w:rsidR="00630C29" w:rsidRDefault="00630C29" w:rsidP="00AC4C9F"/>
    <w:p w:rsidR="00630C29" w:rsidRDefault="00630C29" w:rsidP="00AC4C9F"/>
    <w:p w:rsidR="00630C29" w:rsidRDefault="00630C29" w:rsidP="00AC4C9F"/>
    <w:p w:rsidR="00630C29" w:rsidRDefault="00630C29" w:rsidP="00AC4C9F"/>
    <w:p w:rsidR="00777B4C" w:rsidRDefault="00777B4C" w:rsidP="005164BA">
      <w:pPr>
        <w:tabs>
          <w:tab w:val="left" w:pos="1968"/>
        </w:tabs>
      </w:pPr>
    </w:p>
    <w:p w:rsidR="00630C29" w:rsidRDefault="00630C29" w:rsidP="005164BA">
      <w:pPr>
        <w:tabs>
          <w:tab w:val="left" w:pos="1968"/>
        </w:tabs>
      </w:pPr>
    </w:p>
    <w:p w:rsidR="00E4554B" w:rsidRDefault="005164BA" w:rsidP="00E4554B">
      <w:pPr>
        <w:tabs>
          <w:tab w:val="left" w:pos="1968"/>
        </w:tabs>
        <w:jc w:val="center"/>
      </w:pPr>
      <w:proofErr w:type="gramStart"/>
      <w:r w:rsidRPr="00D25E9C">
        <w:rPr>
          <w:b/>
        </w:rPr>
        <w:t>Figure 3</w:t>
      </w:r>
      <w:r>
        <w:t>.</w:t>
      </w:r>
      <w:proofErr w:type="gramEnd"/>
      <w:r w:rsidR="00C37D2F">
        <w:t xml:space="preserve"> Per</w:t>
      </w:r>
      <w:r w:rsidR="00F85B42">
        <w:t>formance of the models for the m</w:t>
      </w:r>
      <w:r w:rsidR="00C37D2F">
        <w:t>illi</w:t>
      </w:r>
      <w:r w:rsidR="00BB5F87">
        <w:t>onaire</w:t>
      </w:r>
      <w:r w:rsidR="00F85B42">
        <w:t>’s</w:t>
      </w:r>
      <w:r w:rsidR="00BB5F87">
        <w:t xml:space="preserve"> game. </w:t>
      </w:r>
      <w:r w:rsidR="00323274">
        <w:t>Ringing</w:t>
      </w:r>
      <w:r w:rsidR="00BB5F87">
        <w:t xml:space="preserve"> 7 times (t</w:t>
      </w:r>
      <w:r w:rsidR="00C37D2F">
        <w:t>he “correct” answer) performs best.</w:t>
      </w:r>
    </w:p>
    <w:p w:rsidR="005164BA" w:rsidRPr="00F85B42" w:rsidRDefault="00F85B42" w:rsidP="00F85B42">
      <w:pPr>
        <w:jc w:val="center"/>
      </w:pPr>
      <w:proofErr w:type="gramStart"/>
      <w:r>
        <w:t>Table 9</w:t>
      </w:r>
      <w:r>
        <w:rPr>
          <w:b/>
        </w:rPr>
        <w:t>.</w:t>
      </w:r>
      <w:proofErr w:type="gramEnd"/>
      <w:r>
        <w:t xml:space="preserve"> Typical average earnings of all described models for the millionaire game, through 100000 simulations</w:t>
      </w:r>
      <w:r w:rsidR="008E4460">
        <w:t xml:space="preserve"> (may not be identical to the results</w:t>
      </w:r>
      <w:r>
        <w:t xml:space="preserve"> depicted in Figure 3</w:t>
      </w:r>
      <w:r w:rsidR="008E4460">
        <w:t>, but are nearly the same</w:t>
      </w:r>
      <w:r>
        <w:t>).</w:t>
      </w:r>
    </w:p>
    <w:tbl>
      <w:tblPr>
        <w:tblStyle w:val="TableGrid"/>
        <w:tblW w:w="0" w:type="auto"/>
        <w:jc w:val="center"/>
        <w:tblLook w:val="04A0" w:firstRow="1" w:lastRow="0" w:firstColumn="1" w:lastColumn="0" w:noHBand="0" w:noVBand="1"/>
      </w:tblPr>
      <w:tblGrid>
        <w:gridCol w:w="2124"/>
        <w:gridCol w:w="2124"/>
      </w:tblGrid>
      <w:tr w:rsidR="00F85B42" w:rsidTr="00F85B42">
        <w:trPr>
          <w:trHeight w:val="278"/>
          <w:jc w:val="center"/>
        </w:trPr>
        <w:tc>
          <w:tcPr>
            <w:tcW w:w="2124" w:type="dxa"/>
          </w:tcPr>
          <w:p w:rsidR="00F85B42" w:rsidRDefault="00F85B42" w:rsidP="00F85B42">
            <w:pPr>
              <w:jc w:val="center"/>
            </w:pPr>
            <w:r>
              <w:t>Model</w:t>
            </w:r>
          </w:p>
        </w:tc>
        <w:tc>
          <w:tcPr>
            <w:tcW w:w="2124" w:type="dxa"/>
          </w:tcPr>
          <w:p w:rsidR="00F85B42" w:rsidRDefault="00F85B42" w:rsidP="00F85B42">
            <w:pPr>
              <w:jc w:val="center"/>
            </w:pPr>
            <w:r>
              <w:t>Average Earnings</w:t>
            </w:r>
          </w:p>
        </w:tc>
      </w:tr>
      <w:tr w:rsidR="00F85B42" w:rsidTr="00F85B42">
        <w:trPr>
          <w:trHeight w:val="271"/>
          <w:jc w:val="center"/>
        </w:trPr>
        <w:tc>
          <w:tcPr>
            <w:tcW w:w="2124" w:type="dxa"/>
          </w:tcPr>
          <w:p w:rsidR="00F85B42" w:rsidRDefault="00F85B42" w:rsidP="005164BA">
            <w:r>
              <w:t>Ring 10 Times</w:t>
            </w:r>
          </w:p>
        </w:tc>
        <w:tc>
          <w:tcPr>
            <w:tcW w:w="2124" w:type="dxa"/>
          </w:tcPr>
          <w:p w:rsidR="00F85B42" w:rsidRDefault="00F85B42" w:rsidP="005164BA">
            <w:r>
              <w:t>497.365</w:t>
            </w:r>
          </w:p>
        </w:tc>
      </w:tr>
      <w:tr w:rsidR="00F85B42" w:rsidTr="00F85B42">
        <w:trPr>
          <w:trHeight w:val="278"/>
          <w:jc w:val="center"/>
        </w:trPr>
        <w:tc>
          <w:tcPr>
            <w:tcW w:w="2124" w:type="dxa"/>
          </w:tcPr>
          <w:p w:rsidR="00F85B42" w:rsidRDefault="00F85B42" w:rsidP="005164BA">
            <w:r>
              <w:t>Flip a Coin</w:t>
            </w:r>
          </w:p>
        </w:tc>
        <w:tc>
          <w:tcPr>
            <w:tcW w:w="2124" w:type="dxa"/>
          </w:tcPr>
          <w:p w:rsidR="00F85B42" w:rsidRDefault="00F85B42" w:rsidP="005164BA">
            <w:r>
              <w:t>255.185</w:t>
            </w:r>
          </w:p>
        </w:tc>
      </w:tr>
      <w:tr w:rsidR="00F85B42" w:rsidTr="00F85B42">
        <w:trPr>
          <w:trHeight w:val="271"/>
          <w:jc w:val="center"/>
        </w:trPr>
        <w:tc>
          <w:tcPr>
            <w:tcW w:w="2124" w:type="dxa"/>
          </w:tcPr>
          <w:p w:rsidR="00F85B42" w:rsidRDefault="00F85B42" w:rsidP="005164BA">
            <w:r>
              <w:t>Conditional Thinking</w:t>
            </w:r>
          </w:p>
        </w:tc>
        <w:tc>
          <w:tcPr>
            <w:tcW w:w="2124" w:type="dxa"/>
          </w:tcPr>
          <w:p w:rsidR="00F85B42" w:rsidRDefault="00F85B42" w:rsidP="005164BA">
            <w:r>
              <w:t>652.574</w:t>
            </w:r>
          </w:p>
        </w:tc>
      </w:tr>
      <w:tr w:rsidR="00F85B42" w:rsidTr="00F85B42">
        <w:trPr>
          <w:trHeight w:val="278"/>
          <w:jc w:val="center"/>
        </w:trPr>
        <w:tc>
          <w:tcPr>
            <w:tcW w:w="2124" w:type="dxa"/>
          </w:tcPr>
          <w:p w:rsidR="00F85B42" w:rsidRDefault="00F85B42" w:rsidP="005164BA">
            <w:r>
              <w:t>Ring 7 Times</w:t>
            </w:r>
          </w:p>
        </w:tc>
        <w:tc>
          <w:tcPr>
            <w:tcW w:w="2124" w:type="dxa"/>
          </w:tcPr>
          <w:p w:rsidR="00F85B42" w:rsidRDefault="00F85B42" w:rsidP="005164BA">
            <w:r>
              <w:t>1015.084</w:t>
            </w:r>
          </w:p>
        </w:tc>
      </w:tr>
      <w:tr w:rsidR="00F85B42" w:rsidTr="00F85B42">
        <w:trPr>
          <w:trHeight w:val="271"/>
          <w:jc w:val="center"/>
        </w:trPr>
        <w:tc>
          <w:tcPr>
            <w:tcW w:w="2124" w:type="dxa"/>
          </w:tcPr>
          <w:p w:rsidR="00F85B42" w:rsidRDefault="00F85B42" w:rsidP="005164BA">
            <w:r>
              <w:t>High Risk</w:t>
            </w:r>
          </w:p>
        </w:tc>
        <w:tc>
          <w:tcPr>
            <w:tcW w:w="2124" w:type="dxa"/>
          </w:tcPr>
          <w:p w:rsidR="00F85B42" w:rsidRDefault="00F85B42" w:rsidP="005164BA">
            <w:r>
              <w:t>724.415</w:t>
            </w:r>
          </w:p>
        </w:tc>
      </w:tr>
      <w:tr w:rsidR="00F85B42" w:rsidTr="00F85B42">
        <w:trPr>
          <w:trHeight w:val="278"/>
          <w:jc w:val="center"/>
        </w:trPr>
        <w:tc>
          <w:tcPr>
            <w:tcW w:w="2124" w:type="dxa"/>
          </w:tcPr>
          <w:p w:rsidR="00F85B42" w:rsidRDefault="00F85B42" w:rsidP="005164BA">
            <w:r>
              <w:t>Conservative Risk</w:t>
            </w:r>
          </w:p>
        </w:tc>
        <w:tc>
          <w:tcPr>
            <w:tcW w:w="2124" w:type="dxa"/>
          </w:tcPr>
          <w:p w:rsidR="00F85B42" w:rsidRDefault="00F85B42" w:rsidP="005164BA">
            <w:r>
              <w:t>573.495</w:t>
            </w:r>
          </w:p>
        </w:tc>
      </w:tr>
      <w:tr w:rsidR="00F85B42" w:rsidTr="00F85B42">
        <w:trPr>
          <w:trHeight w:val="271"/>
          <w:jc w:val="center"/>
        </w:trPr>
        <w:tc>
          <w:tcPr>
            <w:tcW w:w="2124" w:type="dxa"/>
          </w:tcPr>
          <w:p w:rsidR="00F85B42" w:rsidRDefault="00F85B42" w:rsidP="005164BA">
            <w:r>
              <w:t>Billionaire Model</w:t>
            </w:r>
          </w:p>
        </w:tc>
        <w:tc>
          <w:tcPr>
            <w:tcW w:w="2124" w:type="dxa"/>
          </w:tcPr>
          <w:p w:rsidR="00F85B42" w:rsidRDefault="00F85B42" w:rsidP="005164BA">
            <w:r>
              <w:t>753.252</w:t>
            </w:r>
          </w:p>
        </w:tc>
      </w:tr>
      <w:tr w:rsidR="00F85B42" w:rsidTr="00F85B42">
        <w:trPr>
          <w:trHeight w:val="278"/>
          <w:jc w:val="center"/>
        </w:trPr>
        <w:tc>
          <w:tcPr>
            <w:tcW w:w="2124" w:type="dxa"/>
          </w:tcPr>
          <w:p w:rsidR="00F85B42" w:rsidRDefault="00F85B42" w:rsidP="005164BA">
            <w:r>
              <w:t>Millionaire Response</w:t>
            </w:r>
          </w:p>
        </w:tc>
        <w:tc>
          <w:tcPr>
            <w:tcW w:w="2124" w:type="dxa"/>
          </w:tcPr>
          <w:p w:rsidR="00F85B42" w:rsidRDefault="00F85B42" w:rsidP="005164BA">
            <w:r>
              <w:t>661.147</w:t>
            </w:r>
          </w:p>
        </w:tc>
      </w:tr>
      <w:tr w:rsidR="00F85B42" w:rsidTr="00F85B42">
        <w:trPr>
          <w:trHeight w:val="278"/>
          <w:jc w:val="center"/>
        </w:trPr>
        <w:tc>
          <w:tcPr>
            <w:tcW w:w="2124" w:type="dxa"/>
          </w:tcPr>
          <w:p w:rsidR="00F85B42" w:rsidRDefault="00F85B42" w:rsidP="005164BA">
            <w:r>
              <w:t>Billionaire Response</w:t>
            </w:r>
          </w:p>
        </w:tc>
        <w:tc>
          <w:tcPr>
            <w:tcW w:w="2124" w:type="dxa"/>
          </w:tcPr>
          <w:p w:rsidR="00F85B42" w:rsidRDefault="00F85B42" w:rsidP="005164BA">
            <w:r>
              <w:t>661.177</w:t>
            </w:r>
          </w:p>
        </w:tc>
      </w:tr>
    </w:tbl>
    <w:p w:rsidR="00C37D2F" w:rsidRDefault="00C37D2F" w:rsidP="005164BA"/>
    <w:p w:rsidR="00C37D2F" w:rsidRDefault="00C37D2F" w:rsidP="005164BA"/>
    <w:p w:rsidR="00C37D2F" w:rsidRPr="005164BA" w:rsidRDefault="00C37D2F" w:rsidP="005164BA"/>
    <w:p w:rsidR="005164BA" w:rsidRDefault="005164BA" w:rsidP="005164BA"/>
    <w:p w:rsidR="00B96E76" w:rsidRPr="005164BA" w:rsidRDefault="00EE3064" w:rsidP="005164BA">
      <w:r>
        <w:rPr>
          <w:noProof/>
        </w:rPr>
        <w:lastRenderedPageBreak/>
        <w:drawing>
          <wp:anchor distT="0" distB="0" distL="114300" distR="114300" simplePos="0" relativeHeight="251669504" behindDoc="1" locked="0" layoutInCell="1" allowOverlap="1" wp14:anchorId="05391695" wp14:editId="7A2406CD">
            <wp:simplePos x="0" y="0"/>
            <wp:positionH relativeFrom="column">
              <wp:posOffset>-1108347</wp:posOffset>
            </wp:positionH>
            <wp:positionV relativeFrom="paragraph">
              <wp:posOffset>196215</wp:posOffset>
            </wp:positionV>
            <wp:extent cx="7973695" cy="3938270"/>
            <wp:effectExtent l="0" t="0" r="8255"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73695" cy="3938270"/>
                    </a:xfrm>
                    <a:prstGeom prst="rect">
                      <a:avLst/>
                    </a:prstGeom>
                  </pic:spPr>
                </pic:pic>
              </a:graphicData>
            </a:graphic>
            <wp14:sizeRelH relativeFrom="page">
              <wp14:pctWidth>0</wp14:pctWidth>
            </wp14:sizeRelH>
            <wp14:sizeRelV relativeFrom="page">
              <wp14:pctHeight>0</wp14:pctHeight>
            </wp14:sizeRelV>
          </wp:anchor>
        </w:drawing>
      </w:r>
    </w:p>
    <w:p w:rsidR="005164BA" w:rsidRPr="005164BA" w:rsidRDefault="005164BA" w:rsidP="005164BA"/>
    <w:p w:rsidR="005164BA" w:rsidRPr="005164BA" w:rsidRDefault="005164BA" w:rsidP="005164BA"/>
    <w:p w:rsidR="005164BA" w:rsidRPr="005164BA" w:rsidRDefault="005164BA" w:rsidP="005164BA"/>
    <w:p w:rsidR="00C37D2F" w:rsidRDefault="00C37D2F" w:rsidP="00C37D2F">
      <w:pPr>
        <w:rPr>
          <w:b/>
        </w:rPr>
      </w:pPr>
    </w:p>
    <w:p w:rsidR="00630C29" w:rsidRDefault="00630C29" w:rsidP="00B61692">
      <w:pPr>
        <w:tabs>
          <w:tab w:val="left" w:pos="1968"/>
        </w:tabs>
        <w:jc w:val="center"/>
        <w:rPr>
          <w:b/>
        </w:rPr>
      </w:pPr>
    </w:p>
    <w:p w:rsidR="00E4554B" w:rsidRDefault="00E4554B" w:rsidP="009412EE">
      <w:pPr>
        <w:tabs>
          <w:tab w:val="left" w:pos="1968"/>
        </w:tabs>
        <w:jc w:val="center"/>
        <w:rPr>
          <w:b/>
        </w:rPr>
      </w:pPr>
    </w:p>
    <w:p w:rsidR="00E4554B" w:rsidRDefault="00E4554B" w:rsidP="009412EE">
      <w:pPr>
        <w:tabs>
          <w:tab w:val="left" w:pos="1968"/>
        </w:tabs>
        <w:jc w:val="center"/>
        <w:rPr>
          <w:b/>
        </w:rPr>
      </w:pPr>
    </w:p>
    <w:p w:rsidR="00E4554B" w:rsidRDefault="00E4554B" w:rsidP="009412EE">
      <w:pPr>
        <w:tabs>
          <w:tab w:val="left" w:pos="1968"/>
        </w:tabs>
        <w:jc w:val="center"/>
        <w:rPr>
          <w:b/>
        </w:rPr>
      </w:pPr>
    </w:p>
    <w:p w:rsidR="00E4554B" w:rsidRDefault="00E4554B" w:rsidP="009412EE">
      <w:pPr>
        <w:tabs>
          <w:tab w:val="left" w:pos="1968"/>
        </w:tabs>
        <w:jc w:val="center"/>
        <w:rPr>
          <w:b/>
        </w:rPr>
      </w:pPr>
    </w:p>
    <w:p w:rsidR="00E4554B" w:rsidRDefault="00E4554B" w:rsidP="009412EE">
      <w:pPr>
        <w:tabs>
          <w:tab w:val="left" w:pos="1968"/>
        </w:tabs>
        <w:jc w:val="center"/>
        <w:rPr>
          <w:b/>
        </w:rPr>
      </w:pPr>
    </w:p>
    <w:p w:rsidR="00E4554B" w:rsidRDefault="00E4554B" w:rsidP="009412EE">
      <w:pPr>
        <w:tabs>
          <w:tab w:val="left" w:pos="1968"/>
        </w:tabs>
        <w:jc w:val="center"/>
        <w:rPr>
          <w:b/>
        </w:rPr>
      </w:pPr>
    </w:p>
    <w:p w:rsidR="00E4554B" w:rsidRDefault="00E4554B" w:rsidP="00EE3064">
      <w:pPr>
        <w:tabs>
          <w:tab w:val="left" w:pos="1968"/>
        </w:tabs>
        <w:rPr>
          <w:b/>
        </w:rPr>
      </w:pPr>
    </w:p>
    <w:p w:rsidR="00BA45BC" w:rsidRDefault="005164BA" w:rsidP="00BA45BC">
      <w:pPr>
        <w:tabs>
          <w:tab w:val="left" w:pos="1968"/>
        </w:tabs>
        <w:jc w:val="center"/>
      </w:pPr>
      <w:proofErr w:type="gramStart"/>
      <w:r w:rsidRPr="00D25E9C">
        <w:rPr>
          <w:b/>
        </w:rPr>
        <w:t>Figure 4</w:t>
      </w:r>
      <w:r w:rsidR="00C37D2F">
        <w:t>.</w:t>
      </w:r>
      <w:proofErr w:type="gramEnd"/>
      <w:r w:rsidR="00C37D2F">
        <w:t xml:space="preserve"> Per</w:t>
      </w:r>
      <w:r w:rsidR="00C47D0C">
        <w:t>formance of the models for the b</w:t>
      </w:r>
      <w:r w:rsidR="00C37D2F">
        <w:t>illio</w:t>
      </w:r>
      <w:r w:rsidR="00BB5F87">
        <w:t>naire</w:t>
      </w:r>
      <w:r w:rsidR="00C47D0C">
        <w:t>’s</w:t>
      </w:r>
      <w:r w:rsidR="00BB5F87">
        <w:t xml:space="preserve"> game. </w:t>
      </w:r>
      <w:r w:rsidR="00A01C15">
        <w:t>Ringing</w:t>
      </w:r>
      <w:r w:rsidR="00BB5F87">
        <w:t xml:space="preserve"> 10 times (t</w:t>
      </w:r>
      <w:r w:rsidR="00C37D2F">
        <w:t>he “correct” answer) performs best</w:t>
      </w:r>
      <w:r w:rsidR="00C47D0C">
        <w:t xml:space="preserve"> (overwhelmingly, due to the lack of diminishing returns)</w:t>
      </w:r>
      <w:r w:rsidR="00C37D2F">
        <w:t>.</w:t>
      </w:r>
    </w:p>
    <w:p w:rsidR="00BA45BC" w:rsidRPr="00F85B42" w:rsidRDefault="00BA45BC" w:rsidP="00BA45BC">
      <w:pPr>
        <w:jc w:val="center"/>
      </w:pPr>
      <w:proofErr w:type="gramStart"/>
      <w:r>
        <w:t>Table 10</w:t>
      </w:r>
      <w:r>
        <w:rPr>
          <w:b/>
        </w:rPr>
        <w:t>.</w:t>
      </w:r>
      <w:proofErr w:type="gramEnd"/>
      <w:r>
        <w:t xml:space="preserve"> Typical average earnings of all described models for the billionaire’s game, through 100000 simulations</w:t>
      </w:r>
      <w:r w:rsidR="008E4460">
        <w:t xml:space="preserve"> (may not be identical to the</w:t>
      </w:r>
      <w:r>
        <w:t xml:space="preserve"> results depicted in Figure 4</w:t>
      </w:r>
      <w:r w:rsidR="008E4460">
        <w:t>, but are nearly the same</w:t>
      </w:r>
      <w:r>
        <w:t>).</w:t>
      </w:r>
    </w:p>
    <w:tbl>
      <w:tblPr>
        <w:tblStyle w:val="TableGrid"/>
        <w:tblW w:w="0" w:type="auto"/>
        <w:jc w:val="center"/>
        <w:tblLook w:val="04A0" w:firstRow="1" w:lastRow="0" w:firstColumn="1" w:lastColumn="0" w:noHBand="0" w:noVBand="1"/>
      </w:tblPr>
      <w:tblGrid>
        <w:gridCol w:w="2124"/>
        <w:gridCol w:w="2124"/>
      </w:tblGrid>
      <w:tr w:rsidR="001750B6" w:rsidTr="00ED304C">
        <w:trPr>
          <w:trHeight w:val="278"/>
          <w:jc w:val="center"/>
        </w:trPr>
        <w:tc>
          <w:tcPr>
            <w:tcW w:w="2124" w:type="dxa"/>
          </w:tcPr>
          <w:p w:rsidR="001750B6" w:rsidRDefault="001750B6" w:rsidP="00ED304C">
            <w:pPr>
              <w:jc w:val="center"/>
            </w:pPr>
            <w:r>
              <w:t>Model</w:t>
            </w:r>
          </w:p>
        </w:tc>
        <w:tc>
          <w:tcPr>
            <w:tcW w:w="2124" w:type="dxa"/>
          </w:tcPr>
          <w:p w:rsidR="001750B6" w:rsidRDefault="001750B6" w:rsidP="00ED304C">
            <w:pPr>
              <w:jc w:val="center"/>
            </w:pPr>
            <w:r>
              <w:t>Average Earnings</w:t>
            </w:r>
          </w:p>
        </w:tc>
      </w:tr>
      <w:tr w:rsidR="001750B6" w:rsidTr="00ED304C">
        <w:trPr>
          <w:trHeight w:val="271"/>
          <w:jc w:val="center"/>
        </w:trPr>
        <w:tc>
          <w:tcPr>
            <w:tcW w:w="2124" w:type="dxa"/>
          </w:tcPr>
          <w:p w:rsidR="001750B6" w:rsidRDefault="001750B6" w:rsidP="00ED304C">
            <w:r>
              <w:t>Ring 10 Times</w:t>
            </w:r>
          </w:p>
        </w:tc>
        <w:tc>
          <w:tcPr>
            <w:tcW w:w="2124" w:type="dxa"/>
          </w:tcPr>
          <w:p w:rsidR="001750B6" w:rsidRDefault="00B23730" w:rsidP="00ED304C">
            <w:r w:rsidRPr="00B23730">
              <w:t>178682.274</w:t>
            </w:r>
          </w:p>
        </w:tc>
      </w:tr>
      <w:tr w:rsidR="001750B6" w:rsidTr="00ED304C">
        <w:trPr>
          <w:trHeight w:val="278"/>
          <w:jc w:val="center"/>
        </w:trPr>
        <w:tc>
          <w:tcPr>
            <w:tcW w:w="2124" w:type="dxa"/>
          </w:tcPr>
          <w:p w:rsidR="001750B6" w:rsidRDefault="001750B6" w:rsidP="00ED304C">
            <w:r>
              <w:t>Flip a Coin</w:t>
            </w:r>
          </w:p>
        </w:tc>
        <w:tc>
          <w:tcPr>
            <w:tcW w:w="2124" w:type="dxa"/>
          </w:tcPr>
          <w:p w:rsidR="001750B6" w:rsidRDefault="00B23730" w:rsidP="00ED304C">
            <w:r w:rsidRPr="00B23730">
              <w:t>1711.491</w:t>
            </w:r>
          </w:p>
        </w:tc>
      </w:tr>
      <w:tr w:rsidR="001750B6" w:rsidTr="00ED304C">
        <w:trPr>
          <w:trHeight w:val="271"/>
          <w:jc w:val="center"/>
        </w:trPr>
        <w:tc>
          <w:tcPr>
            <w:tcW w:w="2124" w:type="dxa"/>
          </w:tcPr>
          <w:p w:rsidR="001750B6" w:rsidRDefault="001750B6" w:rsidP="00ED304C">
            <w:r>
              <w:t>Conditional Thinking</w:t>
            </w:r>
          </w:p>
        </w:tc>
        <w:tc>
          <w:tcPr>
            <w:tcW w:w="2124" w:type="dxa"/>
          </w:tcPr>
          <w:p w:rsidR="001750B6" w:rsidRDefault="00B23730" w:rsidP="00ED304C">
            <w:r w:rsidRPr="00B23730">
              <w:t>40880.623</w:t>
            </w:r>
          </w:p>
        </w:tc>
      </w:tr>
      <w:tr w:rsidR="001750B6" w:rsidTr="00ED304C">
        <w:trPr>
          <w:trHeight w:val="278"/>
          <w:jc w:val="center"/>
        </w:trPr>
        <w:tc>
          <w:tcPr>
            <w:tcW w:w="2124" w:type="dxa"/>
          </w:tcPr>
          <w:p w:rsidR="001750B6" w:rsidRDefault="001750B6" w:rsidP="00ED304C">
            <w:r>
              <w:t>Ring 7 Times</w:t>
            </w:r>
          </w:p>
        </w:tc>
        <w:tc>
          <w:tcPr>
            <w:tcW w:w="2124" w:type="dxa"/>
          </w:tcPr>
          <w:p w:rsidR="001750B6" w:rsidRDefault="00B23730" w:rsidP="00ED304C">
            <w:r w:rsidRPr="00B23730">
              <w:t>26423.334</w:t>
            </w:r>
          </w:p>
        </w:tc>
      </w:tr>
      <w:tr w:rsidR="001750B6" w:rsidTr="00ED304C">
        <w:trPr>
          <w:trHeight w:val="271"/>
          <w:jc w:val="center"/>
        </w:trPr>
        <w:tc>
          <w:tcPr>
            <w:tcW w:w="2124" w:type="dxa"/>
          </w:tcPr>
          <w:p w:rsidR="001750B6" w:rsidRDefault="001750B6" w:rsidP="00ED304C">
            <w:r>
              <w:t>High Risk</w:t>
            </w:r>
          </w:p>
        </w:tc>
        <w:tc>
          <w:tcPr>
            <w:tcW w:w="2124" w:type="dxa"/>
          </w:tcPr>
          <w:p w:rsidR="001750B6" w:rsidRDefault="00B23730" w:rsidP="00ED304C">
            <w:r w:rsidRPr="00B23730">
              <w:t>16770.126</w:t>
            </w:r>
          </w:p>
        </w:tc>
      </w:tr>
      <w:tr w:rsidR="001750B6" w:rsidTr="00ED304C">
        <w:trPr>
          <w:trHeight w:val="278"/>
          <w:jc w:val="center"/>
        </w:trPr>
        <w:tc>
          <w:tcPr>
            <w:tcW w:w="2124" w:type="dxa"/>
          </w:tcPr>
          <w:p w:rsidR="001750B6" w:rsidRDefault="001750B6" w:rsidP="00ED304C">
            <w:r>
              <w:t>Conservative Risk</w:t>
            </w:r>
          </w:p>
        </w:tc>
        <w:tc>
          <w:tcPr>
            <w:tcW w:w="2124" w:type="dxa"/>
          </w:tcPr>
          <w:p w:rsidR="001750B6" w:rsidRDefault="00B23730" w:rsidP="00ED304C">
            <w:r w:rsidRPr="00B23730">
              <w:t>3628.22</w:t>
            </w:r>
          </w:p>
        </w:tc>
      </w:tr>
      <w:tr w:rsidR="001750B6" w:rsidTr="00ED304C">
        <w:trPr>
          <w:trHeight w:val="271"/>
          <w:jc w:val="center"/>
        </w:trPr>
        <w:tc>
          <w:tcPr>
            <w:tcW w:w="2124" w:type="dxa"/>
          </w:tcPr>
          <w:p w:rsidR="001750B6" w:rsidRDefault="001750B6" w:rsidP="00ED304C">
            <w:r>
              <w:t>Billionaire Model</w:t>
            </w:r>
          </w:p>
        </w:tc>
        <w:tc>
          <w:tcPr>
            <w:tcW w:w="2124" w:type="dxa"/>
          </w:tcPr>
          <w:p w:rsidR="001750B6" w:rsidRDefault="00B23730" w:rsidP="00ED304C">
            <w:r w:rsidRPr="00B23730">
              <w:t>22919.989</w:t>
            </w:r>
          </w:p>
        </w:tc>
      </w:tr>
      <w:tr w:rsidR="001750B6" w:rsidTr="00ED304C">
        <w:trPr>
          <w:trHeight w:val="278"/>
          <w:jc w:val="center"/>
        </w:trPr>
        <w:tc>
          <w:tcPr>
            <w:tcW w:w="2124" w:type="dxa"/>
          </w:tcPr>
          <w:p w:rsidR="001750B6" w:rsidRDefault="001750B6" w:rsidP="00ED304C">
            <w:r>
              <w:t>Millionaire Response</w:t>
            </w:r>
          </w:p>
        </w:tc>
        <w:tc>
          <w:tcPr>
            <w:tcW w:w="2124" w:type="dxa"/>
          </w:tcPr>
          <w:p w:rsidR="001750B6" w:rsidRDefault="00B23730" w:rsidP="00ED304C">
            <w:r w:rsidRPr="00B23730">
              <w:t>16063.804</w:t>
            </w:r>
          </w:p>
        </w:tc>
      </w:tr>
      <w:tr w:rsidR="001750B6" w:rsidTr="00ED304C">
        <w:trPr>
          <w:trHeight w:val="278"/>
          <w:jc w:val="center"/>
        </w:trPr>
        <w:tc>
          <w:tcPr>
            <w:tcW w:w="2124" w:type="dxa"/>
          </w:tcPr>
          <w:p w:rsidR="001750B6" w:rsidRDefault="001750B6" w:rsidP="00ED304C">
            <w:r>
              <w:t>Billionaire Response</w:t>
            </w:r>
          </w:p>
        </w:tc>
        <w:tc>
          <w:tcPr>
            <w:tcW w:w="2124" w:type="dxa"/>
          </w:tcPr>
          <w:p w:rsidR="001750B6" w:rsidRDefault="00B23730" w:rsidP="00ED304C">
            <w:r w:rsidRPr="00B23730">
              <w:t>36804.681</w:t>
            </w:r>
          </w:p>
        </w:tc>
      </w:tr>
    </w:tbl>
    <w:p w:rsidR="00BA45BC" w:rsidRPr="005164BA" w:rsidRDefault="00BA45BC" w:rsidP="001750B6">
      <w:pPr>
        <w:tabs>
          <w:tab w:val="left" w:pos="1968"/>
        </w:tabs>
      </w:pPr>
    </w:p>
    <w:sectPr w:rsidR="00BA45BC" w:rsidRPr="005164BA" w:rsidSect="0052273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E20" w:rsidRDefault="00147E20" w:rsidP="00B51282">
      <w:pPr>
        <w:spacing w:after="0" w:line="240" w:lineRule="auto"/>
      </w:pPr>
      <w:r>
        <w:separator/>
      </w:r>
    </w:p>
  </w:endnote>
  <w:endnote w:type="continuationSeparator" w:id="0">
    <w:p w:rsidR="00147E20" w:rsidRDefault="00147E20" w:rsidP="00B51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E20" w:rsidRDefault="00147E20" w:rsidP="00B51282">
      <w:pPr>
        <w:spacing w:after="0" w:line="240" w:lineRule="auto"/>
      </w:pPr>
      <w:r>
        <w:separator/>
      </w:r>
    </w:p>
  </w:footnote>
  <w:footnote w:type="continuationSeparator" w:id="0">
    <w:p w:rsidR="00147E20" w:rsidRDefault="00147E20" w:rsidP="00B512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692" w:rsidRDefault="001F2692">
    <w:pPr>
      <w:pStyle w:val="Header"/>
    </w:pPr>
  </w:p>
  <w:p w:rsidR="001F2692" w:rsidRDefault="001F26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692" w:rsidRDefault="001F2692" w:rsidP="00317100">
    <w:pPr>
      <w:pStyle w:val="Header"/>
      <w:jc w:val="center"/>
    </w:pPr>
    <w:r>
      <w:t xml:space="preserve">Gabriel </w:t>
    </w:r>
    <w:proofErr w:type="spellStart"/>
    <w:r>
      <w:t>Esayas</w:t>
    </w:r>
    <w:proofErr w:type="spellEnd"/>
  </w:p>
  <w:p w:rsidR="001F2692" w:rsidRDefault="001F26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98"/>
    <w:rsid w:val="00001378"/>
    <w:rsid w:val="00001A59"/>
    <w:rsid w:val="000027D5"/>
    <w:rsid w:val="00002C8E"/>
    <w:rsid w:val="000050AF"/>
    <w:rsid w:val="000128DB"/>
    <w:rsid w:val="000165DE"/>
    <w:rsid w:val="000201C6"/>
    <w:rsid w:val="00022F53"/>
    <w:rsid w:val="00031403"/>
    <w:rsid w:val="000343D8"/>
    <w:rsid w:val="000350C0"/>
    <w:rsid w:val="00036111"/>
    <w:rsid w:val="000368A8"/>
    <w:rsid w:val="000412F2"/>
    <w:rsid w:val="0004173A"/>
    <w:rsid w:val="000452AB"/>
    <w:rsid w:val="00045C42"/>
    <w:rsid w:val="00047D05"/>
    <w:rsid w:val="00051278"/>
    <w:rsid w:val="0005469B"/>
    <w:rsid w:val="000570CA"/>
    <w:rsid w:val="000624A1"/>
    <w:rsid w:val="000655BA"/>
    <w:rsid w:val="00072E61"/>
    <w:rsid w:val="00074BBB"/>
    <w:rsid w:val="000758E7"/>
    <w:rsid w:val="00081EC2"/>
    <w:rsid w:val="00087548"/>
    <w:rsid w:val="0009273A"/>
    <w:rsid w:val="00093605"/>
    <w:rsid w:val="0009537D"/>
    <w:rsid w:val="000A0878"/>
    <w:rsid w:val="000A142C"/>
    <w:rsid w:val="000A1FDC"/>
    <w:rsid w:val="000A3F0B"/>
    <w:rsid w:val="000A54E1"/>
    <w:rsid w:val="000A558A"/>
    <w:rsid w:val="000A7B73"/>
    <w:rsid w:val="000A7C3A"/>
    <w:rsid w:val="000B072C"/>
    <w:rsid w:val="000B2466"/>
    <w:rsid w:val="000B5521"/>
    <w:rsid w:val="000B6B4C"/>
    <w:rsid w:val="000C0B53"/>
    <w:rsid w:val="000C103F"/>
    <w:rsid w:val="000C291D"/>
    <w:rsid w:val="000D3813"/>
    <w:rsid w:val="000D51C7"/>
    <w:rsid w:val="000D797C"/>
    <w:rsid w:val="000E2112"/>
    <w:rsid w:val="000E2C14"/>
    <w:rsid w:val="000E3D2E"/>
    <w:rsid w:val="000E5127"/>
    <w:rsid w:val="000E55BB"/>
    <w:rsid w:val="000E6348"/>
    <w:rsid w:val="000E6E4A"/>
    <w:rsid w:val="000E702B"/>
    <w:rsid w:val="000E777E"/>
    <w:rsid w:val="000F0FE2"/>
    <w:rsid w:val="000F231A"/>
    <w:rsid w:val="000F36F6"/>
    <w:rsid w:val="000F435F"/>
    <w:rsid w:val="000F7E35"/>
    <w:rsid w:val="0010132C"/>
    <w:rsid w:val="001054C9"/>
    <w:rsid w:val="00107178"/>
    <w:rsid w:val="00110C86"/>
    <w:rsid w:val="00111188"/>
    <w:rsid w:val="0011610F"/>
    <w:rsid w:val="001175AC"/>
    <w:rsid w:val="0013073D"/>
    <w:rsid w:val="00131E7C"/>
    <w:rsid w:val="00133050"/>
    <w:rsid w:val="00133358"/>
    <w:rsid w:val="0013765C"/>
    <w:rsid w:val="00140611"/>
    <w:rsid w:val="00141AA3"/>
    <w:rsid w:val="00146743"/>
    <w:rsid w:val="00147E20"/>
    <w:rsid w:val="00152300"/>
    <w:rsid w:val="00161F78"/>
    <w:rsid w:val="0016513F"/>
    <w:rsid w:val="00165469"/>
    <w:rsid w:val="001721BC"/>
    <w:rsid w:val="001724AA"/>
    <w:rsid w:val="00174F5C"/>
    <w:rsid w:val="001750B6"/>
    <w:rsid w:val="00176E99"/>
    <w:rsid w:val="00180A8D"/>
    <w:rsid w:val="00181394"/>
    <w:rsid w:val="00182E1D"/>
    <w:rsid w:val="0018350E"/>
    <w:rsid w:val="00184BBB"/>
    <w:rsid w:val="00185B33"/>
    <w:rsid w:val="00186996"/>
    <w:rsid w:val="00186A97"/>
    <w:rsid w:val="00190FF5"/>
    <w:rsid w:val="001910E3"/>
    <w:rsid w:val="0019459C"/>
    <w:rsid w:val="001958FA"/>
    <w:rsid w:val="00195F8E"/>
    <w:rsid w:val="00197775"/>
    <w:rsid w:val="001A1001"/>
    <w:rsid w:val="001A5F91"/>
    <w:rsid w:val="001A7718"/>
    <w:rsid w:val="001B07CF"/>
    <w:rsid w:val="001B1632"/>
    <w:rsid w:val="001B1B79"/>
    <w:rsid w:val="001B3182"/>
    <w:rsid w:val="001B72FE"/>
    <w:rsid w:val="001C207C"/>
    <w:rsid w:val="001C68E1"/>
    <w:rsid w:val="001D07E4"/>
    <w:rsid w:val="001D3972"/>
    <w:rsid w:val="001D4827"/>
    <w:rsid w:val="001E0B83"/>
    <w:rsid w:val="001E5507"/>
    <w:rsid w:val="001E56D5"/>
    <w:rsid w:val="001E7DC5"/>
    <w:rsid w:val="001F2692"/>
    <w:rsid w:val="001F2B7B"/>
    <w:rsid w:val="001F7445"/>
    <w:rsid w:val="00200A31"/>
    <w:rsid w:val="002071F1"/>
    <w:rsid w:val="002072FB"/>
    <w:rsid w:val="00211B79"/>
    <w:rsid w:val="00211E2D"/>
    <w:rsid w:val="00212BEF"/>
    <w:rsid w:val="00213603"/>
    <w:rsid w:val="0021411E"/>
    <w:rsid w:val="00214435"/>
    <w:rsid w:val="00216470"/>
    <w:rsid w:val="00216F7F"/>
    <w:rsid w:val="00220346"/>
    <w:rsid w:val="00222173"/>
    <w:rsid w:val="002233DC"/>
    <w:rsid w:val="0022410E"/>
    <w:rsid w:val="00225F60"/>
    <w:rsid w:val="002446C7"/>
    <w:rsid w:val="0024507A"/>
    <w:rsid w:val="00245601"/>
    <w:rsid w:val="00246C3E"/>
    <w:rsid w:val="002527DD"/>
    <w:rsid w:val="002534A4"/>
    <w:rsid w:val="002559BE"/>
    <w:rsid w:val="002606F7"/>
    <w:rsid w:val="00260761"/>
    <w:rsid w:val="002607E0"/>
    <w:rsid w:val="00260E35"/>
    <w:rsid w:val="00261399"/>
    <w:rsid w:val="002614E7"/>
    <w:rsid w:val="0026487A"/>
    <w:rsid w:val="00265145"/>
    <w:rsid w:val="002656B9"/>
    <w:rsid w:val="002723C5"/>
    <w:rsid w:val="00273421"/>
    <w:rsid w:val="00275888"/>
    <w:rsid w:val="00277E09"/>
    <w:rsid w:val="00280EB4"/>
    <w:rsid w:val="002831CA"/>
    <w:rsid w:val="00285EE9"/>
    <w:rsid w:val="002864A5"/>
    <w:rsid w:val="00287497"/>
    <w:rsid w:val="002926B4"/>
    <w:rsid w:val="00292C32"/>
    <w:rsid w:val="0029317D"/>
    <w:rsid w:val="0029393F"/>
    <w:rsid w:val="00294066"/>
    <w:rsid w:val="002A0C48"/>
    <w:rsid w:val="002A1239"/>
    <w:rsid w:val="002A22B9"/>
    <w:rsid w:val="002B0EAC"/>
    <w:rsid w:val="002B14A1"/>
    <w:rsid w:val="002B1686"/>
    <w:rsid w:val="002B2564"/>
    <w:rsid w:val="002B2A8E"/>
    <w:rsid w:val="002B2B3F"/>
    <w:rsid w:val="002B59DE"/>
    <w:rsid w:val="002B60AE"/>
    <w:rsid w:val="002B6829"/>
    <w:rsid w:val="002C43EB"/>
    <w:rsid w:val="002C51B7"/>
    <w:rsid w:val="002C59DA"/>
    <w:rsid w:val="002C634A"/>
    <w:rsid w:val="002D459D"/>
    <w:rsid w:val="002D584F"/>
    <w:rsid w:val="002D6428"/>
    <w:rsid w:val="002D73B9"/>
    <w:rsid w:val="002E1F41"/>
    <w:rsid w:val="002E254A"/>
    <w:rsid w:val="002E28E3"/>
    <w:rsid w:val="002E5C5F"/>
    <w:rsid w:val="002F5138"/>
    <w:rsid w:val="002F53C8"/>
    <w:rsid w:val="002F615D"/>
    <w:rsid w:val="002F6B14"/>
    <w:rsid w:val="00300222"/>
    <w:rsid w:val="0030111B"/>
    <w:rsid w:val="003046AC"/>
    <w:rsid w:val="00305ABE"/>
    <w:rsid w:val="00306C64"/>
    <w:rsid w:val="00312137"/>
    <w:rsid w:val="00315BDB"/>
    <w:rsid w:val="0031694B"/>
    <w:rsid w:val="00317100"/>
    <w:rsid w:val="003204BE"/>
    <w:rsid w:val="00320B95"/>
    <w:rsid w:val="00320EC5"/>
    <w:rsid w:val="00323274"/>
    <w:rsid w:val="003250A8"/>
    <w:rsid w:val="003251D6"/>
    <w:rsid w:val="00325D23"/>
    <w:rsid w:val="00326090"/>
    <w:rsid w:val="0033193D"/>
    <w:rsid w:val="00335B12"/>
    <w:rsid w:val="00343710"/>
    <w:rsid w:val="00344734"/>
    <w:rsid w:val="00357DC7"/>
    <w:rsid w:val="00360590"/>
    <w:rsid w:val="00362491"/>
    <w:rsid w:val="00365595"/>
    <w:rsid w:val="0036661A"/>
    <w:rsid w:val="00366F00"/>
    <w:rsid w:val="00367DC6"/>
    <w:rsid w:val="00371A14"/>
    <w:rsid w:val="00372C24"/>
    <w:rsid w:val="00376510"/>
    <w:rsid w:val="003767DB"/>
    <w:rsid w:val="0038267C"/>
    <w:rsid w:val="003832B0"/>
    <w:rsid w:val="003838DA"/>
    <w:rsid w:val="00384A29"/>
    <w:rsid w:val="00386480"/>
    <w:rsid w:val="00392386"/>
    <w:rsid w:val="00392CCE"/>
    <w:rsid w:val="00392CF2"/>
    <w:rsid w:val="00393FB0"/>
    <w:rsid w:val="0039444D"/>
    <w:rsid w:val="00395FE1"/>
    <w:rsid w:val="003964F0"/>
    <w:rsid w:val="003A0E17"/>
    <w:rsid w:val="003A430A"/>
    <w:rsid w:val="003A65EE"/>
    <w:rsid w:val="003B679A"/>
    <w:rsid w:val="003B7929"/>
    <w:rsid w:val="003C0699"/>
    <w:rsid w:val="003C2A1F"/>
    <w:rsid w:val="003C7063"/>
    <w:rsid w:val="003C7C63"/>
    <w:rsid w:val="003D1E7A"/>
    <w:rsid w:val="003D5581"/>
    <w:rsid w:val="003D707C"/>
    <w:rsid w:val="003D7789"/>
    <w:rsid w:val="003E099B"/>
    <w:rsid w:val="003E0C08"/>
    <w:rsid w:val="003E37B1"/>
    <w:rsid w:val="003E38BD"/>
    <w:rsid w:val="003E4DD7"/>
    <w:rsid w:val="003E577D"/>
    <w:rsid w:val="003E6931"/>
    <w:rsid w:val="003E7834"/>
    <w:rsid w:val="003E7C8F"/>
    <w:rsid w:val="003F4C7E"/>
    <w:rsid w:val="003F6C7C"/>
    <w:rsid w:val="004016E5"/>
    <w:rsid w:val="004019F2"/>
    <w:rsid w:val="0040453B"/>
    <w:rsid w:val="00406430"/>
    <w:rsid w:val="004108FC"/>
    <w:rsid w:val="004110CB"/>
    <w:rsid w:val="00411772"/>
    <w:rsid w:val="004128FB"/>
    <w:rsid w:val="00415B2F"/>
    <w:rsid w:val="0042169E"/>
    <w:rsid w:val="00421BC7"/>
    <w:rsid w:val="004240F4"/>
    <w:rsid w:val="00424754"/>
    <w:rsid w:val="004254DD"/>
    <w:rsid w:val="0043092C"/>
    <w:rsid w:val="00430B6E"/>
    <w:rsid w:val="00431B32"/>
    <w:rsid w:val="00433665"/>
    <w:rsid w:val="004364ED"/>
    <w:rsid w:val="004365F3"/>
    <w:rsid w:val="004400B5"/>
    <w:rsid w:val="00440991"/>
    <w:rsid w:val="004441AD"/>
    <w:rsid w:val="00444324"/>
    <w:rsid w:val="00450E7D"/>
    <w:rsid w:val="00452F5A"/>
    <w:rsid w:val="004533DF"/>
    <w:rsid w:val="00455BB2"/>
    <w:rsid w:val="00457A27"/>
    <w:rsid w:val="0046271A"/>
    <w:rsid w:val="0046418F"/>
    <w:rsid w:val="00466674"/>
    <w:rsid w:val="004701E2"/>
    <w:rsid w:val="00471136"/>
    <w:rsid w:val="00477662"/>
    <w:rsid w:val="00480952"/>
    <w:rsid w:val="004814B8"/>
    <w:rsid w:val="004848D2"/>
    <w:rsid w:val="0048604D"/>
    <w:rsid w:val="00491CF6"/>
    <w:rsid w:val="00494A56"/>
    <w:rsid w:val="00495B75"/>
    <w:rsid w:val="00496DB4"/>
    <w:rsid w:val="004A068D"/>
    <w:rsid w:val="004A07AE"/>
    <w:rsid w:val="004A12A1"/>
    <w:rsid w:val="004A1728"/>
    <w:rsid w:val="004A31DF"/>
    <w:rsid w:val="004A350A"/>
    <w:rsid w:val="004A3A70"/>
    <w:rsid w:val="004A4EBD"/>
    <w:rsid w:val="004B7495"/>
    <w:rsid w:val="004C008E"/>
    <w:rsid w:val="004C19CB"/>
    <w:rsid w:val="004C2BA2"/>
    <w:rsid w:val="004C453C"/>
    <w:rsid w:val="004D0691"/>
    <w:rsid w:val="004D0939"/>
    <w:rsid w:val="004D2F94"/>
    <w:rsid w:val="004D3969"/>
    <w:rsid w:val="004D483C"/>
    <w:rsid w:val="004D4E86"/>
    <w:rsid w:val="004D59F4"/>
    <w:rsid w:val="004D5B00"/>
    <w:rsid w:val="004D68DE"/>
    <w:rsid w:val="004D6C56"/>
    <w:rsid w:val="004D75E0"/>
    <w:rsid w:val="004E688E"/>
    <w:rsid w:val="004F0896"/>
    <w:rsid w:val="004F2134"/>
    <w:rsid w:val="004F411D"/>
    <w:rsid w:val="004F56FF"/>
    <w:rsid w:val="005037BB"/>
    <w:rsid w:val="00504360"/>
    <w:rsid w:val="005054E7"/>
    <w:rsid w:val="00505A9F"/>
    <w:rsid w:val="00505FF8"/>
    <w:rsid w:val="005069C4"/>
    <w:rsid w:val="0051192D"/>
    <w:rsid w:val="005164BA"/>
    <w:rsid w:val="0051717C"/>
    <w:rsid w:val="00520DDC"/>
    <w:rsid w:val="00522733"/>
    <w:rsid w:val="00524A0F"/>
    <w:rsid w:val="005258FC"/>
    <w:rsid w:val="00530668"/>
    <w:rsid w:val="00536F78"/>
    <w:rsid w:val="00541D30"/>
    <w:rsid w:val="00541DFD"/>
    <w:rsid w:val="005426C4"/>
    <w:rsid w:val="00545D80"/>
    <w:rsid w:val="0054615A"/>
    <w:rsid w:val="005467F9"/>
    <w:rsid w:val="0055232B"/>
    <w:rsid w:val="00554F08"/>
    <w:rsid w:val="005608EF"/>
    <w:rsid w:val="00560FE7"/>
    <w:rsid w:val="00567A2E"/>
    <w:rsid w:val="00567D3D"/>
    <w:rsid w:val="00570B94"/>
    <w:rsid w:val="00570E2D"/>
    <w:rsid w:val="00572B7A"/>
    <w:rsid w:val="00574507"/>
    <w:rsid w:val="00575FA4"/>
    <w:rsid w:val="005763CA"/>
    <w:rsid w:val="0058065E"/>
    <w:rsid w:val="00582BFB"/>
    <w:rsid w:val="00583A77"/>
    <w:rsid w:val="00585494"/>
    <w:rsid w:val="00585DA0"/>
    <w:rsid w:val="005873F3"/>
    <w:rsid w:val="0059148E"/>
    <w:rsid w:val="00592242"/>
    <w:rsid w:val="0059603F"/>
    <w:rsid w:val="005962BC"/>
    <w:rsid w:val="00596444"/>
    <w:rsid w:val="005A2756"/>
    <w:rsid w:val="005A5319"/>
    <w:rsid w:val="005A6FCE"/>
    <w:rsid w:val="005B27E7"/>
    <w:rsid w:val="005B2B5B"/>
    <w:rsid w:val="005B64C9"/>
    <w:rsid w:val="005B6FAB"/>
    <w:rsid w:val="005C0194"/>
    <w:rsid w:val="005C0EE0"/>
    <w:rsid w:val="005C28A2"/>
    <w:rsid w:val="005C6522"/>
    <w:rsid w:val="005C7767"/>
    <w:rsid w:val="005E076F"/>
    <w:rsid w:val="005E296A"/>
    <w:rsid w:val="005E376E"/>
    <w:rsid w:val="005E4A6F"/>
    <w:rsid w:val="005E543A"/>
    <w:rsid w:val="005E73BD"/>
    <w:rsid w:val="005F2112"/>
    <w:rsid w:val="005F52B1"/>
    <w:rsid w:val="005F5674"/>
    <w:rsid w:val="005F7ECF"/>
    <w:rsid w:val="006008E1"/>
    <w:rsid w:val="00601780"/>
    <w:rsid w:val="0060342D"/>
    <w:rsid w:val="0060350D"/>
    <w:rsid w:val="006077A4"/>
    <w:rsid w:val="00612DD8"/>
    <w:rsid w:val="00613184"/>
    <w:rsid w:val="00614A88"/>
    <w:rsid w:val="00615770"/>
    <w:rsid w:val="00620421"/>
    <w:rsid w:val="0062340C"/>
    <w:rsid w:val="00626A06"/>
    <w:rsid w:val="00630C29"/>
    <w:rsid w:val="006453A7"/>
    <w:rsid w:val="006477AE"/>
    <w:rsid w:val="00650487"/>
    <w:rsid w:val="00652982"/>
    <w:rsid w:val="00652B75"/>
    <w:rsid w:val="00654126"/>
    <w:rsid w:val="00654520"/>
    <w:rsid w:val="0065586D"/>
    <w:rsid w:val="00655B85"/>
    <w:rsid w:val="00657D56"/>
    <w:rsid w:val="00661DBC"/>
    <w:rsid w:val="0066256E"/>
    <w:rsid w:val="00662C6C"/>
    <w:rsid w:val="006633A2"/>
    <w:rsid w:val="006648AE"/>
    <w:rsid w:val="006659D4"/>
    <w:rsid w:val="0067012A"/>
    <w:rsid w:val="0067032A"/>
    <w:rsid w:val="00671DA7"/>
    <w:rsid w:val="00671F45"/>
    <w:rsid w:val="006728F0"/>
    <w:rsid w:val="00672F80"/>
    <w:rsid w:val="00675EBC"/>
    <w:rsid w:val="00677F5D"/>
    <w:rsid w:val="00680CE8"/>
    <w:rsid w:val="00682682"/>
    <w:rsid w:val="006873E3"/>
    <w:rsid w:val="0069043A"/>
    <w:rsid w:val="00692572"/>
    <w:rsid w:val="00692982"/>
    <w:rsid w:val="006962BA"/>
    <w:rsid w:val="006A0BDE"/>
    <w:rsid w:val="006A1C32"/>
    <w:rsid w:val="006A2BB3"/>
    <w:rsid w:val="006A31B6"/>
    <w:rsid w:val="006A397C"/>
    <w:rsid w:val="006A41EC"/>
    <w:rsid w:val="006A6E3D"/>
    <w:rsid w:val="006B002E"/>
    <w:rsid w:val="006B35C7"/>
    <w:rsid w:val="006B7849"/>
    <w:rsid w:val="006C1E51"/>
    <w:rsid w:val="006C75BA"/>
    <w:rsid w:val="006D2F38"/>
    <w:rsid w:val="006D4E45"/>
    <w:rsid w:val="006D6173"/>
    <w:rsid w:val="006E4777"/>
    <w:rsid w:val="006E73A3"/>
    <w:rsid w:val="006F0CF8"/>
    <w:rsid w:val="006F11D7"/>
    <w:rsid w:val="006F19EA"/>
    <w:rsid w:val="006F3CB2"/>
    <w:rsid w:val="006F6144"/>
    <w:rsid w:val="00700EC6"/>
    <w:rsid w:val="0070544C"/>
    <w:rsid w:val="00705565"/>
    <w:rsid w:val="00710952"/>
    <w:rsid w:val="00710A00"/>
    <w:rsid w:val="00710D78"/>
    <w:rsid w:val="00711344"/>
    <w:rsid w:val="007114E3"/>
    <w:rsid w:val="007124BF"/>
    <w:rsid w:val="007146B8"/>
    <w:rsid w:val="00715ACA"/>
    <w:rsid w:val="007175FE"/>
    <w:rsid w:val="00725237"/>
    <w:rsid w:val="0072591C"/>
    <w:rsid w:val="007279E8"/>
    <w:rsid w:val="00727CD7"/>
    <w:rsid w:val="00730408"/>
    <w:rsid w:val="00730782"/>
    <w:rsid w:val="00732FB3"/>
    <w:rsid w:val="0073314D"/>
    <w:rsid w:val="00734916"/>
    <w:rsid w:val="00734BCD"/>
    <w:rsid w:val="00735095"/>
    <w:rsid w:val="007350D6"/>
    <w:rsid w:val="00735674"/>
    <w:rsid w:val="00736F1D"/>
    <w:rsid w:val="00736F7C"/>
    <w:rsid w:val="0073718C"/>
    <w:rsid w:val="007409A1"/>
    <w:rsid w:val="00740DF5"/>
    <w:rsid w:val="00741F62"/>
    <w:rsid w:val="0074241F"/>
    <w:rsid w:val="007425CD"/>
    <w:rsid w:val="00742DD2"/>
    <w:rsid w:val="007433EB"/>
    <w:rsid w:val="00752AA7"/>
    <w:rsid w:val="00752FB4"/>
    <w:rsid w:val="00753E96"/>
    <w:rsid w:val="00756C37"/>
    <w:rsid w:val="00756CAA"/>
    <w:rsid w:val="007658CF"/>
    <w:rsid w:val="00765B7D"/>
    <w:rsid w:val="007666AC"/>
    <w:rsid w:val="007668C2"/>
    <w:rsid w:val="00767725"/>
    <w:rsid w:val="00767B14"/>
    <w:rsid w:val="0077127C"/>
    <w:rsid w:val="00773886"/>
    <w:rsid w:val="00776E6A"/>
    <w:rsid w:val="00777B4C"/>
    <w:rsid w:val="00781486"/>
    <w:rsid w:val="007823D5"/>
    <w:rsid w:val="007824E8"/>
    <w:rsid w:val="00783BC4"/>
    <w:rsid w:val="00784175"/>
    <w:rsid w:val="00784B17"/>
    <w:rsid w:val="00785BBC"/>
    <w:rsid w:val="00786BE0"/>
    <w:rsid w:val="00791704"/>
    <w:rsid w:val="00793DB4"/>
    <w:rsid w:val="007953FF"/>
    <w:rsid w:val="00796ED8"/>
    <w:rsid w:val="007A1A98"/>
    <w:rsid w:val="007B2825"/>
    <w:rsid w:val="007B29E0"/>
    <w:rsid w:val="007B7152"/>
    <w:rsid w:val="007C088F"/>
    <w:rsid w:val="007C1C3E"/>
    <w:rsid w:val="007C2382"/>
    <w:rsid w:val="007C39D7"/>
    <w:rsid w:val="007C4B1B"/>
    <w:rsid w:val="007C502B"/>
    <w:rsid w:val="007C52A4"/>
    <w:rsid w:val="007C7DD2"/>
    <w:rsid w:val="007D3D30"/>
    <w:rsid w:val="007D4C5B"/>
    <w:rsid w:val="007D66CF"/>
    <w:rsid w:val="007E1E24"/>
    <w:rsid w:val="007E43E4"/>
    <w:rsid w:val="007E49CF"/>
    <w:rsid w:val="007E5EC3"/>
    <w:rsid w:val="007E65E5"/>
    <w:rsid w:val="007E6A2E"/>
    <w:rsid w:val="007E7726"/>
    <w:rsid w:val="007F135A"/>
    <w:rsid w:val="007F1B95"/>
    <w:rsid w:val="007F208E"/>
    <w:rsid w:val="007F7D02"/>
    <w:rsid w:val="00801022"/>
    <w:rsid w:val="008012F4"/>
    <w:rsid w:val="00801F8B"/>
    <w:rsid w:val="00802A19"/>
    <w:rsid w:val="00812585"/>
    <w:rsid w:val="008129F6"/>
    <w:rsid w:val="00813C12"/>
    <w:rsid w:val="00813CCB"/>
    <w:rsid w:val="0081493C"/>
    <w:rsid w:val="00814F74"/>
    <w:rsid w:val="00815241"/>
    <w:rsid w:val="00816A5A"/>
    <w:rsid w:val="00817B18"/>
    <w:rsid w:val="00820706"/>
    <w:rsid w:val="0082074B"/>
    <w:rsid w:val="0082116C"/>
    <w:rsid w:val="0082154F"/>
    <w:rsid w:val="00823AC9"/>
    <w:rsid w:val="00827440"/>
    <w:rsid w:val="00827892"/>
    <w:rsid w:val="0083182E"/>
    <w:rsid w:val="00841307"/>
    <w:rsid w:val="00841A89"/>
    <w:rsid w:val="00845543"/>
    <w:rsid w:val="00846D88"/>
    <w:rsid w:val="00850E36"/>
    <w:rsid w:val="00852EDF"/>
    <w:rsid w:val="00856AD8"/>
    <w:rsid w:val="0086060D"/>
    <w:rsid w:val="00866024"/>
    <w:rsid w:val="00867155"/>
    <w:rsid w:val="00872A7E"/>
    <w:rsid w:val="00872C38"/>
    <w:rsid w:val="00875F90"/>
    <w:rsid w:val="00880CB4"/>
    <w:rsid w:val="008853C4"/>
    <w:rsid w:val="00887598"/>
    <w:rsid w:val="00891059"/>
    <w:rsid w:val="00893A8F"/>
    <w:rsid w:val="00894866"/>
    <w:rsid w:val="008949E8"/>
    <w:rsid w:val="00896A74"/>
    <w:rsid w:val="008976BD"/>
    <w:rsid w:val="008A7788"/>
    <w:rsid w:val="008B0C21"/>
    <w:rsid w:val="008B2AD0"/>
    <w:rsid w:val="008B2C5B"/>
    <w:rsid w:val="008B3B6D"/>
    <w:rsid w:val="008B7EEF"/>
    <w:rsid w:val="008C33AE"/>
    <w:rsid w:val="008C6487"/>
    <w:rsid w:val="008C7F8F"/>
    <w:rsid w:val="008D05B0"/>
    <w:rsid w:val="008E00CA"/>
    <w:rsid w:val="008E39CA"/>
    <w:rsid w:val="008E4460"/>
    <w:rsid w:val="008E51E8"/>
    <w:rsid w:val="008E6C07"/>
    <w:rsid w:val="008E729E"/>
    <w:rsid w:val="008F2700"/>
    <w:rsid w:val="008F4299"/>
    <w:rsid w:val="0090452A"/>
    <w:rsid w:val="00904BD8"/>
    <w:rsid w:val="00911966"/>
    <w:rsid w:val="0091263D"/>
    <w:rsid w:val="009135E4"/>
    <w:rsid w:val="009142A7"/>
    <w:rsid w:val="0091570A"/>
    <w:rsid w:val="009165FF"/>
    <w:rsid w:val="0091673D"/>
    <w:rsid w:val="009219C7"/>
    <w:rsid w:val="0092245A"/>
    <w:rsid w:val="00924FF8"/>
    <w:rsid w:val="009276E2"/>
    <w:rsid w:val="00927B72"/>
    <w:rsid w:val="00927E70"/>
    <w:rsid w:val="00930714"/>
    <w:rsid w:val="009311D1"/>
    <w:rsid w:val="0093252E"/>
    <w:rsid w:val="0093304A"/>
    <w:rsid w:val="00933E33"/>
    <w:rsid w:val="0093416F"/>
    <w:rsid w:val="009342E9"/>
    <w:rsid w:val="00934FE1"/>
    <w:rsid w:val="0093622A"/>
    <w:rsid w:val="009362C8"/>
    <w:rsid w:val="009412EE"/>
    <w:rsid w:val="00943AA9"/>
    <w:rsid w:val="009460A4"/>
    <w:rsid w:val="00947808"/>
    <w:rsid w:val="009524F3"/>
    <w:rsid w:val="00952AE4"/>
    <w:rsid w:val="009541F6"/>
    <w:rsid w:val="00960C15"/>
    <w:rsid w:val="00962977"/>
    <w:rsid w:val="009656C4"/>
    <w:rsid w:val="009709AE"/>
    <w:rsid w:val="009759D0"/>
    <w:rsid w:val="0097683D"/>
    <w:rsid w:val="009828C3"/>
    <w:rsid w:val="00983245"/>
    <w:rsid w:val="009848A0"/>
    <w:rsid w:val="00991F34"/>
    <w:rsid w:val="00993919"/>
    <w:rsid w:val="00993EBD"/>
    <w:rsid w:val="009953E8"/>
    <w:rsid w:val="00996640"/>
    <w:rsid w:val="00996B36"/>
    <w:rsid w:val="009971F0"/>
    <w:rsid w:val="009A2F42"/>
    <w:rsid w:val="009A34A4"/>
    <w:rsid w:val="009A3AFB"/>
    <w:rsid w:val="009A7144"/>
    <w:rsid w:val="009A7437"/>
    <w:rsid w:val="009B1ACD"/>
    <w:rsid w:val="009B396A"/>
    <w:rsid w:val="009B65B1"/>
    <w:rsid w:val="009C2367"/>
    <w:rsid w:val="009C24A3"/>
    <w:rsid w:val="009C6867"/>
    <w:rsid w:val="009D03D6"/>
    <w:rsid w:val="009D0A33"/>
    <w:rsid w:val="009D1C80"/>
    <w:rsid w:val="009D24AB"/>
    <w:rsid w:val="009D26C6"/>
    <w:rsid w:val="009D3D59"/>
    <w:rsid w:val="009D4E89"/>
    <w:rsid w:val="009D62CA"/>
    <w:rsid w:val="009D62D3"/>
    <w:rsid w:val="009D6C0C"/>
    <w:rsid w:val="009D6C3E"/>
    <w:rsid w:val="009D7C37"/>
    <w:rsid w:val="009D7E33"/>
    <w:rsid w:val="009E04E2"/>
    <w:rsid w:val="009E40E5"/>
    <w:rsid w:val="009E53A2"/>
    <w:rsid w:val="009E7F7C"/>
    <w:rsid w:val="009F3716"/>
    <w:rsid w:val="00A0087D"/>
    <w:rsid w:val="00A01C15"/>
    <w:rsid w:val="00A034DA"/>
    <w:rsid w:val="00A07832"/>
    <w:rsid w:val="00A11846"/>
    <w:rsid w:val="00A12AD6"/>
    <w:rsid w:val="00A1360F"/>
    <w:rsid w:val="00A20229"/>
    <w:rsid w:val="00A22B16"/>
    <w:rsid w:val="00A258E6"/>
    <w:rsid w:val="00A25CC6"/>
    <w:rsid w:val="00A322C7"/>
    <w:rsid w:val="00A338AF"/>
    <w:rsid w:val="00A34555"/>
    <w:rsid w:val="00A37951"/>
    <w:rsid w:val="00A40C5F"/>
    <w:rsid w:val="00A4470E"/>
    <w:rsid w:val="00A4499C"/>
    <w:rsid w:val="00A45142"/>
    <w:rsid w:val="00A458F3"/>
    <w:rsid w:val="00A459D9"/>
    <w:rsid w:val="00A46450"/>
    <w:rsid w:val="00A47A2D"/>
    <w:rsid w:val="00A47DA5"/>
    <w:rsid w:val="00A50F50"/>
    <w:rsid w:val="00A50F5B"/>
    <w:rsid w:val="00A522B3"/>
    <w:rsid w:val="00A53DEB"/>
    <w:rsid w:val="00A6179A"/>
    <w:rsid w:val="00A648E5"/>
    <w:rsid w:val="00A64BE4"/>
    <w:rsid w:val="00A64F94"/>
    <w:rsid w:val="00A66B49"/>
    <w:rsid w:val="00A71939"/>
    <w:rsid w:val="00A84229"/>
    <w:rsid w:val="00A8568D"/>
    <w:rsid w:val="00A87594"/>
    <w:rsid w:val="00A93E6E"/>
    <w:rsid w:val="00A94197"/>
    <w:rsid w:val="00A946CB"/>
    <w:rsid w:val="00AA3C07"/>
    <w:rsid w:val="00AA4D96"/>
    <w:rsid w:val="00AA6261"/>
    <w:rsid w:val="00AB1DD1"/>
    <w:rsid w:val="00AB3544"/>
    <w:rsid w:val="00AB51E1"/>
    <w:rsid w:val="00AB7068"/>
    <w:rsid w:val="00AC2686"/>
    <w:rsid w:val="00AC4C9F"/>
    <w:rsid w:val="00AC500A"/>
    <w:rsid w:val="00AC5710"/>
    <w:rsid w:val="00AC7424"/>
    <w:rsid w:val="00AC7999"/>
    <w:rsid w:val="00AD07D1"/>
    <w:rsid w:val="00AD1B04"/>
    <w:rsid w:val="00AD312F"/>
    <w:rsid w:val="00AD36FA"/>
    <w:rsid w:val="00AD3E49"/>
    <w:rsid w:val="00AD5F81"/>
    <w:rsid w:val="00AD6734"/>
    <w:rsid w:val="00AE096C"/>
    <w:rsid w:val="00AE3162"/>
    <w:rsid w:val="00AE45A3"/>
    <w:rsid w:val="00AE4B7A"/>
    <w:rsid w:val="00AF0837"/>
    <w:rsid w:val="00AF3F62"/>
    <w:rsid w:val="00B00490"/>
    <w:rsid w:val="00B030F4"/>
    <w:rsid w:val="00B040F3"/>
    <w:rsid w:val="00B0708E"/>
    <w:rsid w:val="00B11AA0"/>
    <w:rsid w:val="00B127FF"/>
    <w:rsid w:val="00B178CA"/>
    <w:rsid w:val="00B22CFA"/>
    <w:rsid w:val="00B23730"/>
    <w:rsid w:val="00B23A75"/>
    <w:rsid w:val="00B24556"/>
    <w:rsid w:val="00B24970"/>
    <w:rsid w:val="00B24A0F"/>
    <w:rsid w:val="00B2734D"/>
    <w:rsid w:val="00B3011E"/>
    <w:rsid w:val="00B3136C"/>
    <w:rsid w:val="00B32392"/>
    <w:rsid w:val="00B36832"/>
    <w:rsid w:val="00B45140"/>
    <w:rsid w:val="00B45305"/>
    <w:rsid w:val="00B459B3"/>
    <w:rsid w:val="00B510F5"/>
    <w:rsid w:val="00B511A7"/>
    <w:rsid w:val="00B51282"/>
    <w:rsid w:val="00B54A04"/>
    <w:rsid w:val="00B55175"/>
    <w:rsid w:val="00B61692"/>
    <w:rsid w:val="00B6175F"/>
    <w:rsid w:val="00B636F0"/>
    <w:rsid w:val="00B6799E"/>
    <w:rsid w:val="00B67EE1"/>
    <w:rsid w:val="00B717EF"/>
    <w:rsid w:val="00B802D3"/>
    <w:rsid w:val="00B8259E"/>
    <w:rsid w:val="00B82FC3"/>
    <w:rsid w:val="00B85A33"/>
    <w:rsid w:val="00B872DF"/>
    <w:rsid w:val="00B90D35"/>
    <w:rsid w:val="00B93593"/>
    <w:rsid w:val="00B96E76"/>
    <w:rsid w:val="00BA2AF7"/>
    <w:rsid w:val="00BA4551"/>
    <w:rsid w:val="00BA45BC"/>
    <w:rsid w:val="00BA4692"/>
    <w:rsid w:val="00BB01DC"/>
    <w:rsid w:val="00BB0F74"/>
    <w:rsid w:val="00BB1449"/>
    <w:rsid w:val="00BB3FA4"/>
    <w:rsid w:val="00BB5F87"/>
    <w:rsid w:val="00BB784D"/>
    <w:rsid w:val="00BC58DB"/>
    <w:rsid w:val="00BC6883"/>
    <w:rsid w:val="00BD01FB"/>
    <w:rsid w:val="00BD0BA0"/>
    <w:rsid w:val="00BD17C3"/>
    <w:rsid w:val="00BD31F6"/>
    <w:rsid w:val="00BD47D9"/>
    <w:rsid w:val="00BD5F34"/>
    <w:rsid w:val="00BD67AB"/>
    <w:rsid w:val="00BD76DA"/>
    <w:rsid w:val="00BE138A"/>
    <w:rsid w:val="00BE4F8D"/>
    <w:rsid w:val="00BE682F"/>
    <w:rsid w:val="00BE6F59"/>
    <w:rsid w:val="00BE6F9B"/>
    <w:rsid w:val="00BE78E5"/>
    <w:rsid w:val="00BF236C"/>
    <w:rsid w:val="00BF29D7"/>
    <w:rsid w:val="00BF2A2B"/>
    <w:rsid w:val="00C01049"/>
    <w:rsid w:val="00C0398C"/>
    <w:rsid w:val="00C05367"/>
    <w:rsid w:val="00C05838"/>
    <w:rsid w:val="00C11EA2"/>
    <w:rsid w:val="00C17759"/>
    <w:rsid w:val="00C20664"/>
    <w:rsid w:val="00C22AD5"/>
    <w:rsid w:val="00C249D2"/>
    <w:rsid w:val="00C2688A"/>
    <w:rsid w:val="00C30691"/>
    <w:rsid w:val="00C30A0B"/>
    <w:rsid w:val="00C31489"/>
    <w:rsid w:val="00C32E41"/>
    <w:rsid w:val="00C3415D"/>
    <w:rsid w:val="00C34D56"/>
    <w:rsid w:val="00C37D2F"/>
    <w:rsid w:val="00C41000"/>
    <w:rsid w:val="00C411CF"/>
    <w:rsid w:val="00C41240"/>
    <w:rsid w:val="00C4200A"/>
    <w:rsid w:val="00C447FB"/>
    <w:rsid w:val="00C47501"/>
    <w:rsid w:val="00C47D0C"/>
    <w:rsid w:val="00C5037E"/>
    <w:rsid w:val="00C518DE"/>
    <w:rsid w:val="00C5321B"/>
    <w:rsid w:val="00C5392F"/>
    <w:rsid w:val="00C546C8"/>
    <w:rsid w:val="00C56EEB"/>
    <w:rsid w:val="00C60C49"/>
    <w:rsid w:val="00C61670"/>
    <w:rsid w:val="00C63CA2"/>
    <w:rsid w:val="00C647DB"/>
    <w:rsid w:val="00C65C09"/>
    <w:rsid w:val="00C66202"/>
    <w:rsid w:val="00C700F8"/>
    <w:rsid w:val="00C77FBB"/>
    <w:rsid w:val="00C8052E"/>
    <w:rsid w:val="00C815D0"/>
    <w:rsid w:val="00C81BD0"/>
    <w:rsid w:val="00C85CF1"/>
    <w:rsid w:val="00C91410"/>
    <w:rsid w:val="00C920B5"/>
    <w:rsid w:val="00C92D29"/>
    <w:rsid w:val="00C941EB"/>
    <w:rsid w:val="00C94589"/>
    <w:rsid w:val="00C96AD5"/>
    <w:rsid w:val="00CA13ED"/>
    <w:rsid w:val="00CA57BA"/>
    <w:rsid w:val="00CA59F8"/>
    <w:rsid w:val="00CA7E68"/>
    <w:rsid w:val="00CB06B4"/>
    <w:rsid w:val="00CB0F67"/>
    <w:rsid w:val="00CB3199"/>
    <w:rsid w:val="00CC1B64"/>
    <w:rsid w:val="00CC1F6D"/>
    <w:rsid w:val="00CC2A06"/>
    <w:rsid w:val="00CC3C18"/>
    <w:rsid w:val="00CC4433"/>
    <w:rsid w:val="00CC4D46"/>
    <w:rsid w:val="00CC5CE1"/>
    <w:rsid w:val="00CD15D8"/>
    <w:rsid w:val="00CD30AE"/>
    <w:rsid w:val="00CD3518"/>
    <w:rsid w:val="00CD41B0"/>
    <w:rsid w:val="00CD600B"/>
    <w:rsid w:val="00CE3604"/>
    <w:rsid w:val="00CE4325"/>
    <w:rsid w:val="00CE54AE"/>
    <w:rsid w:val="00CE5F8F"/>
    <w:rsid w:val="00CF064E"/>
    <w:rsid w:val="00CF08B2"/>
    <w:rsid w:val="00CF5BD2"/>
    <w:rsid w:val="00CF669F"/>
    <w:rsid w:val="00CF7EAE"/>
    <w:rsid w:val="00D006B5"/>
    <w:rsid w:val="00D0363B"/>
    <w:rsid w:val="00D04420"/>
    <w:rsid w:val="00D070B0"/>
    <w:rsid w:val="00D101EF"/>
    <w:rsid w:val="00D103D9"/>
    <w:rsid w:val="00D106C5"/>
    <w:rsid w:val="00D25E9C"/>
    <w:rsid w:val="00D2621B"/>
    <w:rsid w:val="00D27926"/>
    <w:rsid w:val="00D27C8A"/>
    <w:rsid w:val="00D30F39"/>
    <w:rsid w:val="00D31AAF"/>
    <w:rsid w:val="00D34DBC"/>
    <w:rsid w:val="00D40AE3"/>
    <w:rsid w:val="00D4176D"/>
    <w:rsid w:val="00D44FF6"/>
    <w:rsid w:val="00D466A0"/>
    <w:rsid w:val="00D506D2"/>
    <w:rsid w:val="00D6019E"/>
    <w:rsid w:val="00D607B7"/>
    <w:rsid w:val="00D65BA0"/>
    <w:rsid w:val="00D66799"/>
    <w:rsid w:val="00D67BF6"/>
    <w:rsid w:val="00D71342"/>
    <w:rsid w:val="00D741EB"/>
    <w:rsid w:val="00D759B3"/>
    <w:rsid w:val="00D76D3A"/>
    <w:rsid w:val="00D80858"/>
    <w:rsid w:val="00D81272"/>
    <w:rsid w:val="00D86015"/>
    <w:rsid w:val="00D8639D"/>
    <w:rsid w:val="00D86988"/>
    <w:rsid w:val="00D871AD"/>
    <w:rsid w:val="00D87850"/>
    <w:rsid w:val="00D90D83"/>
    <w:rsid w:val="00D93B78"/>
    <w:rsid w:val="00D93CA2"/>
    <w:rsid w:val="00D93DBE"/>
    <w:rsid w:val="00D945EC"/>
    <w:rsid w:val="00D94956"/>
    <w:rsid w:val="00D95070"/>
    <w:rsid w:val="00D97AFD"/>
    <w:rsid w:val="00DA3D6C"/>
    <w:rsid w:val="00DB1703"/>
    <w:rsid w:val="00DB21A1"/>
    <w:rsid w:val="00DB2511"/>
    <w:rsid w:val="00DB26F4"/>
    <w:rsid w:val="00DB29C3"/>
    <w:rsid w:val="00DB3893"/>
    <w:rsid w:val="00DB6648"/>
    <w:rsid w:val="00DC046F"/>
    <w:rsid w:val="00DC13DE"/>
    <w:rsid w:val="00DC46C2"/>
    <w:rsid w:val="00DC5C7A"/>
    <w:rsid w:val="00DC6D41"/>
    <w:rsid w:val="00DD1689"/>
    <w:rsid w:val="00DD1ADF"/>
    <w:rsid w:val="00DE0DD6"/>
    <w:rsid w:val="00DE2069"/>
    <w:rsid w:val="00DE7375"/>
    <w:rsid w:val="00DF2721"/>
    <w:rsid w:val="00DF558F"/>
    <w:rsid w:val="00E100C2"/>
    <w:rsid w:val="00E1066D"/>
    <w:rsid w:val="00E13388"/>
    <w:rsid w:val="00E14855"/>
    <w:rsid w:val="00E249FF"/>
    <w:rsid w:val="00E25712"/>
    <w:rsid w:val="00E26C4F"/>
    <w:rsid w:val="00E30554"/>
    <w:rsid w:val="00E31340"/>
    <w:rsid w:val="00E321B2"/>
    <w:rsid w:val="00E34F72"/>
    <w:rsid w:val="00E35E17"/>
    <w:rsid w:val="00E37EEB"/>
    <w:rsid w:val="00E404CC"/>
    <w:rsid w:val="00E41527"/>
    <w:rsid w:val="00E41879"/>
    <w:rsid w:val="00E41E05"/>
    <w:rsid w:val="00E4519B"/>
    <w:rsid w:val="00E4554B"/>
    <w:rsid w:val="00E46A6E"/>
    <w:rsid w:val="00E47205"/>
    <w:rsid w:val="00E511A4"/>
    <w:rsid w:val="00E511D6"/>
    <w:rsid w:val="00E51C4C"/>
    <w:rsid w:val="00E51CE6"/>
    <w:rsid w:val="00E53434"/>
    <w:rsid w:val="00E55AE4"/>
    <w:rsid w:val="00E56DCF"/>
    <w:rsid w:val="00E61CC8"/>
    <w:rsid w:val="00E63124"/>
    <w:rsid w:val="00E64165"/>
    <w:rsid w:val="00E64CA8"/>
    <w:rsid w:val="00E65DE8"/>
    <w:rsid w:val="00E67E51"/>
    <w:rsid w:val="00E71C1C"/>
    <w:rsid w:val="00E733F9"/>
    <w:rsid w:val="00E74B06"/>
    <w:rsid w:val="00E75438"/>
    <w:rsid w:val="00E76D4E"/>
    <w:rsid w:val="00E84110"/>
    <w:rsid w:val="00E8694C"/>
    <w:rsid w:val="00E91D59"/>
    <w:rsid w:val="00E926AD"/>
    <w:rsid w:val="00E9274F"/>
    <w:rsid w:val="00E93178"/>
    <w:rsid w:val="00E94405"/>
    <w:rsid w:val="00E95317"/>
    <w:rsid w:val="00E95692"/>
    <w:rsid w:val="00E95AB6"/>
    <w:rsid w:val="00E965F5"/>
    <w:rsid w:val="00E9726D"/>
    <w:rsid w:val="00E97F5D"/>
    <w:rsid w:val="00EA4A86"/>
    <w:rsid w:val="00EA71BA"/>
    <w:rsid w:val="00EB2E8D"/>
    <w:rsid w:val="00EB4487"/>
    <w:rsid w:val="00EB64E7"/>
    <w:rsid w:val="00EC1B50"/>
    <w:rsid w:val="00EC2757"/>
    <w:rsid w:val="00EC6186"/>
    <w:rsid w:val="00EC7383"/>
    <w:rsid w:val="00EC7F2E"/>
    <w:rsid w:val="00ED1350"/>
    <w:rsid w:val="00ED1751"/>
    <w:rsid w:val="00ED3B2D"/>
    <w:rsid w:val="00ED5BEE"/>
    <w:rsid w:val="00ED72E6"/>
    <w:rsid w:val="00ED7513"/>
    <w:rsid w:val="00EE3064"/>
    <w:rsid w:val="00EE46B8"/>
    <w:rsid w:val="00EE6168"/>
    <w:rsid w:val="00EE72C2"/>
    <w:rsid w:val="00EF213A"/>
    <w:rsid w:val="00EF21A5"/>
    <w:rsid w:val="00EF3A4B"/>
    <w:rsid w:val="00EF53A7"/>
    <w:rsid w:val="00EF5ADD"/>
    <w:rsid w:val="00EF723E"/>
    <w:rsid w:val="00EF7B77"/>
    <w:rsid w:val="00EF7F7F"/>
    <w:rsid w:val="00F00440"/>
    <w:rsid w:val="00F0383E"/>
    <w:rsid w:val="00F0542E"/>
    <w:rsid w:val="00F0551A"/>
    <w:rsid w:val="00F05CE6"/>
    <w:rsid w:val="00F0719F"/>
    <w:rsid w:val="00F13517"/>
    <w:rsid w:val="00F13EFB"/>
    <w:rsid w:val="00F176D2"/>
    <w:rsid w:val="00F177B5"/>
    <w:rsid w:val="00F17BB8"/>
    <w:rsid w:val="00F25499"/>
    <w:rsid w:val="00F2602B"/>
    <w:rsid w:val="00F268AC"/>
    <w:rsid w:val="00F26D7F"/>
    <w:rsid w:val="00F33A28"/>
    <w:rsid w:val="00F36C2A"/>
    <w:rsid w:val="00F36C9D"/>
    <w:rsid w:val="00F36F92"/>
    <w:rsid w:val="00F377FB"/>
    <w:rsid w:val="00F439A4"/>
    <w:rsid w:val="00F43E9B"/>
    <w:rsid w:val="00F45E56"/>
    <w:rsid w:val="00F47342"/>
    <w:rsid w:val="00F526B1"/>
    <w:rsid w:val="00F53780"/>
    <w:rsid w:val="00F5440C"/>
    <w:rsid w:val="00F552CD"/>
    <w:rsid w:val="00F55733"/>
    <w:rsid w:val="00F5739B"/>
    <w:rsid w:val="00F62726"/>
    <w:rsid w:val="00F64892"/>
    <w:rsid w:val="00F6683D"/>
    <w:rsid w:val="00F66CDE"/>
    <w:rsid w:val="00F676F9"/>
    <w:rsid w:val="00F748AE"/>
    <w:rsid w:val="00F76E94"/>
    <w:rsid w:val="00F80BEE"/>
    <w:rsid w:val="00F84822"/>
    <w:rsid w:val="00F84993"/>
    <w:rsid w:val="00F85B42"/>
    <w:rsid w:val="00F913D6"/>
    <w:rsid w:val="00F915EC"/>
    <w:rsid w:val="00F93682"/>
    <w:rsid w:val="00F943D5"/>
    <w:rsid w:val="00F96B49"/>
    <w:rsid w:val="00F970F6"/>
    <w:rsid w:val="00F971ED"/>
    <w:rsid w:val="00F97FF1"/>
    <w:rsid w:val="00FA14D4"/>
    <w:rsid w:val="00FA2CBF"/>
    <w:rsid w:val="00FA32E9"/>
    <w:rsid w:val="00FA7150"/>
    <w:rsid w:val="00FB0A66"/>
    <w:rsid w:val="00FB0F22"/>
    <w:rsid w:val="00FB25B7"/>
    <w:rsid w:val="00FB4019"/>
    <w:rsid w:val="00FB4D02"/>
    <w:rsid w:val="00FC2FDC"/>
    <w:rsid w:val="00FC426C"/>
    <w:rsid w:val="00FC5CFB"/>
    <w:rsid w:val="00FC651F"/>
    <w:rsid w:val="00FC6C78"/>
    <w:rsid w:val="00FC7265"/>
    <w:rsid w:val="00FD130B"/>
    <w:rsid w:val="00FD36C4"/>
    <w:rsid w:val="00FD54C1"/>
    <w:rsid w:val="00FD58CA"/>
    <w:rsid w:val="00FE2942"/>
    <w:rsid w:val="00FE2F62"/>
    <w:rsid w:val="00FE5C8F"/>
    <w:rsid w:val="00FF0287"/>
    <w:rsid w:val="00FF196E"/>
    <w:rsid w:val="00FF2857"/>
    <w:rsid w:val="00FF406B"/>
    <w:rsid w:val="00FF4615"/>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282"/>
  </w:style>
  <w:style w:type="paragraph" w:styleId="Footer">
    <w:name w:val="footer"/>
    <w:basedOn w:val="Normal"/>
    <w:link w:val="FooterChar"/>
    <w:uiPriority w:val="99"/>
    <w:unhideWhenUsed/>
    <w:rsid w:val="00B51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282"/>
  </w:style>
  <w:style w:type="paragraph" w:styleId="BalloonText">
    <w:name w:val="Balloon Text"/>
    <w:basedOn w:val="Normal"/>
    <w:link w:val="BalloonTextChar"/>
    <w:uiPriority w:val="99"/>
    <w:semiHidden/>
    <w:unhideWhenUsed/>
    <w:rsid w:val="00B51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282"/>
    <w:rPr>
      <w:rFonts w:ascii="Tahoma" w:hAnsi="Tahoma" w:cs="Tahoma"/>
      <w:sz w:val="16"/>
      <w:szCs w:val="16"/>
    </w:rPr>
  </w:style>
  <w:style w:type="table" w:styleId="TableGrid">
    <w:name w:val="Table Grid"/>
    <w:basedOn w:val="TableNormal"/>
    <w:uiPriority w:val="59"/>
    <w:rsid w:val="00D8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784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282"/>
  </w:style>
  <w:style w:type="paragraph" w:styleId="Footer">
    <w:name w:val="footer"/>
    <w:basedOn w:val="Normal"/>
    <w:link w:val="FooterChar"/>
    <w:uiPriority w:val="99"/>
    <w:unhideWhenUsed/>
    <w:rsid w:val="00B51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282"/>
  </w:style>
  <w:style w:type="paragraph" w:styleId="BalloonText">
    <w:name w:val="Balloon Text"/>
    <w:basedOn w:val="Normal"/>
    <w:link w:val="BalloonTextChar"/>
    <w:uiPriority w:val="99"/>
    <w:semiHidden/>
    <w:unhideWhenUsed/>
    <w:rsid w:val="00B51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282"/>
    <w:rPr>
      <w:rFonts w:ascii="Tahoma" w:hAnsi="Tahoma" w:cs="Tahoma"/>
      <w:sz w:val="16"/>
      <w:szCs w:val="16"/>
    </w:rPr>
  </w:style>
  <w:style w:type="table" w:styleId="TableGrid">
    <w:name w:val="Table Grid"/>
    <w:basedOn w:val="TableNormal"/>
    <w:uiPriority w:val="59"/>
    <w:rsid w:val="00D8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7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C2C30-0658-48FF-BD61-5C026B15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6641</TotalTime>
  <Pages>13</Pages>
  <Words>4761</Words>
  <Characters>27144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494</cp:revision>
  <dcterms:created xsi:type="dcterms:W3CDTF">2016-12-20T08:00:00Z</dcterms:created>
  <dcterms:modified xsi:type="dcterms:W3CDTF">2017-07-18T17:46:00Z</dcterms:modified>
</cp:coreProperties>
</file>