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B4904" w14:textId="77777777" w:rsidR="002C0C9F" w:rsidRDefault="007F672C">
      <w:pPr>
        <w:spacing w:line="240" w:lineRule="auto"/>
        <w:jc w:val="both"/>
        <w:rPr>
          <w:b/>
        </w:rPr>
      </w:pPr>
      <w:r>
        <w:rPr>
          <w:b/>
        </w:rPr>
        <w:t>Association between socio-demographic factors and COVID-19 incidence and mortality in California</w:t>
      </w:r>
    </w:p>
    <w:p w14:paraId="2C6D125E" w14:textId="77777777" w:rsidR="002C0C9F" w:rsidRDefault="002C0C9F">
      <w:pPr>
        <w:spacing w:line="240" w:lineRule="auto"/>
        <w:jc w:val="both"/>
        <w:rPr>
          <w:b/>
        </w:rPr>
      </w:pPr>
    </w:p>
    <w:p w14:paraId="6F6679FC" w14:textId="77777777" w:rsidR="002C0C9F" w:rsidRDefault="007F672C">
      <w:pPr>
        <w:spacing w:line="240" w:lineRule="auto"/>
        <w:jc w:val="both"/>
        <w:rPr>
          <w:b/>
        </w:rPr>
      </w:pPr>
      <w:r>
        <w:rPr>
          <w:b/>
        </w:rPr>
        <w:t>Background</w:t>
      </w:r>
    </w:p>
    <w:p w14:paraId="5074970D" w14:textId="77777777" w:rsidR="00151038" w:rsidRDefault="007F672C">
      <w:pPr>
        <w:spacing w:line="240" w:lineRule="auto"/>
        <w:jc w:val="both"/>
      </w:pPr>
      <w:r>
        <w:t xml:space="preserve">COVID-19 has taken the lives of over 70,000 Californians according to the </w:t>
      </w:r>
      <w:commentRangeStart w:id="0"/>
      <w:r>
        <w:t>New York Times</w:t>
      </w:r>
      <w:commentRangeEnd w:id="0"/>
      <w:r w:rsidR="00490AFD">
        <w:rPr>
          <w:rStyle w:val="CommentReference"/>
        </w:rPr>
        <w:commentReference w:id="0"/>
      </w:r>
      <w:r>
        <w:t>. The pandemic has disproportionately affected various populations within California (CA). From February through July of 2020 the elderly, Hispanic, male, immigrant, and poorly educated were the most targeted demographics by the disease</w:t>
      </w:r>
      <w:r w:rsidR="00FA2615" w:rsidRPr="00151038">
        <w:rPr>
          <w:noProof/>
        </w:rPr>
        <w:fldChar w:fldCharType="begin">
          <w:fldData xml:space="preserve">PEVuZE5vdGU+PENpdGU+PEF1dGhvcj5HYXJjaWE8L0F1dGhvcj48WWVhcj4yMDIxPC9ZZWFyPjxS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</w:fldData>
        </w:fldChar>
      </w:r>
      <w:r w:rsidR="00FA2615" w:rsidRPr="00151038">
        <w:rPr>
          <w:noProof/>
        </w:rPr>
        <w:instrText xml:space="preserve"> ADDIN EN.CITE </w:instrText>
      </w:r>
      <w:r w:rsidR="00FA2615" w:rsidRPr="00151038">
        <w:rPr>
          <w:noProof/>
        </w:rPr>
        <w:fldChar w:fldCharType="begin">
          <w:fldData xml:space="preserve">PEVuZE5vdGU+PENpdGU+PEF1dGhvcj5HYXJjaWE8L0F1dGhvcj48WWVhcj4yMDIxPC9ZZWFyPjxS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</w:fldData>
        </w:fldChar>
      </w:r>
      <w:r w:rsidR="00FA2615" w:rsidRPr="00151038">
        <w:rPr>
          <w:noProof/>
        </w:rPr>
        <w:instrText xml:space="preserve"> ADDIN EN.CITE.DATA </w:instrText>
      </w:r>
      <w:r w:rsidR="00FA2615" w:rsidRPr="00151038">
        <w:rPr>
          <w:noProof/>
        </w:rPr>
      </w:r>
      <w:r w:rsidR="00FA2615" w:rsidRPr="00151038">
        <w:rPr>
          <w:noProof/>
        </w:rPr>
        <w:fldChar w:fldCharType="end"/>
      </w:r>
      <w:r w:rsidR="00FA2615" w:rsidRPr="00151038">
        <w:rPr>
          <w:noProof/>
        </w:rPr>
      </w:r>
      <w:r w:rsidR="00FA2615" w:rsidRPr="00151038">
        <w:rPr>
          <w:noProof/>
        </w:rPr>
        <w:fldChar w:fldCharType="separate"/>
      </w:r>
      <w:r w:rsidR="00FA2615" w:rsidRPr="00151038">
        <w:rPr>
          <w:noProof/>
        </w:rPr>
        <w:t>[</w:t>
      </w:r>
      <w:hyperlink w:anchor="_ENREF_1" w:tooltip="Garcia, 2021 #50" w:history="1">
        <w:r w:rsidR="00845E77" w:rsidRPr="00151038">
          <w:rPr>
            <w:noProof/>
          </w:rPr>
          <w:t>1</w:t>
        </w:r>
      </w:hyperlink>
      <w:r w:rsidR="00FA2615" w:rsidRPr="00151038">
        <w:rPr>
          <w:noProof/>
        </w:rPr>
        <w:t>]</w:t>
      </w:r>
      <w:r w:rsidR="00FA2615" w:rsidRPr="00151038">
        <w:rPr>
          <w:noProof/>
        </w:rPr>
        <w:fldChar w:fldCharType="end"/>
      </w:r>
      <w:r>
        <w:t>.</w:t>
      </w:r>
      <w:r w:rsidR="00151038">
        <w:t xml:space="preserve"> </w:t>
      </w:r>
      <w:r>
        <w:t>A better understanding of how COVID-19 disproportionately affects different parts of the population could better inform efforts to curb its spread and mortality rates by identifying areas where the most improvement could be made. The past has shown that quick and targeted action is the key to stopping the spread of disease</w:t>
      </w:r>
      <w:r w:rsidR="00FA2615">
        <w:fldChar w:fldCharType="begin"/>
      </w:r>
      <w:r w:rsidR="00FA2615">
        <w:instrText xml:space="preserve"> ADDIN EN.CITE &lt;EndNote&gt;&lt;Cite&gt;&lt;Author&gt;Kaur&lt;/Author&gt;&lt;Year&gt;2020&lt;/Year&gt;&lt;RecNum&gt;51&lt;/RecNum&gt;&lt;DisplayText&gt;[2]&lt;/DisplayText&gt;&lt;record&gt;&lt;rec-number&gt;51&lt;/rec-number&gt;&lt;foreign-keys&gt;&lt;key app="EN" db-id="5zzvvvs5otw52be22wqpat2bx25t59r2zxs9"&gt;51&lt;/key&gt;&lt;/foreign-keys&gt;&lt;ref-type name="Journal Article"&gt;17&lt;/ref-type&gt;&lt;contributors&gt;&lt;authors&gt;&lt;author&gt;Kaur, S.&lt;/author&gt;&lt;author&gt;Bherwani, H.&lt;/author&gt;&lt;/authors&gt;&lt;/contributors&gt;&lt;auth-address&gt;CSIR-National Environmental Engineering Research Institute, Mumbai, Maharashtra 400018 India. GRID: grid.419340.b. ISNI: 0000 0000 8848 8397&lt;/auth-address&gt;&lt;titles&gt;&lt;title&gt;Understanding COVID-19 transmission, health impacts and mitigation: timely social distancing is the key&lt;/title&gt;&lt;/titles&gt;&lt;pages&gt;1-17&lt;/pages&gt;&lt;dates&gt;&lt;year&gt;2020&lt;/year&gt;&lt;pub-dates&gt;&lt;date&gt;Jul 18&lt;/date&gt;&lt;/pub-dates&gt;&lt;/dates&gt;&lt;isbn&gt;1387-585X (Print)&amp;#xD;1387-585x&lt;/isbn&gt;&lt;accession-num&gt;32837280&lt;/accession-num&gt;&lt;urls&gt;&lt;/urls&gt;&lt;electronic-resource-num&gt;10.1007/s10668-020-00884-x&lt;/electronic-resource-num&gt;&lt;remote-database-provider&gt;Nlm&lt;/remote-database-provider&gt;&lt;/record&gt;&lt;/Cite&gt;&lt;/EndNote&gt;</w:instrText>
      </w:r>
      <w:r w:rsidR="00FA2615">
        <w:fldChar w:fldCharType="separate"/>
      </w:r>
      <w:r w:rsidR="00FA2615">
        <w:rPr>
          <w:noProof/>
        </w:rPr>
        <w:t>[</w:t>
      </w:r>
      <w:hyperlink w:anchor="_ENREF_2" w:tooltip="Kaur, 2020 #51" w:history="1">
        <w:r w:rsidR="00845E77">
          <w:rPr>
            <w:noProof/>
          </w:rPr>
          <w:t>2</w:t>
        </w:r>
      </w:hyperlink>
      <w:r w:rsidR="00FA2615">
        <w:rPr>
          <w:noProof/>
        </w:rPr>
        <w:t>]</w:t>
      </w:r>
      <w:r w:rsidR="00FA2615">
        <w:fldChar w:fldCharType="end"/>
      </w:r>
      <w:r>
        <w:t xml:space="preserve">. </w:t>
      </w:r>
    </w:p>
    <w:p w14:paraId="7A080548" w14:textId="536EA093" w:rsidR="002C0C9F" w:rsidRDefault="007F672C">
      <w:pPr>
        <w:spacing w:line="240" w:lineRule="auto"/>
        <w:jc w:val="both"/>
      </w:pPr>
      <w:r>
        <w:t xml:space="preserve">Here, we will focus on the association between socio-demographic characteristics and COVID-19 </w:t>
      </w:r>
      <w:commentRangeStart w:id="1"/>
      <w:r>
        <w:t>incidence and related mortality</w:t>
      </w:r>
      <w:commentRangeEnd w:id="1"/>
      <w:r w:rsidR="00490AFD">
        <w:rPr>
          <w:rStyle w:val="CommentReference"/>
        </w:rPr>
        <w:commentReference w:id="1"/>
      </w:r>
      <w:r>
        <w:t xml:space="preserve">. Although </w:t>
      </w:r>
      <w:r w:rsidR="00FA2615">
        <w:t>several</w:t>
      </w:r>
      <w:r>
        <w:t xml:space="preserve"> studies have shown this association</w:t>
      </w:r>
      <w:r w:rsidR="00FA2615">
        <w:fldChar w:fldCharType="begin">
          <w:fldData xml:space="preserve">PEVuZE5vdGU+PENpdGU+PEF1dGhvcj5HYXJjaWE8L0F1dGhvcj48WWVhcj4yMDIxPC9ZZWFyPjxS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</w:fldData>
        </w:fldChar>
      </w:r>
      <w:r w:rsidR="00FA2615">
        <w:instrText xml:space="preserve"> ADDIN EN.CITE </w:instrText>
      </w:r>
      <w:r w:rsidR="00FA2615">
        <w:fldChar w:fldCharType="begin">
          <w:fldData xml:space="preserve">PEVuZE5vdGU+PENpdGU+PEF1dGhvcj5HYXJjaWE8L0F1dGhvcj48WWVhcj4yMDIxPC9ZZWFyPjxS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</w:fldData>
        </w:fldChar>
      </w:r>
      <w:r w:rsidR="00FA2615">
        <w:instrText xml:space="preserve"> ADDIN EN.CITE.DATA </w:instrText>
      </w:r>
      <w:r w:rsidR="00FA2615">
        <w:fldChar w:fldCharType="end"/>
      </w:r>
      <w:r w:rsidR="00FA2615">
        <w:fldChar w:fldCharType="separate"/>
      </w:r>
      <w:r w:rsidR="00FA2615">
        <w:rPr>
          <w:noProof/>
        </w:rPr>
        <w:t>[</w:t>
      </w:r>
      <w:hyperlink w:anchor="_ENREF_1" w:tooltip="Garcia, 2021 #50" w:history="1">
        <w:r w:rsidR="00845E77">
          <w:rPr>
            <w:noProof/>
          </w:rPr>
          <w:t>1</w:t>
        </w:r>
      </w:hyperlink>
      <w:r w:rsidR="00FA2615">
        <w:rPr>
          <w:noProof/>
        </w:rPr>
        <w:t xml:space="preserve">, </w:t>
      </w:r>
      <w:hyperlink w:anchor="_ENREF_3" w:tooltip="Vaughan, 2021 #53" w:history="1">
        <w:r w:rsidR="00845E77">
          <w:rPr>
            <w:noProof/>
          </w:rPr>
          <w:t>3</w:t>
        </w:r>
      </w:hyperlink>
      <w:r w:rsidR="00FA2615">
        <w:rPr>
          <w:noProof/>
        </w:rPr>
        <w:t>]</w:t>
      </w:r>
      <w:r w:rsidR="00FA2615">
        <w:fldChar w:fldCharType="end"/>
      </w:r>
      <w:r>
        <w:t xml:space="preserve">, this study aims to investigate factors associated with county disparities in CA. </w:t>
      </w:r>
      <w:r w:rsidR="00FA2615">
        <w:t>In this regard, two studies at a county level in the US</w:t>
      </w:r>
      <w:r w:rsidR="00F84E59">
        <w:t xml:space="preserve"> from 2020</w:t>
      </w:r>
      <w:r w:rsidR="00FA2615">
        <w:t xml:space="preserve"> found that factors such as socioeconomic status and percentage of essential workers </w:t>
      </w:r>
      <w:r w:rsidR="00845E77">
        <w:t>correlate with higher COVID-19 mortalities</w:t>
      </w:r>
      <w:r w:rsidR="00845E77">
        <w:fldChar w:fldCharType="begin">
          <w:fldData xml:space="preserve">PEVuZE5vdGU+PENpdGU+PEF1dGhvcj5GaWVsZGluZy1NaWxsZXI8L0F1dGhvcj48WWVhcj4yMDIw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</w:fldData>
        </w:fldChar>
      </w:r>
      <w:r w:rsidR="00845E77">
        <w:instrText xml:space="preserve"> ADDIN EN.CITE </w:instrText>
      </w:r>
      <w:r w:rsidR="00845E77">
        <w:fldChar w:fldCharType="begin">
          <w:fldData xml:space="preserve">PEVuZE5vdGU+PENpdGU+PEF1dGhvcj5GaWVsZGluZy1NaWxsZXI8L0F1dGhvcj48WWVhcj4yMDIw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</w:fldData>
        </w:fldChar>
      </w:r>
      <w:r w:rsidR="00845E77">
        <w:instrText xml:space="preserve"> ADDIN EN.CITE.DATA </w:instrText>
      </w:r>
      <w:r w:rsidR="00845E77">
        <w:fldChar w:fldCharType="end"/>
      </w:r>
      <w:r w:rsidR="00845E77">
        <w:fldChar w:fldCharType="separate"/>
      </w:r>
      <w:r w:rsidR="00845E77">
        <w:rPr>
          <w:noProof/>
        </w:rPr>
        <w:t>[</w:t>
      </w:r>
      <w:hyperlink w:anchor="_ENREF_4" w:tooltip="Fielding-Miller, 2020 #54" w:history="1">
        <w:r w:rsidR="00845E77">
          <w:rPr>
            <w:noProof/>
          </w:rPr>
          <w:t>4</w:t>
        </w:r>
      </w:hyperlink>
      <w:r w:rsidR="00845E77">
        <w:rPr>
          <w:noProof/>
        </w:rPr>
        <w:t xml:space="preserve">, </w:t>
      </w:r>
      <w:hyperlink w:anchor="_ENREF_5" w:tooltip="Karmakar, 2021 #55" w:history="1">
        <w:r w:rsidR="00845E77">
          <w:rPr>
            <w:noProof/>
          </w:rPr>
          <w:t>5</w:t>
        </w:r>
      </w:hyperlink>
      <w:r w:rsidR="00845E77">
        <w:rPr>
          <w:noProof/>
        </w:rPr>
        <w:t>]</w:t>
      </w:r>
      <w:r w:rsidR="00845E77">
        <w:fldChar w:fldCharType="end"/>
      </w:r>
      <w:r w:rsidR="00845E77">
        <w:t xml:space="preserve">. In this study, we will use updated data from 2021 and include </w:t>
      </w:r>
      <w:r w:rsidR="00151038">
        <w:t xml:space="preserve">the </w:t>
      </w:r>
      <w:r w:rsidR="00F84E59">
        <w:t>number</w:t>
      </w:r>
      <w:r w:rsidR="00845E77">
        <w:t xml:space="preserve"> of vaccinated people in our analysis. </w:t>
      </w:r>
      <w:r>
        <w:t xml:space="preserve">Our </w:t>
      </w:r>
      <w:r w:rsidR="00845E77">
        <w:t>study</w:t>
      </w:r>
      <w:r>
        <w:t xml:space="preserve"> could help better identify the most effective communities to target for both now and future pandemics.</w:t>
      </w:r>
    </w:p>
    <w:p w14:paraId="20BF8508" w14:textId="77777777" w:rsidR="002C0C9F" w:rsidRDefault="002C0C9F">
      <w:pPr>
        <w:spacing w:line="240" w:lineRule="auto"/>
      </w:pPr>
    </w:p>
    <w:p w14:paraId="6E5F50B5" w14:textId="77777777" w:rsidR="002C0C9F" w:rsidRDefault="007F672C">
      <w:pPr>
        <w:pBdr>
          <w:top w:val="nil"/>
          <w:left w:val="nil"/>
          <w:bottom w:val="nil"/>
          <w:right w:val="nil"/>
          <w:between w:val="nil"/>
        </w:pBdr>
        <w:spacing w:line="240" w:lineRule="auto"/>
        <w:jc w:val="both"/>
        <w:rPr>
          <w:b/>
        </w:rPr>
      </w:pPr>
      <w:r>
        <w:rPr>
          <w:b/>
        </w:rPr>
        <w:t>Problem Statement</w:t>
      </w:r>
    </w:p>
    <w:p w14:paraId="59A8108F" w14:textId="77777777" w:rsidR="002C0C9F" w:rsidRDefault="007F672C">
      <w:pPr>
        <w:pBdr>
          <w:top w:val="nil"/>
          <w:left w:val="nil"/>
          <w:bottom w:val="nil"/>
          <w:right w:val="nil"/>
          <w:between w:val="nil"/>
        </w:pBdr>
        <w:spacing w:line="240" w:lineRule="auto"/>
        <w:jc w:val="both"/>
      </w:pPr>
      <w:r>
        <w:t>Which socio-demographic factors are associated with COVID-19 incidence and mortality rates at the county-level in CA?</w:t>
      </w:r>
    </w:p>
    <w:p w14:paraId="1F9031DE" w14:textId="77777777" w:rsidR="002C0C9F" w:rsidRDefault="002C0C9F">
      <w:pPr>
        <w:pBdr>
          <w:top w:val="nil"/>
          <w:left w:val="nil"/>
          <w:bottom w:val="nil"/>
          <w:right w:val="nil"/>
          <w:between w:val="nil"/>
        </w:pBdr>
        <w:spacing w:line="240" w:lineRule="auto"/>
        <w:jc w:val="both"/>
      </w:pPr>
    </w:p>
    <w:p w14:paraId="79D5C50C" w14:textId="77777777" w:rsidR="002C0C9F" w:rsidRDefault="007F672C">
      <w:pPr>
        <w:pBdr>
          <w:top w:val="nil"/>
          <w:left w:val="nil"/>
          <w:bottom w:val="nil"/>
          <w:right w:val="nil"/>
          <w:between w:val="nil"/>
        </w:pBdr>
        <w:spacing w:line="240" w:lineRule="auto"/>
        <w:jc w:val="both"/>
        <w:rPr>
          <w:b/>
        </w:rPr>
      </w:pPr>
      <w:r>
        <w:rPr>
          <w:b/>
        </w:rPr>
        <w:t>Data</w:t>
      </w:r>
    </w:p>
    <w:p w14:paraId="18F54E6E" w14:textId="10649FB4" w:rsidR="002C0C9F" w:rsidRDefault="007F672C">
      <w:pPr>
        <w:pBdr>
          <w:top w:val="nil"/>
          <w:left w:val="nil"/>
          <w:bottom w:val="nil"/>
          <w:right w:val="nil"/>
          <w:between w:val="nil"/>
        </w:pBdr>
        <w:spacing w:line="240" w:lineRule="auto"/>
        <w:jc w:val="both"/>
      </w:pPr>
      <w:r>
        <w:t xml:space="preserve">To address this question, we will use different datasets from open access databases with aggregated data at a county level. We will retrieve COVID-19 related data from the California Health and Human Services Open Data Portal. This website reports a “COVID-19 Time-Series Metrics by County and State” which contains documented COVID-19 case numbers, death numbers, test numbers, positive tests, and population density from </w:t>
      </w:r>
      <w:r w:rsidR="009A2B55">
        <w:t xml:space="preserve">the </w:t>
      </w:r>
      <w:r>
        <w:t xml:space="preserve">58 counties in California. </w:t>
      </w:r>
      <w:r w:rsidR="009A2B55">
        <w:t>From this same</w:t>
      </w:r>
      <w:r>
        <w:t xml:space="preserve"> website we will use </w:t>
      </w:r>
      <w:r w:rsidR="009A2B55">
        <w:t>the database</w:t>
      </w:r>
      <w:r>
        <w:t xml:space="preserve"> “COVID-19 Vaccine Progress Dashboard Data” which summarizes vaccination data at the county level. Most recent available datasets for demographic characteristics at county level that we will use for this study are described in Table 1.  </w:t>
      </w:r>
    </w:p>
    <w:p w14:paraId="15CE8930" w14:textId="77777777" w:rsidR="002C0C9F" w:rsidRDefault="007F672C">
      <w:pPr>
        <w:spacing w:before="240" w:after="240" w:line="240" w:lineRule="auto"/>
        <w:jc w:val="center"/>
        <w:rPr>
          <w:b/>
        </w:rPr>
      </w:pPr>
      <w:r>
        <w:rPr>
          <w:b/>
        </w:rPr>
        <w:t>Table 1: County-level Data Sets</w:t>
      </w:r>
    </w:p>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55"/>
        <w:gridCol w:w="2638"/>
        <w:gridCol w:w="4567"/>
      </w:tblGrid>
      <w:tr w:rsidR="002C0C9F" w14:paraId="37095F96" w14:textId="77777777" w:rsidTr="00845E77">
        <w:trPr>
          <w:trHeight w:val="182"/>
        </w:trPr>
        <w:tc>
          <w:tcPr>
            <w:tcW w:w="21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F71A4E5" w14:textId="77777777" w:rsidR="002C0C9F" w:rsidRDefault="007F672C">
            <w:pPr>
              <w:spacing w:line="240" w:lineRule="auto"/>
              <w:jc w:val="center"/>
              <w:rPr>
                <w:b/>
                <w:sz w:val="20"/>
                <w:szCs w:val="20"/>
              </w:rPr>
            </w:pPr>
            <w:r>
              <w:rPr>
                <w:b/>
                <w:sz w:val="20"/>
                <w:szCs w:val="20"/>
              </w:rPr>
              <w:t>Dataset</w:t>
            </w:r>
          </w:p>
        </w:tc>
        <w:tc>
          <w:tcPr>
            <w:tcW w:w="2637"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5CFB058" w14:textId="77777777" w:rsidR="002C0C9F" w:rsidRDefault="007F672C">
            <w:pPr>
              <w:spacing w:line="240" w:lineRule="auto"/>
              <w:jc w:val="center"/>
              <w:rPr>
                <w:b/>
                <w:sz w:val="20"/>
                <w:szCs w:val="20"/>
              </w:rPr>
            </w:pPr>
            <w:r>
              <w:rPr>
                <w:b/>
                <w:sz w:val="20"/>
                <w:szCs w:val="20"/>
              </w:rPr>
              <w:t>Description</w:t>
            </w:r>
          </w:p>
        </w:tc>
        <w:tc>
          <w:tcPr>
            <w:tcW w:w="4566"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BAD00EC" w14:textId="77777777" w:rsidR="002C0C9F" w:rsidRDefault="007F672C">
            <w:pPr>
              <w:spacing w:line="240" w:lineRule="auto"/>
              <w:jc w:val="center"/>
              <w:rPr>
                <w:b/>
                <w:sz w:val="20"/>
                <w:szCs w:val="20"/>
              </w:rPr>
            </w:pPr>
            <w:r>
              <w:rPr>
                <w:b/>
                <w:sz w:val="20"/>
                <w:szCs w:val="20"/>
              </w:rPr>
              <w:t>Source</w:t>
            </w:r>
          </w:p>
        </w:tc>
      </w:tr>
      <w:tr w:rsidR="002C0C9F" w14:paraId="3A8EC381" w14:textId="77777777">
        <w:trPr>
          <w:trHeight w:val="1595"/>
        </w:trPr>
        <w:tc>
          <w:tcPr>
            <w:tcW w:w="21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A4CF16" w14:textId="77777777" w:rsidR="002C0C9F" w:rsidRDefault="007F672C">
            <w:pPr>
              <w:spacing w:after="240" w:line="240" w:lineRule="auto"/>
              <w:rPr>
                <w:sz w:val="20"/>
                <w:szCs w:val="20"/>
              </w:rPr>
            </w:pPr>
            <w:r>
              <w:rPr>
                <w:sz w:val="20"/>
                <w:szCs w:val="20"/>
              </w:rPr>
              <w:t xml:space="preserve">Statewide COVID-19 Cases, Deaths, </w:t>
            </w:r>
            <w:proofErr w:type="gramStart"/>
            <w:r>
              <w:rPr>
                <w:sz w:val="20"/>
                <w:szCs w:val="20"/>
              </w:rPr>
              <w:t>and,</w:t>
            </w:r>
            <w:proofErr w:type="gramEnd"/>
            <w:r>
              <w:rPr>
                <w:sz w:val="20"/>
                <w:szCs w:val="20"/>
              </w:rPr>
              <w:t xml:space="preserve"> Tests</w:t>
            </w:r>
          </w:p>
          <w:p w14:paraId="36A977C7" w14:textId="77777777" w:rsidR="002C0C9F" w:rsidRDefault="007F672C">
            <w:pPr>
              <w:spacing w:before="240" w:line="240" w:lineRule="auto"/>
              <w:rPr>
                <w:sz w:val="20"/>
                <w:szCs w:val="20"/>
              </w:rPr>
            </w:pPr>
            <w:r>
              <w:rPr>
                <w:sz w:val="20"/>
                <w:szCs w:val="20"/>
              </w:rPr>
              <w:t xml:space="preserve"> </w:t>
            </w:r>
          </w:p>
        </w:tc>
        <w:tc>
          <w:tcPr>
            <w:tcW w:w="2637" w:type="dxa"/>
            <w:tcBorders>
              <w:bottom w:val="single" w:sz="8" w:space="0" w:color="000000"/>
              <w:right w:val="single" w:sz="8" w:space="0" w:color="000000"/>
            </w:tcBorders>
            <w:tcMar>
              <w:top w:w="100" w:type="dxa"/>
              <w:left w:w="100" w:type="dxa"/>
              <w:bottom w:w="100" w:type="dxa"/>
              <w:right w:w="100" w:type="dxa"/>
            </w:tcMar>
          </w:tcPr>
          <w:p w14:paraId="1E64DFA4" w14:textId="77777777" w:rsidR="002C0C9F" w:rsidRDefault="007F672C">
            <w:pPr>
              <w:spacing w:line="240" w:lineRule="auto"/>
              <w:rPr>
                <w:sz w:val="20"/>
                <w:szCs w:val="20"/>
              </w:rPr>
            </w:pPr>
            <w:r>
              <w:rPr>
                <w:sz w:val="20"/>
                <w:szCs w:val="20"/>
              </w:rPr>
              <w:t>Contains data such as COVID-19 case numbers, deaths numbers, tests numbers, positive test, and population density, per date.</w:t>
            </w:r>
          </w:p>
        </w:tc>
        <w:tc>
          <w:tcPr>
            <w:tcW w:w="4566" w:type="dxa"/>
            <w:tcBorders>
              <w:bottom w:val="single" w:sz="8" w:space="0" w:color="000000"/>
              <w:right w:val="single" w:sz="8" w:space="0" w:color="000000"/>
            </w:tcBorders>
            <w:tcMar>
              <w:top w:w="100" w:type="dxa"/>
              <w:left w:w="100" w:type="dxa"/>
              <w:bottom w:w="100" w:type="dxa"/>
              <w:right w:w="100" w:type="dxa"/>
            </w:tcMar>
          </w:tcPr>
          <w:p w14:paraId="1EE461F5" w14:textId="77777777" w:rsidR="002C0C9F" w:rsidRDefault="00BF136E">
            <w:pPr>
              <w:spacing w:after="240" w:line="240" w:lineRule="auto"/>
              <w:rPr>
                <w:sz w:val="20"/>
                <w:szCs w:val="20"/>
              </w:rPr>
            </w:pPr>
            <w:hyperlink r:id="rId10">
              <w:r w:rsidR="007F672C">
                <w:rPr>
                  <w:color w:val="1155CC"/>
                  <w:sz w:val="20"/>
                  <w:szCs w:val="20"/>
                  <w:u w:val="single"/>
                </w:rPr>
                <w:t>https://data.chhs.ca.gov/dataset/f333528b-4d38-4814-bebb-12db1f10f535/resource/046cdd2b-31e5-4d34-9ed3-b48cdbc4be7a/download/covid19cases_test.csv</w:t>
              </w:r>
            </w:hyperlink>
            <w:r w:rsidR="007F672C">
              <w:rPr>
                <w:sz w:val="20"/>
                <w:szCs w:val="20"/>
              </w:rPr>
              <w:t xml:space="preserve"> (up to date)</w:t>
            </w:r>
          </w:p>
        </w:tc>
      </w:tr>
      <w:tr w:rsidR="002C0C9F" w14:paraId="38082B1F" w14:textId="77777777" w:rsidTr="00845E77">
        <w:trPr>
          <w:trHeight w:val="23"/>
        </w:trPr>
        <w:tc>
          <w:tcPr>
            <w:tcW w:w="21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EEFAFE" w14:textId="77777777" w:rsidR="002C0C9F" w:rsidRDefault="007F672C">
            <w:pPr>
              <w:spacing w:line="240" w:lineRule="auto"/>
              <w:rPr>
                <w:sz w:val="20"/>
                <w:szCs w:val="20"/>
              </w:rPr>
            </w:pPr>
            <w:r>
              <w:rPr>
                <w:sz w:val="20"/>
                <w:szCs w:val="20"/>
              </w:rPr>
              <w:t>County-Level Poverty Estimates</w:t>
            </w:r>
          </w:p>
        </w:tc>
        <w:tc>
          <w:tcPr>
            <w:tcW w:w="2637" w:type="dxa"/>
            <w:tcBorders>
              <w:bottom w:val="single" w:sz="8" w:space="0" w:color="000000"/>
              <w:right w:val="single" w:sz="8" w:space="0" w:color="000000"/>
            </w:tcBorders>
            <w:tcMar>
              <w:top w:w="100" w:type="dxa"/>
              <w:left w:w="100" w:type="dxa"/>
              <w:bottom w:w="100" w:type="dxa"/>
              <w:right w:w="100" w:type="dxa"/>
            </w:tcMar>
          </w:tcPr>
          <w:p w14:paraId="181F8E8F" w14:textId="77777777" w:rsidR="002C0C9F" w:rsidRDefault="007F672C">
            <w:pPr>
              <w:spacing w:line="240" w:lineRule="auto"/>
              <w:rPr>
                <w:sz w:val="20"/>
                <w:szCs w:val="20"/>
              </w:rPr>
            </w:pPr>
            <w:r>
              <w:rPr>
                <w:sz w:val="20"/>
                <w:szCs w:val="20"/>
              </w:rPr>
              <w:t>Poverty estimates from the U.S. Census Bureau.</w:t>
            </w:r>
          </w:p>
        </w:tc>
        <w:tc>
          <w:tcPr>
            <w:tcW w:w="4566" w:type="dxa"/>
            <w:tcBorders>
              <w:bottom w:val="single" w:sz="8" w:space="0" w:color="000000"/>
              <w:right w:val="single" w:sz="8" w:space="0" w:color="000000"/>
            </w:tcBorders>
            <w:tcMar>
              <w:top w:w="100" w:type="dxa"/>
              <w:left w:w="100" w:type="dxa"/>
              <w:bottom w:w="100" w:type="dxa"/>
              <w:right w:w="100" w:type="dxa"/>
            </w:tcMar>
          </w:tcPr>
          <w:p w14:paraId="0DACC4D7" w14:textId="77777777" w:rsidR="002C0C9F" w:rsidRDefault="00BF136E">
            <w:pPr>
              <w:spacing w:after="240" w:line="240" w:lineRule="auto"/>
              <w:rPr>
                <w:sz w:val="20"/>
                <w:szCs w:val="20"/>
              </w:rPr>
            </w:pPr>
            <w:hyperlink r:id="rId11">
              <w:r w:rsidR="007F672C">
                <w:rPr>
                  <w:color w:val="1155CC"/>
                  <w:sz w:val="20"/>
                  <w:szCs w:val="20"/>
                  <w:u w:val="single"/>
                </w:rPr>
                <w:t>https://data.ers.usda.gov/reports.aspx?ID=17826</w:t>
              </w:r>
            </w:hyperlink>
            <w:r w:rsidR="007F672C">
              <w:rPr>
                <w:sz w:val="20"/>
                <w:szCs w:val="20"/>
              </w:rPr>
              <w:t>(2019)</w:t>
            </w:r>
          </w:p>
        </w:tc>
      </w:tr>
      <w:tr w:rsidR="002C0C9F" w14:paraId="558C992B" w14:textId="77777777">
        <w:trPr>
          <w:trHeight w:val="1355"/>
        </w:trPr>
        <w:tc>
          <w:tcPr>
            <w:tcW w:w="21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71EE84" w14:textId="77777777" w:rsidR="00845E77" w:rsidRDefault="007F672C">
            <w:pPr>
              <w:spacing w:line="240" w:lineRule="auto"/>
              <w:rPr>
                <w:sz w:val="20"/>
                <w:szCs w:val="20"/>
              </w:rPr>
            </w:pPr>
            <w:r>
              <w:rPr>
                <w:sz w:val="20"/>
                <w:szCs w:val="20"/>
              </w:rPr>
              <w:lastRenderedPageBreak/>
              <w:t>County-Level Unemployment, and Median Household Income Estimates</w:t>
            </w:r>
          </w:p>
          <w:p w14:paraId="2C6B14E3" w14:textId="55002400" w:rsidR="00845E77" w:rsidRDefault="00845E77">
            <w:pPr>
              <w:spacing w:line="240" w:lineRule="auto"/>
              <w:rPr>
                <w:sz w:val="20"/>
                <w:szCs w:val="20"/>
              </w:rPr>
            </w:pPr>
          </w:p>
        </w:tc>
        <w:tc>
          <w:tcPr>
            <w:tcW w:w="2637" w:type="dxa"/>
            <w:tcBorders>
              <w:bottom w:val="single" w:sz="8" w:space="0" w:color="000000"/>
              <w:right w:val="single" w:sz="8" w:space="0" w:color="000000"/>
            </w:tcBorders>
            <w:tcMar>
              <w:top w:w="100" w:type="dxa"/>
              <w:left w:w="100" w:type="dxa"/>
              <w:bottom w:w="100" w:type="dxa"/>
              <w:right w:w="100" w:type="dxa"/>
            </w:tcMar>
          </w:tcPr>
          <w:p w14:paraId="230D0D07" w14:textId="77777777" w:rsidR="002C0C9F" w:rsidRDefault="007F672C">
            <w:pPr>
              <w:spacing w:line="240" w:lineRule="auto"/>
              <w:rPr>
                <w:sz w:val="20"/>
                <w:szCs w:val="20"/>
              </w:rPr>
            </w:pPr>
            <w:r>
              <w:rPr>
                <w:sz w:val="20"/>
                <w:szCs w:val="20"/>
              </w:rPr>
              <w:t>Unemployment rates from the Bureau of Labor Statistics, and median household income estimates from U.S. Census Bureau.</w:t>
            </w:r>
          </w:p>
        </w:tc>
        <w:tc>
          <w:tcPr>
            <w:tcW w:w="4566" w:type="dxa"/>
            <w:tcBorders>
              <w:bottom w:val="single" w:sz="8" w:space="0" w:color="000000"/>
              <w:right w:val="single" w:sz="8" w:space="0" w:color="000000"/>
            </w:tcBorders>
            <w:tcMar>
              <w:top w:w="100" w:type="dxa"/>
              <w:left w:w="100" w:type="dxa"/>
              <w:bottom w:w="100" w:type="dxa"/>
              <w:right w:w="100" w:type="dxa"/>
            </w:tcMar>
          </w:tcPr>
          <w:p w14:paraId="46B980BC" w14:textId="77777777" w:rsidR="002C0C9F" w:rsidRDefault="00BF136E">
            <w:pPr>
              <w:spacing w:after="240" w:line="240" w:lineRule="auto"/>
              <w:rPr>
                <w:sz w:val="20"/>
                <w:szCs w:val="20"/>
              </w:rPr>
            </w:pPr>
            <w:hyperlink r:id="rId12">
              <w:r w:rsidR="007F672C">
                <w:rPr>
                  <w:color w:val="1155CC"/>
                  <w:sz w:val="20"/>
                  <w:szCs w:val="20"/>
                  <w:u w:val="single"/>
                </w:rPr>
                <w:t>https://data.ers.usda.gov/reports.aspx?ID=17828</w:t>
              </w:r>
            </w:hyperlink>
            <w:r w:rsidR="007F672C">
              <w:rPr>
                <w:sz w:val="20"/>
                <w:szCs w:val="20"/>
              </w:rPr>
              <w:t>(2019)</w:t>
            </w:r>
          </w:p>
        </w:tc>
      </w:tr>
      <w:tr w:rsidR="002C0C9F" w14:paraId="337B9626" w14:textId="77777777">
        <w:trPr>
          <w:trHeight w:val="1145"/>
        </w:trPr>
        <w:tc>
          <w:tcPr>
            <w:tcW w:w="21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DCDD8B" w14:textId="77777777" w:rsidR="002C0C9F" w:rsidRDefault="007F672C">
            <w:pPr>
              <w:spacing w:line="240" w:lineRule="auto"/>
              <w:rPr>
                <w:sz w:val="20"/>
                <w:szCs w:val="20"/>
              </w:rPr>
            </w:pPr>
            <w:r>
              <w:rPr>
                <w:sz w:val="20"/>
                <w:szCs w:val="20"/>
              </w:rPr>
              <w:t>Rural-Urban Continuum Codes</w:t>
            </w:r>
          </w:p>
        </w:tc>
        <w:tc>
          <w:tcPr>
            <w:tcW w:w="2637" w:type="dxa"/>
            <w:tcBorders>
              <w:bottom w:val="single" w:sz="8" w:space="0" w:color="000000"/>
              <w:right w:val="single" w:sz="8" w:space="0" w:color="000000"/>
            </w:tcBorders>
            <w:tcMar>
              <w:top w:w="100" w:type="dxa"/>
              <w:left w:w="100" w:type="dxa"/>
              <w:bottom w:w="100" w:type="dxa"/>
              <w:right w:w="100" w:type="dxa"/>
            </w:tcMar>
          </w:tcPr>
          <w:p w14:paraId="6D2BC595" w14:textId="77777777" w:rsidR="002C0C9F" w:rsidRDefault="007F672C">
            <w:pPr>
              <w:spacing w:line="240" w:lineRule="auto"/>
              <w:rPr>
                <w:sz w:val="20"/>
                <w:szCs w:val="20"/>
              </w:rPr>
            </w:pPr>
            <w:r>
              <w:rPr>
                <w:sz w:val="20"/>
                <w:szCs w:val="20"/>
              </w:rPr>
              <w:t>Classification scheme that distinguishes metropolitan counties by the population size of their metro area</w:t>
            </w:r>
          </w:p>
        </w:tc>
        <w:tc>
          <w:tcPr>
            <w:tcW w:w="4566" w:type="dxa"/>
            <w:tcBorders>
              <w:bottom w:val="single" w:sz="8" w:space="0" w:color="000000"/>
              <w:right w:val="single" w:sz="8" w:space="0" w:color="000000"/>
            </w:tcBorders>
            <w:tcMar>
              <w:top w:w="100" w:type="dxa"/>
              <w:left w:w="100" w:type="dxa"/>
              <w:bottom w:w="100" w:type="dxa"/>
              <w:right w:w="100" w:type="dxa"/>
            </w:tcMar>
          </w:tcPr>
          <w:p w14:paraId="4347C5C9" w14:textId="77777777" w:rsidR="002C0C9F" w:rsidRDefault="00BF136E">
            <w:pPr>
              <w:spacing w:after="240" w:line="240" w:lineRule="auto"/>
              <w:rPr>
                <w:sz w:val="20"/>
                <w:szCs w:val="20"/>
              </w:rPr>
            </w:pPr>
            <w:hyperlink r:id="rId13">
              <w:r w:rsidR="007F672C">
                <w:rPr>
                  <w:color w:val="1155CC"/>
                  <w:sz w:val="20"/>
                  <w:szCs w:val="20"/>
                  <w:u w:val="single"/>
                </w:rPr>
                <w:t>https://www.ers.usda.gov/data-products/rural-urban-continuum-codes/</w:t>
              </w:r>
            </w:hyperlink>
            <w:r w:rsidR="007F672C">
              <w:rPr>
                <w:sz w:val="20"/>
                <w:szCs w:val="20"/>
              </w:rPr>
              <w:t xml:space="preserve"> (2013)</w:t>
            </w:r>
          </w:p>
        </w:tc>
      </w:tr>
      <w:tr w:rsidR="002C0C9F" w14:paraId="653157D2" w14:textId="77777777">
        <w:trPr>
          <w:trHeight w:val="905"/>
        </w:trPr>
        <w:tc>
          <w:tcPr>
            <w:tcW w:w="21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3BF963" w14:textId="77777777" w:rsidR="002C0C9F" w:rsidRDefault="007F672C">
            <w:pPr>
              <w:spacing w:line="240" w:lineRule="auto"/>
              <w:rPr>
                <w:sz w:val="20"/>
                <w:szCs w:val="20"/>
              </w:rPr>
            </w:pPr>
            <w:r>
              <w:rPr>
                <w:sz w:val="20"/>
                <w:szCs w:val="20"/>
              </w:rPr>
              <w:t>Highest level of educational attainment</w:t>
            </w:r>
          </w:p>
        </w:tc>
        <w:tc>
          <w:tcPr>
            <w:tcW w:w="2637" w:type="dxa"/>
            <w:tcBorders>
              <w:bottom w:val="single" w:sz="8" w:space="0" w:color="000000"/>
              <w:right w:val="single" w:sz="8" w:space="0" w:color="000000"/>
            </w:tcBorders>
            <w:tcMar>
              <w:top w:w="100" w:type="dxa"/>
              <w:left w:w="100" w:type="dxa"/>
              <w:bottom w:w="100" w:type="dxa"/>
              <w:right w:w="100" w:type="dxa"/>
            </w:tcMar>
          </w:tcPr>
          <w:p w14:paraId="42DB0CAD" w14:textId="77777777" w:rsidR="002C0C9F" w:rsidRDefault="007F672C">
            <w:pPr>
              <w:spacing w:line="240" w:lineRule="auto"/>
              <w:rPr>
                <w:sz w:val="20"/>
                <w:szCs w:val="20"/>
              </w:rPr>
            </w:pPr>
            <w:r>
              <w:rPr>
                <w:sz w:val="20"/>
                <w:szCs w:val="20"/>
              </w:rPr>
              <w:t>Education (2015-19, 5-yr average latest)</w:t>
            </w:r>
          </w:p>
        </w:tc>
        <w:tc>
          <w:tcPr>
            <w:tcW w:w="4566" w:type="dxa"/>
            <w:tcBorders>
              <w:bottom w:val="single" w:sz="8" w:space="0" w:color="000000"/>
              <w:right w:val="single" w:sz="8" w:space="0" w:color="000000"/>
            </w:tcBorders>
            <w:tcMar>
              <w:top w:w="100" w:type="dxa"/>
              <w:left w:w="100" w:type="dxa"/>
              <w:bottom w:w="100" w:type="dxa"/>
              <w:right w:w="100" w:type="dxa"/>
            </w:tcMar>
          </w:tcPr>
          <w:p w14:paraId="68822E26" w14:textId="77777777" w:rsidR="002C0C9F" w:rsidRDefault="00BF136E">
            <w:pPr>
              <w:spacing w:after="240" w:line="240" w:lineRule="auto"/>
              <w:rPr>
                <w:sz w:val="20"/>
                <w:szCs w:val="20"/>
              </w:rPr>
            </w:pPr>
            <w:hyperlink r:id="rId14">
              <w:r w:rsidR="007F672C">
                <w:rPr>
                  <w:color w:val="1155CC"/>
                  <w:sz w:val="20"/>
                  <w:szCs w:val="20"/>
                  <w:u w:val="single"/>
                </w:rPr>
                <w:t>https://data.ers.usda.gov/reports.aspx?ID=17829</w:t>
              </w:r>
            </w:hyperlink>
            <w:r w:rsidR="007F672C">
              <w:rPr>
                <w:sz w:val="20"/>
                <w:szCs w:val="20"/>
              </w:rPr>
              <w:t>(2019)</w:t>
            </w:r>
          </w:p>
        </w:tc>
      </w:tr>
      <w:tr w:rsidR="002C0C9F" w14:paraId="380D4EA1" w14:textId="77777777" w:rsidTr="00845E77">
        <w:trPr>
          <w:trHeight w:val="795"/>
        </w:trPr>
        <w:tc>
          <w:tcPr>
            <w:tcW w:w="21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030256" w14:textId="77777777" w:rsidR="002C0C9F" w:rsidRDefault="007F672C">
            <w:pPr>
              <w:spacing w:line="240" w:lineRule="auto"/>
              <w:rPr>
                <w:sz w:val="20"/>
                <w:szCs w:val="20"/>
              </w:rPr>
            </w:pPr>
            <w:r>
              <w:rPr>
                <w:sz w:val="20"/>
                <w:szCs w:val="20"/>
              </w:rPr>
              <w:t xml:space="preserve">Statewide COVID-19 Vaccines Administered </w:t>
            </w:r>
            <w:proofErr w:type="gramStart"/>
            <w:r>
              <w:rPr>
                <w:sz w:val="20"/>
                <w:szCs w:val="20"/>
              </w:rPr>
              <w:t>By</w:t>
            </w:r>
            <w:proofErr w:type="gramEnd"/>
            <w:r>
              <w:rPr>
                <w:sz w:val="20"/>
                <w:szCs w:val="20"/>
              </w:rPr>
              <w:t xml:space="preserve"> County</w:t>
            </w:r>
          </w:p>
        </w:tc>
        <w:tc>
          <w:tcPr>
            <w:tcW w:w="2637" w:type="dxa"/>
            <w:tcBorders>
              <w:bottom w:val="single" w:sz="8" w:space="0" w:color="000000"/>
              <w:right w:val="single" w:sz="8" w:space="0" w:color="000000"/>
            </w:tcBorders>
            <w:tcMar>
              <w:top w:w="100" w:type="dxa"/>
              <w:left w:w="100" w:type="dxa"/>
              <w:bottom w:w="100" w:type="dxa"/>
              <w:right w:w="100" w:type="dxa"/>
            </w:tcMar>
          </w:tcPr>
          <w:p w14:paraId="5B7D580F" w14:textId="77777777" w:rsidR="002C0C9F" w:rsidRDefault="007F672C">
            <w:pPr>
              <w:spacing w:line="240" w:lineRule="auto"/>
              <w:rPr>
                <w:sz w:val="20"/>
                <w:szCs w:val="20"/>
              </w:rPr>
            </w:pPr>
            <w:r>
              <w:rPr>
                <w:sz w:val="20"/>
                <w:szCs w:val="20"/>
              </w:rPr>
              <w:t>Partial and total number of vaccinated people, and vaccine type, per date.</w:t>
            </w:r>
          </w:p>
        </w:tc>
        <w:tc>
          <w:tcPr>
            <w:tcW w:w="4566" w:type="dxa"/>
            <w:tcBorders>
              <w:bottom w:val="single" w:sz="8" w:space="0" w:color="000000"/>
              <w:right w:val="single" w:sz="8" w:space="0" w:color="000000"/>
            </w:tcBorders>
            <w:tcMar>
              <w:top w:w="100" w:type="dxa"/>
              <w:left w:w="100" w:type="dxa"/>
              <w:bottom w:w="100" w:type="dxa"/>
              <w:right w:w="100" w:type="dxa"/>
            </w:tcMar>
          </w:tcPr>
          <w:p w14:paraId="72A827D7" w14:textId="77777777" w:rsidR="002C0C9F" w:rsidRDefault="00BF136E">
            <w:pPr>
              <w:spacing w:after="240" w:line="240" w:lineRule="auto"/>
              <w:rPr>
                <w:sz w:val="20"/>
                <w:szCs w:val="20"/>
              </w:rPr>
            </w:pPr>
            <w:hyperlink r:id="rId15">
              <w:r w:rsidR="007F672C">
                <w:rPr>
                  <w:color w:val="1155CC"/>
                  <w:sz w:val="20"/>
                  <w:szCs w:val="20"/>
                  <w:u w:val="single"/>
                </w:rPr>
                <w:t>https://data.chhs.ca.gov/dataset/e283ee5a-cf18-4f20-a92c-ee94a2866ccd/resource/130d7ba2-b6eb-438d-a412-741bde207e1c/download/covid19vaccinesbycounty.csv</w:t>
              </w:r>
            </w:hyperlink>
            <w:r w:rsidR="007F672C">
              <w:rPr>
                <w:sz w:val="20"/>
                <w:szCs w:val="20"/>
              </w:rPr>
              <w:t xml:space="preserve"> (up to date)</w:t>
            </w:r>
          </w:p>
        </w:tc>
      </w:tr>
    </w:tbl>
    <w:p w14:paraId="718E4323" w14:textId="77777777" w:rsidR="002C0C9F" w:rsidRDefault="002C0C9F">
      <w:pPr>
        <w:pBdr>
          <w:top w:val="nil"/>
          <w:left w:val="nil"/>
          <w:bottom w:val="nil"/>
          <w:right w:val="nil"/>
          <w:between w:val="nil"/>
        </w:pBdr>
        <w:spacing w:line="240" w:lineRule="auto"/>
        <w:jc w:val="both"/>
        <w:rPr>
          <w:u w:val="single"/>
        </w:rPr>
      </w:pPr>
    </w:p>
    <w:p w14:paraId="5222D638" w14:textId="7F4F68F8" w:rsidR="002C0C9F" w:rsidRDefault="007F672C">
      <w:pPr>
        <w:pBdr>
          <w:top w:val="nil"/>
          <w:left w:val="nil"/>
          <w:bottom w:val="nil"/>
          <w:right w:val="nil"/>
          <w:between w:val="nil"/>
        </w:pBdr>
        <w:spacing w:line="240" w:lineRule="auto"/>
        <w:jc w:val="both"/>
        <w:rPr>
          <w:b/>
        </w:rPr>
      </w:pPr>
      <w:r>
        <w:rPr>
          <w:b/>
        </w:rPr>
        <w:t>Methods</w:t>
      </w:r>
    </w:p>
    <w:p w14:paraId="1D81095F" w14:textId="77777777" w:rsidR="002C0C9F" w:rsidRDefault="007F672C">
      <w:pPr>
        <w:pBdr>
          <w:top w:val="nil"/>
          <w:left w:val="nil"/>
          <w:bottom w:val="nil"/>
          <w:right w:val="nil"/>
          <w:between w:val="nil"/>
        </w:pBdr>
        <w:spacing w:line="240" w:lineRule="auto"/>
        <w:jc w:val="both"/>
        <w:rPr>
          <w:u w:val="single"/>
        </w:rPr>
      </w:pPr>
      <w:r>
        <w:rPr>
          <w:u w:val="single"/>
        </w:rPr>
        <w:t>Study design</w:t>
      </w:r>
    </w:p>
    <w:p w14:paraId="7A5151FB" w14:textId="77777777" w:rsidR="002C0C9F" w:rsidRDefault="007F672C">
      <w:pPr>
        <w:pBdr>
          <w:top w:val="nil"/>
          <w:left w:val="nil"/>
          <w:bottom w:val="nil"/>
          <w:right w:val="nil"/>
          <w:between w:val="nil"/>
        </w:pBdr>
        <w:spacing w:line="240" w:lineRule="auto"/>
        <w:jc w:val="both"/>
      </w:pPr>
      <w:r>
        <w:t xml:space="preserve">This will be a cross-sectional study to compare COVID-19 mortality rates across different counties in California, </w:t>
      </w:r>
      <w:commentRangeStart w:id="2"/>
      <w:r>
        <w:t>in a defined timeframe</w:t>
      </w:r>
      <w:commentRangeEnd w:id="2"/>
      <w:r w:rsidR="000A3C2E">
        <w:rPr>
          <w:rStyle w:val="CommentReference"/>
        </w:rPr>
        <w:commentReference w:id="2"/>
      </w:r>
      <w:r>
        <w:t>. The final goal is to investigate demographic factors associated with county variations in COVID-19 mortality.</w:t>
      </w:r>
    </w:p>
    <w:p w14:paraId="1CC30D89" w14:textId="77777777" w:rsidR="002C0C9F" w:rsidRDefault="002C0C9F">
      <w:pPr>
        <w:pBdr>
          <w:top w:val="nil"/>
          <w:left w:val="nil"/>
          <w:bottom w:val="nil"/>
          <w:right w:val="nil"/>
          <w:between w:val="nil"/>
        </w:pBdr>
        <w:spacing w:line="240" w:lineRule="auto"/>
        <w:jc w:val="both"/>
        <w:rPr>
          <w:u w:val="single"/>
        </w:rPr>
      </w:pPr>
    </w:p>
    <w:p w14:paraId="01EB0449" w14:textId="77777777" w:rsidR="002C0C9F" w:rsidRDefault="007F672C">
      <w:pPr>
        <w:pBdr>
          <w:top w:val="nil"/>
          <w:left w:val="nil"/>
          <w:bottom w:val="nil"/>
          <w:right w:val="nil"/>
          <w:between w:val="nil"/>
        </w:pBdr>
        <w:spacing w:line="240" w:lineRule="auto"/>
        <w:jc w:val="both"/>
        <w:rPr>
          <w:u w:val="single"/>
        </w:rPr>
      </w:pPr>
      <w:r>
        <w:rPr>
          <w:u w:val="single"/>
        </w:rPr>
        <w:t>Data processing</w:t>
      </w:r>
    </w:p>
    <w:p w14:paraId="30100AE2" w14:textId="72467847" w:rsidR="002C0C9F" w:rsidRDefault="007F672C">
      <w:pPr>
        <w:pBdr>
          <w:top w:val="nil"/>
          <w:left w:val="nil"/>
          <w:bottom w:val="nil"/>
          <w:right w:val="nil"/>
          <w:between w:val="nil"/>
        </w:pBdr>
        <w:spacing w:line="240" w:lineRule="auto"/>
        <w:jc w:val="both"/>
      </w:pPr>
      <w:commentRangeStart w:id="3"/>
      <w:r>
        <w:t xml:space="preserve">We will merge the datasets from different sources to generate a master dataset containing the outcome of interest, mortality and cases of COVID-19, and demographics characteristics for the 58 counties in California. </w:t>
      </w:r>
      <w:commentRangeEnd w:id="3"/>
      <w:r w:rsidR="000A3C2E">
        <w:rPr>
          <w:rStyle w:val="CommentReference"/>
        </w:rPr>
        <w:commentReference w:id="3"/>
      </w:r>
      <w:r>
        <w:t xml:space="preserve">The data will be organized into a </w:t>
      </w:r>
      <w:r w:rsidR="00164C3C">
        <w:t>data frame</w:t>
      </w:r>
      <w:r>
        <w:t xml:space="preserve"> by way of </w:t>
      </w:r>
      <w:proofErr w:type="gramStart"/>
      <w:r>
        <w:t>google</w:t>
      </w:r>
      <w:proofErr w:type="gramEnd"/>
      <w:r>
        <w:t xml:space="preserve"> sheets. </w:t>
      </w:r>
    </w:p>
    <w:p w14:paraId="727E59F1" w14:textId="77777777" w:rsidR="002C0C9F" w:rsidRDefault="002C0C9F">
      <w:pPr>
        <w:pBdr>
          <w:top w:val="nil"/>
          <w:left w:val="nil"/>
          <w:bottom w:val="nil"/>
          <w:right w:val="nil"/>
          <w:between w:val="nil"/>
        </w:pBdr>
        <w:spacing w:line="240" w:lineRule="auto"/>
        <w:jc w:val="both"/>
        <w:rPr>
          <w:u w:val="single"/>
        </w:rPr>
      </w:pPr>
    </w:p>
    <w:p w14:paraId="744D5B39" w14:textId="0C185C49" w:rsidR="002C0C9F" w:rsidRDefault="007F672C">
      <w:pPr>
        <w:pBdr>
          <w:top w:val="nil"/>
          <w:left w:val="nil"/>
          <w:bottom w:val="nil"/>
          <w:right w:val="nil"/>
          <w:between w:val="nil"/>
        </w:pBdr>
        <w:spacing w:line="240" w:lineRule="auto"/>
        <w:jc w:val="both"/>
        <w:rPr>
          <w:u w:val="single"/>
        </w:rPr>
      </w:pPr>
      <w:r>
        <w:rPr>
          <w:u w:val="single"/>
        </w:rPr>
        <w:t>Statistical analysis</w:t>
      </w:r>
    </w:p>
    <w:p w14:paraId="56B19078" w14:textId="1AE179DC" w:rsidR="002C0C9F" w:rsidRDefault="007F672C">
      <w:pPr>
        <w:pBdr>
          <w:top w:val="nil"/>
          <w:left w:val="nil"/>
          <w:bottom w:val="nil"/>
          <w:right w:val="nil"/>
          <w:between w:val="nil"/>
        </w:pBdr>
        <w:spacing w:line="240" w:lineRule="auto"/>
        <w:jc w:val="both"/>
      </w:pPr>
      <w:r>
        <w:t xml:space="preserve">We will use a multi-predictor linear regression model to test the association of different variables with the outcome of COVID-19 mortality rate per county. COVID-19 Mortality rates will be defined as the number of deaths per total county population per 100,000. Other possible outcomes of interest are case fatality rate (number of deaths per 100 COVID-19 cases) </w:t>
      </w:r>
      <w:r w:rsidR="00AF2167">
        <w:t>and</w:t>
      </w:r>
      <w:r>
        <w:t xml:space="preserve"> </w:t>
      </w:r>
      <w:commentRangeStart w:id="4"/>
      <w:r>
        <w:t>incidence (number of cases per total population per 100,000)</w:t>
      </w:r>
      <w:commentRangeEnd w:id="4"/>
      <w:r w:rsidR="000A3C2E">
        <w:rPr>
          <w:rStyle w:val="CommentReference"/>
        </w:rPr>
        <w:commentReference w:id="4"/>
      </w:r>
      <w:r>
        <w:t xml:space="preserve">. Variables of interest to fit in the model will include median household income, number of vaccinated people, </w:t>
      </w:r>
      <w:commentRangeStart w:id="5"/>
      <w:r>
        <w:t>number of tests, and percentage of poverty, unemployment</w:t>
      </w:r>
      <w:commentRangeEnd w:id="5"/>
      <w:r w:rsidR="000A3C2E">
        <w:rPr>
          <w:rStyle w:val="CommentReference"/>
        </w:rPr>
        <w:commentReference w:id="5"/>
      </w:r>
      <w:r>
        <w:t xml:space="preserve">, and low education level. Population density and rural estimates per county will be additional covariates as these vary between counties and are potential confounders. </w:t>
      </w:r>
      <w:r w:rsidR="005364A0">
        <w:t>One possibility is stratifying the analysis in rural and non-rural counties. Number of v</w:t>
      </w:r>
      <w:r>
        <w:t xml:space="preserve">accinated </w:t>
      </w:r>
      <w:r w:rsidR="00766253">
        <w:t xml:space="preserve">people </w:t>
      </w:r>
      <w:r>
        <w:t xml:space="preserve">and tests will be normalized by the county population. </w:t>
      </w:r>
      <w:commentRangeStart w:id="6"/>
      <w:r>
        <w:t>All analysis will be performed using the programming language R.</w:t>
      </w:r>
      <w:commentRangeEnd w:id="6"/>
      <w:r w:rsidR="00490AFD">
        <w:rPr>
          <w:rStyle w:val="CommentReference"/>
        </w:rPr>
        <w:commentReference w:id="6"/>
      </w:r>
      <w:r>
        <w:t xml:space="preserve"> Overall the results will give a quantifiable observation as to which communities suffer strongly in the midst of the Covid-19 pandemic. </w:t>
      </w:r>
    </w:p>
    <w:p w14:paraId="260204A2" w14:textId="7067328F" w:rsidR="002C0C9F" w:rsidRDefault="002C0C9F"/>
    <w:p w14:paraId="420B984D" w14:textId="247AF538" w:rsidR="00845E77" w:rsidRDefault="00845E77"/>
    <w:p w14:paraId="1C1E3A64" w14:textId="77777777" w:rsidR="009A2B55" w:rsidRDefault="009A2B55"/>
    <w:p w14:paraId="367876DF" w14:textId="2ADB73CB" w:rsidR="002C0C9F" w:rsidRDefault="00FA2615">
      <w:pPr>
        <w:rPr>
          <w:b/>
        </w:rPr>
      </w:pPr>
      <w:r>
        <w:rPr>
          <w:b/>
        </w:rPr>
        <w:lastRenderedPageBreak/>
        <w:t>References</w:t>
      </w:r>
    </w:p>
    <w:p w14:paraId="46255DA6" w14:textId="77777777" w:rsidR="00845E77" w:rsidRPr="00845E77" w:rsidRDefault="00FA2615" w:rsidP="00845E77">
      <w:pPr>
        <w:pStyle w:val="EndNoteBibliography"/>
        <w:ind w:left="720" w:hanging="720"/>
      </w:pPr>
      <w:r>
        <w:fldChar w:fldCharType="begin"/>
      </w:r>
      <w:r>
        <w:instrText xml:space="preserve"> ADDIN EN.REFLIST </w:instrText>
      </w:r>
      <w:r>
        <w:fldChar w:fldCharType="separate"/>
      </w:r>
      <w:bookmarkStart w:id="7" w:name="_ENREF_1"/>
      <w:r w:rsidR="00845E77" w:rsidRPr="00845E77">
        <w:t>1.</w:t>
      </w:r>
      <w:r w:rsidR="00845E77" w:rsidRPr="00845E77">
        <w:tab/>
        <w:t xml:space="preserve">Garcia, E., et al., </w:t>
      </w:r>
      <w:r w:rsidR="00845E77" w:rsidRPr="00845E77">
        <w:rPr>
          <w:i/>
        </w:rPr>
        <w:t>COVID-19 mortality in California based on death certificates: disproportionate impacts across racial/ethnic groups and nativity.</w:t>
      </w:r>
      <w:r w:rsidR="00845E77" w:rsidRPr="00845E77">
        <w:t xml:space="preserve"> Ann Epidemiol, 2021. </w:t>
      </w:r>
      <w:r w:rsidR="00845E77" w:rsidRPr="00845E77">
        <w:rPr>
          <w:b/>
        </w:rPr>
        <w:t>58</w:t>
      </w:r>
      <w:r w:rsidR="00845E77" w:rsidRPr="00845E77">
        <w:t>: p. 69-75.</w:t>
      </w:r>
      <w:bookmarkEnd w:id="7"/>
    </w:p>
    <w:p w14:paraId="30CF0233" w14:textId="77777777" w:rsidR="00845E77" w:rsidRPr="00845E77" w:rsidRDefault="00845E77" w:rsidP="00845E77">
      <w:pPr>
        <w:pStyle w:val="EndNoteBibliography"/>
        <w:ind w:left="720" w:hanging="720"/>
      </w:pPr>
      <w:bookmarkStart w:id="8" w:name="_ENREF_2"/>
      <w:r w:rsidRPr="00845E77">
        <w:t>2.</w:t>
      </w:r>
      <w:r w:rsidRPr="00845E77">
        <w:tab/>
        <w:t xml:space="preserve">Kaur, S. and H. Bherwani, </w:t>
      </w:r>
      <w:r w:rsidRPr="00845E77">
        <w:rPr>
          <w:i/>
        </w:rPr>
        <w:t>Understanding COVID-19 transmission, health impacts and mitigation: timely social distancing is the key.</w:t>
      </w:r>
      <w:r w:rsidRPr="00845E77">
        <w:t xml:space="preserve"> 2020: p. 1-17.</w:t>
      </w:r>
      <w:bookmarkEnd w:id="8"/>
    </w:p>
    <w:p w14:paraId="5BAA8507" w14:textId="77777777" w:rsidR="00845E77" w:rsidRPr="00845E77" w:rsidRDefault="00845E77" w:rsidP="00845E77">
      <w:pPr>
        <w:pStyle w:val="EndNoteBibliography"/>
        <w:ind w:left="720" w:hanging="720"/>
      </w:pPr>
      <w:bookmarkStart w:id="9" w:name="_ENREF_3"/>
      <w:r w:rsidRPr="00845E77">
        <w:t>3.</w:t>
      </w:r>
      <w:r w:rsidRPr="00845E77">
        <w:tab/>
        <w:t xml:space="preserve">Vaughan, L., et al., </w:t>
      </w:r>
      <w:r w:rsidRPr="00845E77">
        <w:rPr>
          <w:i/>
        </w:rPr>
        <w:t>Relationship of socio-demographics, comorbidities, symptoms and healthcare access with early COVID-19 presentation and disease severity.</w:t>
      </w:r>
      <w:r w:rsidRPr="00845E77">
        <w:t xml:space="preserve"> BMC Infectious Diseases, 2021. </w:t>
      </w:r>
      <w:r w:rsidRPr="00845E77">
        <w:rPr>
          <w:b/>
        </w:rPr>
        <w:t>21</w:t>
      </w:r>
      <w:r w:rsidRPr="00845E77">
        <w:t>(1): p. 40.</w:t>
      </w:r>
      <w:bookmarkEnd w:id="9"/>
    </w:p>
    <w:p w14:paraId="19596584" w14:textId="77777777" w:rsidR="00845E77" w:rsidRPr="00845E77" w:rsidRDefault="00845E77" w:rsidP="00845E77">
      <w:pPr>
        <w:pStyle w:val="EndNoteBibliography"/>
        <w:ind w:left="720" w:hanging="720"/>
      </w:pPr>
      <w:bookmarkStart w:id="10" w:name="_ENREF_4"/>
      <w:r w:rsidRPr="00845E77">
        <w:t>4.</w:t>
      </w:r>
      <w:r w:rsidRPr="00845E77">
        <w:tab/>
        <w:t xml:space="preserve">Fielding-Miller, R.K., M.E. Sundaram, and K. Brouwer, </w:t>
      </w:r>
      <w:r w:rsidRPr="00845E77">
        <w:rPr>
          <w:i/>
        </w:rPr>
        <w:t>Social determinants of COVID-19 mortality at the county level.</w:t>
      </w:r>
      <w:r w:rsidRPr="00845E77">
        <w:t xml:space="preserve"> PLoS One, 2020. </w:t>
      </w:r>
      <w:r w:rsidRPr="00845E77">
        <w:rPr>
          <w:b/>
        </w:rPr>
        <w:t>15</w:t>
      </w:r>
      <w:r w:rsidRPr="00845E77">
        <w:t>(10): p. e0240151.</w:t>
      </w:r>
      <w:bookmarkEnd w:id="10"/>
    </w:p>
    <w:p w14:paraId="06BC04A7" w14:textId="77777777" w:rsidR="00845E77" w:rsidRPr="00845E77" w:rsidRDefault="00845E77" w:rsidP="00845E77">
      <w:pPr>
        <w:pStyle w:val="EndNoteBibliography"/>
        <w:ind w:left="720" w:hanging="720"/>
      </w:pPr>
      <w:bookmarkStart w:id="11" w:name="_ENREF_5"/>
      <w:r w:rsidRPr="00845E77">
        <w:t>5.</w:t>
      </w:r>
      <w:r w:rsidRPr="00845E77">
        <w:tab/>
        <w:t xml:space="preserve">Karmakar, M., P.M. Lantz, and R. Tipirneni, </w:t>
      </w:r>
      <w:r w:rsidRPr="00845E77">
        <w:rPr>
          <w:i/>
        </w:rPr>
        <w:t>Association of Social and Demographic Factors With COVID-19 Incidence and Death Rates in the US.</w:t>
      </w:r>
      <w:r w:rsidRPr="00845E77">
        <w:t xml:space="preserve"> JAMA Network Open, 2021. </w:t>
      </w:r>
      <w:r w:rsidRPr="00845E77">
        <w:rPr>
          <w:b/>
        </w:rPr>
        <w:t>4</w:t>
      </w:r>
      <w:r w:rsidRPr="00845E77">
        <w:t>(1): p. e2036462-e2036462.</w:t>
      </w:r>
      <w:bookmarkEnd w:id="11"/>
    </w:p>
    <w:p w14:paraId="53F0BA5B" w14:textId="4F74FF96" w:rsidR="002C0C9F" w:rsidRDefault="00FA2615">
      <w:pPr>
        <w:widowControl w:val="0"/>
        <w:pBdr>
          <w:top w:val="nil"/>
          <w:left w:val="nil"/>
          <w:bottom w:val="nil"/>
          <w:right w:val="nil"/>
          <w:between w:val="nil"/>
        </w:pBdr>
      </w:pPr>
      <w:r>
        <w:fldChar w:fldCharType="end"/>
      </w:r>
    </w:p>
    <w:p w14:paraId="567E032B" w14:textId="3B4C751E" w:rsidR="000A3C2E" w:rsidRDefault="000A3C2E">
      <w:pPr>
        <w:widowControl w:val="0"/>
        <w:pBdr>
          <w:top w:val="nil"/>
          <w:left w:val="nil"/>
          <w:bottom w:val="nil"/>
          <w:right w:val="nil"/>
          <w:between w:val="nil"/>
        </w:pBdr>
      </w:pPr>
    </w:p>
    <w:p w14:paraId="5005F84C" w14:textId="421D7544" w:rsidR="000A3C2E" w:rsidRDefault="000A3C2E" w:rsidP="000A3C2E"/>
    <w:p w14:paraId="1F4C030B" w14:textId="7F289B59" w:rsidR="00FD03CB" w:rsidRDefault="00FD03CB" w:rsidP="000A3C2E"/>
    <w:p w14:paraId="53DCA9E1" w14:textId="536E0304" w:rsidR="00FD03CB" w:rsidRDefault="00FD03CB" w:rsidP="000A3C2E"/>
    <w:p w14:paraId="3E7687F8" w14:textId="644B14ED" w:rsidR="00FD03CB" w:rsidRDefault="00FD03CB" w:rsidP="000A3C2E"/>
    <w:p w14:paraId="2F6EAE27" w14:textId="441BD0C8" w:rsidR="00FD03CB" w:rsidRDefault="00FD03CB" w:rsidP="000A3C2E"/>
    <w:p w14:paraId="7A254E7C" w14:textId="0440F658" w:rsidR="00FD03CB" w:rsidRDefault="00FD03CB" w:rsidP="000A3C2E"/>
    <w:p w14:paraId="4B3734DB" w14:textId="1FF399D1" w:rsidR="00FD03CB" w:rsidRDefault="00FD03CB" w:rsidP="000A3C2E"/>
    <w:p w14:paraId="5F609BC0" w14:textId="1843F0C4" w:rsidR="00FD03CB" w:rsidRDefault="00FD03CB" w:rsidP="000A3C2E"/>
    <w:p w14:paraId="017844C8" w14:textId="7DF35B42" w:rsidR="00FD03CB" w:rsidRDefault="00FD03CB" w:rsidP="000A3C2E"/>
    <w:p w14:paraId="7C00F26D" w14:textId="4B614A4A" w:rsidR="00FD03CB" w:rsidRDefault="00FD03CB" w:rsidP="000A3C2E"/>
    <w:p w14:paraId="6E6BDB1C" w14:textId="3AC1C665" w:rsidR="00FD03CB" w:rsidRDefault="00FD03CB" w:rsidP="000A3C2E"/>
    <w:p w14:paraId="36E4E908" w14:textId="06CCB7AB" w:rsidR="00FD03CB" w:rsidRDefault="00FD03CB" w:rsidP="000A3C2E"/>
    <w:p w14:paraId="76AED3D7" w14:textId="2C01CC34" w:rsidR="00FD03CB" w:rsidRDefault="00FD03CB" w:rsidP="000A3C2E"/>
    <w:p w14:paraId="5C03AC59" w14:textId="13F7BAC9" w:rsidR="00FD03CB" w:rsidRDefault="00FD03CB" w:rsidP="000A3C2E"/>
    <w:p w14:paraId="21C56C71" w14:textId="2DDDE01A" w:rsidR="00FD03CB" w:rsidRDefault="00FD03CB" w:rsidP="000A3C2E"/>
    <w:p w14:paraId="33EB1000" w14:textId="5BD19F93" w:rsidR="00FD03CB" w:rsidRDefault="00FD03CB" w:rsidP="000A3C2E"/>
    <w:p w14:paraId="13E3A07F" w14:textId="1E90F6AA" w:rsidR="00FD03CB" w:rsidRDefault="00FD03CB" w:rsidP="000A3C2E"/>
    <w:p w14:paraId="3A539905" w14:textId="342236AC" w:rsidR="00FD03CB" w:rsidRDefault="00FD03CB" w:rsidP="000A3C2E"/>
    <w:p w14:paraId="1F9846DE" w14:textId="2FE37915" w:rsidR="00FD03CB" w:rsidRDefault="00FD03CB" w:rsidP="000A3C2E"/>
    <w:p w14:paraId="44A8EA94" w14:textId="1F3C0257" w:rsidR="00FD03CB" w:rsidRDefault="00FD03CB" w:rsidP="000A3C2E"/>
    <w:p w14:paraId="5C327D86" w14:textId="1806672E" w:rsidR="00FD03CB" w:rsidRDefault="00FD03CB" w:rsidP="000A3C2E"/>
    <w:p w14:paraId="48B11FF5" w14:textId="4E23E873" w:rsidR="00FD03CB" w:rsidRDefault="00FD03CB" w:rsidP="000A3C2E"/>
    <w:p w14:paraId="52995393" w14:textId="5F281966" w:rsidR="00FD03CB" w:rsidRDefault="00FD03CB" w:rsidP="000A3C2E"/>
    <w:p w14:paraId="20634695" w14:textId="1B978485" w:rsidR="00FD03CB" w:rsidRDefault="00FD03CB" w:rsidP="000A3C2E"/>
    <w:p w14:paraId="1EC3933F" w14:textId="4FF4A2D0" w:rsidR="00FD03CB" w:rsidRDefault="00FD03CB" w:rsidP="000A3C2E"/>
    <w:p w14:paraId="7716F7FA" w14:textId="473419AC" w:rsidR="00FD03CB" w:rsidRDefault="00FD03CB" w:rsidP="000A3C2E"/>
    <w:p w14:paraId="34C9AC09" w14:textId="37D992DD" w:rsidR="00FD03CB" w:rsidRDefault="00FD03CB" w:rsidP="000A3C2E"/>
    <w:p w14:paraId="30E3E79A" w14:textId="3238C514" w:rsidR="00FD03CB" w:rsidRDefault="00FD03CB" w:rsidP="000A3C2E"/>
    <w:p w14:paraId="46ED6AB4" w14:textId="1D235E73" w:rsidR="00FD03CB" w:rsidRDefault="00FD03CB" w:rsidP="000A3C2E"/>
    <w:p w14:paraId="70EB1A32" w14:textId="0658E7C1" w:rsidR="00FD03CB" w:rsidRDefault="00FD03CB" w:rsidP="000A3C2E"/>
    <w:p w14:paraId="1BBF86B2" w14:textId="11E1202B" w:rsidR="00FD03CB" w:rsidRDefault="00FD03CB" w:rsidP="000A3C2E">
      <w:r>
        <w:lastRenderedPageBreak/>
        <w:t>Grade Breakdown:</w:t>
      </w:r>
    </w:p>
    <w:p w14:paraId="10135A8C" w14:textId="77777777" w:rsidR="000A3C2E" w:rsidRDefault="000A3C2E" w:rsidP="000A3C2E"/>
    <w:p w14:paraId="518565A7" w14:textId="707C8D78" w:rsidR="000A3C2E" w:rsidRDefault="000A3C2E" w:rsidP="000A3C2E">
      <w:r>
        <w:t>Background – 28/30</w:t>
      </w:r>
    </w:p>
    <w:p w14:paraId="0599ABBC" w14:textId="3971B265" w:rsidR="000A3C2E" w:rsidRDefault="000A3C2E" w:rsidP="000A3C2E">
      <w:r>
        <w:t>Reasoning: Need citation. No justification for why COVID-19 incidence and mortality</w:t>
      </w:r>
      <w:r w:rsidR="00FD03CB">
        <w:t xml:space="preserve"> are the outcomes</w:t>
      </w:r>
      <w:r>
        <w:t>.</w:t>
      </w:r>
    </w:p>
    <w:p w14:paraId="735E0CA2" w14:textId="77777777" w:rsidR="000A3C2E" w:rsidRDefault="000A3C2E" w:rsidP="000A3C2E"/>
    <w:p w14:paraId="7A178BAC" w14:textId="7DD0BF72" w:rsidR="000A3C2E" w:rsidRDefault="000A3C2E" w:rsidP="000A3C2E">
      <w:r>
        <w:t>Problem Statement – 10/10</w:t>
      </w:r>
    </w:p>
    <w:p w14:paraId="74564A2E" w14:textId="658D145F" w:rsidR="000A3C2E" w:rsidRDefault="000A3C2E" w:rsidP="000A3C2E">
      <w:r>
        <w:t>Reasoning: Problem statement identifies a reasonable problem in 1 sentence.</w:t>
      </w:r>
    </w:p>
    <w:p w14:paraId="2D68BAED" w14:textId="77777777" w:rsidR="000A3C2E" w:rsidRDefault="000A3C2E" w:rsidP="000A3C2E"/>
    <w:p w14:paraId="25D7E573" w14:textId="77777777" w:rsidR="000A3C2E" w:rsidRDefault="000A3C2E" w:rsidP="000A3C2E">
      <w:r>
        <w:t>Data – 25/25</w:t>
      </w:r>
    </w:p>
    <w:p w14:paraId="668A2DF7" w14:textId="2A895895" w:rsidR="000A3C2E" w:rsidRDefault="000A3C2E" w:rsidP="000A3C2E">
      <w:r>
        <w:t xml:space="preserve">Reasoning: </w:t>
      </w:r>
      <w:r w:rsidR="0087297D">
        <w:t>Data sources are appropriate for the task with relevant features for the problem.</w:t>
      </w:r>
    </w:p>
    <w:p w14:paraId="5E12379E" w14:textId="77777777" w:rsidR="000A3C2E" w:rsidRDefault="000A3C2E" w:rsidP="000A3C2E"/>
    <w:p w14:paraId="7BEC8EE6" w14:textId="3C4D9189" w:rsidR="000A3C2E" w:rsidRDefault="000A3C2E" w:rsidP="000A3C2E">
      <w:r>
        <w:t xml:space="preserve">Methods – </w:t>
      </w:r>
      <w:r w:rsidR="00AB7E9C">
        <w:t>30</w:t>
      </w:r>
      <w:r>
        <w:t xml:space="preserve">/35 </w:t>
      </w:r>
    </w:p>
    <w:p w14:paraId="3D32F9FA" w14:textId="4B702AC4" w:rsidR="000A3C2E" w:rsidRDefault="000A3C2E" w:rsidP="000A3C2E">
      <w:r>
        <w:t>Reasoning:</w:t>
      </w:r>
      <w:r w:rsidRPr="007907AB">
        <w:t xml:space="preserve"> </w:t>
      </w:r>
      <w:r w:rsidR="0087297D">
        <w:t>Analysis timeframe unclear. Needs to modify language to make it clear they are also analyzing COVID-19 incidence. Needs to perform univariate statistical tests to determine feature importance in addition to linear regression coefficient values.</w:t>
      </w:r>
    </w:p>
    <w:p w14:paraId="67ACBF5D" w14:textId="77777777" w:rsidR="000A3C2E" w:rsidRDefault="000A3C2E" w:rsidP="000A3C2E"/>
    <w:p w14:paraId="693640ED" w14:textId="35005AF8" w:rsidR="000A3C2E" w:rsidRDefault="000A3C2E" w:rsidP="000A3C2E">
      <w:pPr>
        <w:rPr>
          <w:sz w:val="21"/>
          <w:szCs w:val="21"/>
        </w:rPr>
      </w:pPr>
      <w:r>
        <w:t>Total: 9</w:t>
      </w:r>
      <w:r w:rsidR="00AB7E9C">
        <w:t>3</w:t>
      </w:r>
      <w:r>
        <w:t>/100</w:t>
      </w:r>
    </w:p>
    <w:p w14:paraId="7F35DA55" w14:textId="77777777" w:rsidR="000A3C2E" w:rsidRDefault="000A3C2E">
      <w:pPr>
        <w:widowControl w:val="0"/>
        <w:pBdr>
          <w:top w:val="nil"/>
          <w:left w:val="nil"/>
          <w:bottom w:val="nil"/>
          <w:right w:val="nil"/>
          <w:between w:val="nil"/>
        </w:pBdr>
      </w:pPr>
    </w:p>
    <w:sectPr w:rsidR="000A3C2E">
      <w:headerReference w:type="default" r:id="rId1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nathan Lam" w:date="2021-10-22T15:04:00Z" w:initials="JL">
    <w:p w14:paraId="3D5E57D2" w14:textId="18DC27EF" w:rsidR="00490AFD" w:rsidRDefault="00490AFD">
      <w:pPr>
        <w:pStyle w:val="CommentText"/>
      </w:pPr>
      <w:r>
        <w:rPr>
          <w:rStyle w:val="CommentReference"/>
        </w:rPr>
        <w:annotationRef/>
      </w:r>
      <w:r>
        <w:t>Citation needed.</w:t>
      </w:r>
    </w:p>
  </w:comment>
  <w:comment w:id="1" w:author="Jonathan Lam" w:date="2021-10-22T15:06:00Z" w:initials="JL">
    <w:p w14:paraId="35A5E6FE" w14:textId="20927596" w:rsidR="00490AFD" w:rsidRDefault="00490AFD">
      <w:pPr>
        <w:pStyle w:val="CommentText"/>
      </w:pPr>
      <w:r>
        <w:rPr>
          <w:rStyle w:val="CommentReference"/>
        </w:rPr>
        <w:annotationRef/>
      </w:r>
      <w:r>
        <w:t xml:space="preserve">There are other COVID-related outcomes/metrics you could be using such as ventilation rate, length of hospitalization </w:t>
      </w:r>
      <w:proofErr w:type="gramStart"/>
      <w:r>
        <w:t>stay</w:t>
      </w:r>
      <w:proofErr w:type="gramEnd"/>
      <w:r>
        <w:t>, etc. Why did you choose to analyze these two particular metrics?</w:t>
      </w:r>
    </w:p>
  </w:comment>
  <w:comment w:id="2" w:author="Jonathan Lam" w:date="2021-10-22T15:15:00Z" w:initials="JL">
    <w:p w14:paraId="38527E02" w14:textId="77777777" w:rsidR="000A3C2E" w:rsidRDefault="000A3C2E">
      <w:pPr>
        <w:pStyle w:val="CommentText"/>
      </w:pPr>
      <w:r>
        <w:rPr>
          <w:rStyle w:val="CommentReference"/>
        </w:rPr>
        <w:annotationRef/>
      </w:r>
      <w:r>
        <w:t>Which timeframe do you intend to analyze, and why is that particular timeframe appropriate for your analysis?</w:t>
      </w:r>
    </w:p>
    <w:p w14:paraId="05C557ED" w14:textId="77777777" w:rsidR="000A3C2E" w:rsidRDefault="000A3C2E">
      <w:pPr>
        <w:pStyle w:val="CommentText"/>
      </w:pPr>
    </w:p>
    <w:p w14:paraId="26F3AD58" w14:textId="09EC4B57" w:rsidR="000A3C2E" w:rsidRDefault="000A3C2E">
      <w:pPr>
        <w:pStyle w:val="CommentText"/>
      </w:pPr>
      <w:r>
        <w:t>Alternatively, you could go for a data-driven approach if the data is available and do this analysis on a monthly basis.</w:t>
      </w:r>
    </w:p>
  </w:comment>
  <w:comment w:id="3" w:author="Jonathan Lam" w:date="2021-10-22T15:18:00Z" w:initials="JL">
    <w:p w14:paraId="5BB74F17" w14:textId="57DD1AB4" w:rsidR="000A3C2E" w:rsidRDefault="000A3C2E">
      <w:pPr>
        <w:pStyle w:val="CommentText"/>
      </w:pPr>
      <w:r>
        <w:rPr>
          <w:rStyle w:val="CommentReference"/>
        </w:rPr>
        <w:annotationRef/>
      </w:r>
      <w:r>
        <w:t xml:space="preserve">Is there any missing data after merging? </w:t>
      </w:r>
    </w:p>
  </w:comment>
  <w:comment w:id="4" w:author="Jonathan Lam" w:date="2021-10-22T15:22:00Z" w:initials="JL">
    <w:p w14:paraId="136C97AA" w14:textId="6761A10D" w:rsidR="000A3C2E" w:rsidRDefault="000A3C2E">
      <w:pPr>
        <w:pStyle w:val="CommentText"/>
      </w:pPr>
      <w:r>
        <w:rPr>
          <w:rStyle w:val="CommentReference"/>
        </w:rPr>
        <w:annotationRef/>
      </w:r>
      <w:r>
        <w:t>Your title mentions analyzing COVID-19 incidence, but you list it as a “possible outcome” here. Modify this statement.</w:t>
      </w:r>
    </w:p>
  </w:comment>
  <w:comment w:id="5" w:author="Jonathan Lam" w:date="2021-10-22T15:18:00Z" w:initials="JL">
    <w:p w14:paraId="5AB98270" w14:textId="0C37E872" w:rsidR="000A3C2E" w:rsidRDefault="000A3C2E">
      <w:pPr>
        <w:pStyle w:val="CommentText"/>
      </w:pPr>
      <w:r>
        <w:rPr>
          <w:rStyle w:val="CommentReference"/>
        </w:rPr>
        <w:annotationRef/>
      </w:r>
      <w:r>
        <w:t>Some of these variables will vary with time, so you need to be clear with the time you are analyzing.</w:t>
      </w:r>
    </w:p>
  </w:comment>
  <w:comment w:id="6" w:author="Jonathan Lam" w:date="2021-10-22T15:12:00Z" w:initials="JL">
    <w:p w14:paraId="07DCECE8" w14:textId="77777777" w:rsidR="00490AFD" w:rsidRDefault="00490AFD" w:rsidP="00490AFD">
      <w:pPr>
        <w:pStyle w:val="CommentText"/>
      </w:pPr>
      <w:r>
        <w:rPr>
          <w:rStyle w:val="CommentReference"/>
        </w:rPr>
        <w:annotationRef/>
      </w:r>
      <w:r>
        <w:rPr>
          <w:rStyle w:val="CommentReference"/>
        </w:rPr>
        <w:annotationRef/>
      </w:r>
      <w:r>
        <w:t>You should be performing univariate statistical tests for each variable before fitting the model.</w:t>
      </w:r>
    </w:p>
    <w:p w14:paraId="48869F37" w14:textId="41793628" w:rsidR="00490AFD" w:rsidRDefault="00490AF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5E57D2" w15:done="0"/>
  <w15:commentEx w15:paraId="35A5E6FE" w15:done="0"/>
  <w15:commentEx w15:paraId="26F3AD58" w15:done="0"/>
  <w15:commentEx w15:paraId="5BB74F17" w15:done="0"/>
  <w15:commentEx w15:paraId="136C97AA" w15:done="0"/>
  <w15:commentEx w15:paraId="5AB98270" w15:done="0"/>
  <w15:commentEx w15:paraId="48869F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D517E" w16cex:dateUtc="2021-10-22T22:04:00Z"/>
  <w16cex:commentExtensible w16cex:durableId="251D51F9" w16cex:dateUtc="2021-10-22T22:06:00Z"/>
  <w16cex:commentExtensible w16cex:durableId="251D5416" w16cex:dateUtc="2021-10-22T22:15:00Z"/>
  <w16cex:commentExtensible w16cex:durableId="251D54B8" w16cex:dateUtc="2021-10-22T22:18:00Z"/>
  <w16cex:commentExtensible w16cex:durableId="251D559A" w16cex:dateUtc="2021-10-22T22:22:00Z"/>
  <w16cex:commentExtensible w16cex:durableId="251D54D6" w16cex:dateUtc="2021-10-22T22:18:00Z"/>
  <w16cex:commentExtensible w16cex:durableId="251D5348" w16cex:dateUtc="2021-10-22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5E57D2" w16cid:durableId="251D517E"/>
  <w16cid:commentId w16cid:paraId="35A5E6FE" w16cid:durableId="251D51F9"/>
  <w16cid:commentId w16cid:paraId="26F3AD58" w16cid:durableId="251D5416"/>
  <w16cid:commentId w16cid:paraId="5BB74F17" w16cid:durableId="251D54B8"/>
  <w16cid:commentId w16cid:paraId="136C97AA" w16cid:durableId="251D559A"/>
  <w16cid:commentId w16cid:paraId="5AB98270" w16cid:durableId="251D54D6"/>
  <w16cid:commentId w16cid:paraId="48869F37" w16cid:durableId="251D53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32A0A" w14:textId="77777777" w:rsidR="00BF136E" w:rsidRDefault="00BF136E">
      <w:pPr>
        <w:spacing w:line="240" w:lineRule="auto"/>
      </w:pPr>
      <w:r>
        <w:separator/>
      </w:r>
    </w:p>
  </w:endnote>
  <w:endnote w:type="continuationSeparator" w:id="0">
    <w:p w14:paraId="346B08A3" w14:textId="77777777" w:rsidR="00BF136E" w:rsidRDefault="00BF13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8E1FB" w14:textId="77777777" w:rsidR="00BF136E" w:rsidRDefault="00BF136E">
      <w:pPr>
        <w:spacing w:line="240" w:lineRule="auto"/>
      </w:pPr>
      <w:r>
        <w:separator/>
      </w:r>
    </w:p>
  </w:footnote>
  <w:footnote w:type="continuationSeparator" w:id="0">
    <w:p w14:paraId="7595C856" w14:textId="77777777" w:rsidR="00BF136E" w:rsidRDefault="00BF13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75540" w14:textId="77777777" w:rsidR="002C0C9F" w:rsidRDefault="007F672C">
    <w:r>
      <w:t>MED-264 - PROJECT PROPOSAL</w:t>
    </w:r>
  </w:p>
  <w:p w14:paraId="654E340A" w14:textId="77777777" w:rsidR="002C0C9F" w:rsidRDefault="007F672C">
    <w:r>
      <w:t xml:space="preserve">Christopher </w:t>
    </w:r>
    <w:proofErr w:type="spellStart"/>
    <w:r>
      <w:t>Dalldorf</w:t>
    </w:r>
    <w:proofErr w:type="spellEnd"/>
    <w:r>
      <w:t>, Candace Clark, Gisselle Escobar</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Lam">
    <w15:presenceInfo w15:providerId="Windows Live" w15:userId="6ffa6802def02b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zzvvvs5otw52be22wqpat2bx25t59r2zxs9&quot;&gt;My EndNote Library&lt;record-ids&gt;&lt;item&gt;50&lt;/item&gt;&lt;item&gt;51&lt;/item&gt;&lt;item&gt;53&lt;/item&gt;&lt;item&gt;54&lt;/item&gt;&lt;item&gt;55&lt;/item&gt;&lt;/record-ids&gt;&lt;/item&gt;&lt;/Libraries&gt;"/>
    <w:docVar w:name="paperpile-doc-id" w:val="F616T786P176M777"/>
    <w:docVar w:name="paperpile-doc-name" w:val="Group_3_Project_Proposal_JL_JK_TTK.docx"/>
  </w:docVars>
  <w:rsids>
    <w:rsidRoot w:val="002C0C9F"/>
    <w:rsid w:val="000A3C2E"/>
    <w:rsid w:val="00151038"/>
    <w:rsid w:val="00164C3C"/>
    <w:rsid w:val="002C0C9F"/>
    <w:rsid w:val="00490AFD"/>
    <w:rsid w:val="004A7F20"/>
    <w:rsid w:val="004F4563"/>
    <w:rsid w:val="005364A0"/>
    <w:rsid w:val="006C2FF5"/>
    <w:rsid w:val="00766253"/>
    <w:rsid w:val="007C38B4"/>
    <w:rsid w:val="007F672C"/>
    <w:rsid w:val="00845E77"/>
    <w:rsid w:val="0087297D"/>
    <w:rsid w:val="009664BF"/>
    <w:rsid w:val="009A2B55"/>
    <w:rsid w:val="00AA5BFE"/>
    <w:rsid w:val="00AB7E9C"/>
    <w:rsid w:val="00AF2167"/>
    <w:rsid w:val="00B63E83"/>
    <w:rsid w:val="00B937F1"/>
    <w:rsid w:val="00BF136E"/>
    <w:rsid w:val="00CF5DFD"/>
    <w:rsid w:val="00E22864"/>
    <w:rsid w:val="00E91820"/>
    <w:rsid w:val="00F84E59"/>
    <w:rsid w:val="00FA2615"/>
    <w:rsid w:val="00FD03CB"/>
    <w:rsid w:val="00FF5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3981"/>
  <w15:docId w15:val="{72D7CD8B-BBD8-4618-9064-8A6D1BCCF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EndNoteBibliographyTitle">
    <w:name w:val="EndNote Bibliography Title"/>
    <w:basedOn w:val="Normal"/>
    <w:link w:val="EndNoteBibliographyTitleChar"/>
    <w:rsid w:val="00FA2615"/>
    <w:pPr>
      <w:jc w:val="center"/>
    </w:pPr>
    <w:rPr>
      <w:noProof/>
      <w:lang w:val="en-US"/>
    </w:rPr>
  </w:style>
  <w:style w:type="character" w:customStyle="1" w:styleId="EndNoteBibliographyTitleChar">
    <w:name w:val="EndNote Bibliography Title Char"/>
    <w:basedOn w:val="DefaultParagraphFont"/>
    <w:link w:val="EndNoteBibliographyTitle"/>
    <w:rsid w:val="00FA2615"/>
    <w:rPr>
      <w:noProof/>
      <w:lang w:val="en-US"/>
    </w:rPr>
  </w:style>
  <w:style w:type="paragraph" w:customStyle="1" w:styleId="EndNoteBibliography">
    <w:name w:val="EndNote Bibliography"/>
    <w:basedOn w:val="Normal"/>
    <w:link w:val="EndNoteBibliographyChar"/>
    <w:rsid w:val="00FA2615"/>
    <w:pPr>
      <w:spacing w:line="240" w:lineRule="auto"/>
    </w:pPr>
    <w:rPr>
      <w:noProof/>
      <w:lang w:val="en-US"/>
    </w:rPr>
  </w:style>
  <w:style w:type="character" w:customStyle="1" w:styleId="EndNoteBibliographyChar">
    <w:name w:val="EndNote Bibliography Char"/>
    <w:basedOn w:val="DefaultParagraphFont"/>
    <w:link w:val="EndNoteBibliography"/>
    <w:rsid w:val="00FA2615"/>
    <w:rPr>
      <w:noProof/>
      <w:lang w:val="en-US"/>
    </w:rPr>
  </w:style>
  <w:style w:type="character" w:styleId="Hyperlink">
    <w:name w:val="Hyperlink"/>
    <w:basedOn w:val="DefaultParagraphFont"/>
    <w:uiPriority w:val="99"/>
    <w:unhideWhenUsed/>
    <w:rsid w:val="00FA2615"/>
    <w:rPr>
      <w:color w:val="0000FF" w:themeColor="hyperlink"/>
      <w:u w:val="single"/>
    </w:rPr>
  </w:style>
  <w:style w:type="character" w:styleId="UnresolvedMention">
    <w:name w:val="Unresolved Mention"/>
    <w:basedOn w:val="DefaultParagraphFont"/>
    <w:uiPriority w:val="99"/>
    <w:semiHidden/>
    <w:unhideWhenUsed/>
    <w:rsid w:val="00FA2615"/>
    <w:rPr>
      <w:color w:val="605E5C"/>
      <w:shd w:val="clear" w:color="auto" w:fill="E1DFDD"/>
    </w:rPr>
  </w:style>
  <w:style w:type="paragraph" w:styleId="Header">
    <w:name w:val="header"/>
    <w:basedOn w:val="Normal"/>
    <w:link w:val="HeaderChar"/>
    <w:uiPriority w:val="99"/>
    <w:unhideWhenUsed/>
    <w:rsid w:val="00FA2615"/>
    <w:pPr>
      <w:tabs>
        <w:tab w:val="center" w:pos="4680"/>
        <w:tab w:val="right" w:pos="9360"/>
      </w:tabs>
      <w:spacing w:line="240" w:lineRule="auto"/>
    </w:pPr>
  </w:style>
  <w:style w:type="character" w:customStyle="1" w:styleId="HeaderChar">
    <w:name w:val="Header Char"/>
    <w:basedOn w:val="DefaultParagraphFont"/>
    <w:link w:val="Header"/>
    <w:uiPriority w:val="99"/>
    <w:rsid w:val="00FA2615"/>
  </w:style>
  <w:style w:type="paragraph" w:styleId="Footer">
    <w:name w:val="footer"/>
    <w:basedOn w:val="Normal"/>
    <w:link w:val="FooterChar"/>
    <w:uiPriority w:val="99"/>
    <w:unhideWhenUsed/>
    <w:rsid w:val="00FA2615"/>
    <w:pPr>
      <w:tabs>
        <w:tab w:val="center" w:pos="4680"/>
        <w:tab w:val="right" w:pos="9360"/>
      </w:tabs>
      <w:spacing w:line="240" w:lineRule="auto"/>
    </w:pPr>
  </w:style>
  <w:style w:type="character" w:customStyle="1" w:styleId="FooterChar">
    <w:name w:val="Footer Char"/>
    <w:basedOn w:val="DefaultParagraphFont"/>
    <w:link w:val="Footer"/>
    <w:uiPriority w:val="99"/>
    <w:rsid w:val="00FA2615"/>
  </w:style>
  <w:style w:type="paragraph" w:styleId="CommentSubject">
    <w:name w:val="annotation subject"/>
    <w:basedOn w:val="CommentText"/>
    <w:next w:val="CommentText"/>
    <w:link w:val="CommentSubjectChar"/>
    <w:uiPriority w:val="99"/>
    <w:semiHidden/>
    <w:unhideWhenUsed/>
    <w:rsid w:val="00490AFD"/>
    <w:rPr>
      <w:b/>
      <w:bCs/>
    </w:rPr>
  </w:style>
  <w:style w:type="character" w:customStyle="1" w:styleId="CommentSubjectChar">
    <w:name w:val="Comment Subject Char"/>
    <w:basedOn w:val="CommentTextChar"/>
    <w:link w:val="CommentSubject"/>
    <w:uiPriority w:val="99"/>
    <w:semiHidden/>
    <w:rsid w:val="00490A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ers.usda.gov/data-products/rural-urban-continuum-codes/" TargetMode="External"/><Relationship Id="rId18"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yperlink" Target="https://data.ers.usda.gov/reports.aspx?ID=17828"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data.ers.usda.gov/reports.aspx?ID=17826" TargetMode="External"/><Relationship Id="rId5" Type="http://schemas.openxmlformats.org/officeDocument/2006/relationships/endnotes" Target="endnotes.xml"/><Relationship Id="rId15" Type="http://schemas.openxmlformats.org/officeDocument/2006/relationships/hyperlink" Target="https://data.chhs.ca.gov/dataset/e283ee5a-cf18-4f20-a92c-ee94a2866ccd/resource/130d7ba2-b6eb-438d-a412-741bde207e1c/download/covid19vaccinesbycounty.csv" TargetMode="External"/><Relationship Id="rId10" Type="http://schemas.openxmlformats.org/officeDocument/2006/relationships/hyperlink" Target="https://data.chhs.ca.gov/dataset/f333528b-4d38-4814-bebb-12db1f10f535/resource/046cdd2b-31e5-4d34-9ed3-b48cdbc4be7a/download/covid19cases_test.csv" TargetMode="External"/><Relationship Id="rId19" Type="http://schemas.openxmlformats.org/officeDocument/2006/relationships/theme" Target="theme/theme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yperlink" Target="https://data.ers.usda.gov/reports.aspx?ID=178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4</Pages>
  <Words>1371</Words>
  <Characters>7820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Lam</cp:lastModifiedBy>
  <cp:revision>21</cp:revision>
  <dcterms:created xsi:type="dcterms:W3CDTF">2021-10-21T23:45:00Z</dcterms:created>
  <dcterms:modified xsi:type="dcterms:W3CDTF">2021-10-25T18:12:00Z</dcterms:modified>
</cp:coreProperties>
</file>