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5345780"/>
      </w:sdtPr>
      <w:sdtContent>
        <w:p w:rsidR="00B90554" w:rsidRDefault="00206752">
          <w:pPr>
            <w:pStyle w:val="normal0"/>
            <w:jc w:val="center"/>
          </w:pPr>
          <w:r>
            <w:rPr>
              <w:b/>
            </w:rPr>
            <w:t>Regresión logística</w:t>
          </w:r>
        </w:p>
      </w:sdtContent>
    </w:sdt>
    <w:sdt>
      <w:sdtPr>
        <w:tag w:val="goog_rdk_1"/>
        <w:id w:val="5345781"/>
        <w:showingPlcHdr/>
      </w:sdtPr>
      <w:sdtContent>
        <w:p w:rsidR="00B90554" w:rsidRDefault="00776A6C">
          <w:pPr>
            <w:pStyle w:val="normal0"/>
            <w:jc w:val="center"/>
            <w:rPr>
              <w:b/>
            </w:rPr>
          </w:pPr>
          <w:r>
            <w:t xml:space="preserve">     </w:t>
          </w:r>
        </w:p>
      </w:sdtContent>
    </w:sdt>
    <w:sdt>
      <w:sdtPr>
        <w:tag w:val="goog_rdk_2"/>
        <w:id w:val="5345782"/>
      </w:sdtPr>
      <w:sdtContent>
        <w:p w:rsidR="00B90554" w:rsidRDefault="00206752">
          <w:pPr>
            <w:pStyle w:val="normal0"/>
          </w:pPr>
          <w:r>
            <w:t xml:space="preserve">La regresión logística es un tipo específico de Modelos Lineales Generalizados (GLM). Mientras los modelos lineales se utilizan para calcular la correlación entre una variable dependiente numérica (intervalo-razón) y una o más variables independientes (de </w:t>
          </w:r>
          <w:r>
            <w:t xml:space="preserve">cualquier tipo) y predecir nuevos valores; la regresión logística generaliza los conceptos de los modelos lineales regulares y se utilizan cuando la variable dependiente es </w:t>
          </w:r>
          <w:r>
            <w:t>categórica</w:t>
          </w:r>
          <w:r>
            <w:t xml:space="preserve"> o numérica pero discreta.  Si esta es binaria, la regresión logística es</w:t>
          </w:r>
          <w:r>
            <w:t xml:space="preserve"> </w:t>
          </w:r>
          <w:r>
            <w:rPr>
              <w:b/>
            </w:rPr>
            <w:t>binomial</w:t>
          </w:r>
          <w:r>
            <w:t xml:space="preserve"> o </w:t>
          </w:r>
          <w:r>
            <w:rPr>
              <w:b/>
            </w:rPr>
            <w:t>dicotómica</w:t>
          </w:r>
          <w:r>
            <w:t xml:space="preserve">, si la variable tiene tres o más niveles hablamos de una regresión logística </w:t>
          </w:r>
          <w:r>
            <w:rPr>
              <w:b/>
            </w:rPr>
            <w:t>multinomial</w:t>
          </w:r>
          <w:r>
            <w:t xml:space="preserve"> o</w:t>
          </w:r>
          <w:r>
            <w:rPr>
              <w:b/>
            </w:rPr>
            <w:t xml:space="preserve"> politómica</w:t>
          </w:r>
          <w:r>
            <w:t>.</w:t>
          </w:r>
        </w:p>
      </w:sdtContent>
    </w:sdt>
    <w:sdt>
      <w:sdtPr>
        <w:tag w:val="goog_rdk_3"/>
        <w:id w:val="5345783"/>
        <w:showingPlcHdr/>
      </w:sdtPr>
      <w:sdtContent>
        <w:p w:rsidR="00B90554" w:rsidRDefault="00776A6C">
          <w:pPr>
            <w:pStyle w:val="normal0"/>
          </w:pPr>
          <w:r>
            <w:t xml:space="preserve">     </w:t>
          </w:r>
        </w:p>
      </w:sdtContent>
    </w:sdt>
    <w:sdt>
      <w:sdtPr>
        <w:tag w:val="goog_rdk_4"/>
        <w:id w:val="5345784"/>
      </w:sdtPr>
      <w:sdtContent>
        <w:p w:rsidR="00B90554" w:rsidRDefault="00206752">
          <w:pPr>
            <w:pStyle w:val="normal0"/>
          </w:pPr>
          <w:r>
            <w:rPr>
              <w:b/>
            </w:rPr>
            <w:t>1. Supuestos</w:t>
          </w:r>
        </w:p>
      </w:sdtContent>
    </w:sdt>
    <w:sdt>
      <w:sdtPr>
        <w:tag w:val="goog_rdk_5"/>
        <w:id w:val="5345785"/>
      </w:sdtPr>
      <w:sdtContent>
        <w:p w:rsidR="00B90554" w:rsidRDefault="00206752">
          <w:pPr>
            <w:pStyle w:val="normal0"/>
            <w:pBdr>
              <w:top w:val="nil"/>
              <w:left w:val="nil"/>
              <w:bottom w:val="nil"/>
              <w:right w:val="nil"/>
              <w:between w:val="nil"/>
            </w:pBdr>
            <w:spacing w:after="140" w:line="288" w:lineRule="auto"/>
            <w:rPr>
              <w:color w:val="000000"/>
            </w:rPr>
          </w:pPr>
          <w:r>
            <w:rPr>
              <w:color w:val="000000"/>
            </w:rPr>
            <w:t>La regresión logística no asume los supuestos de la regresión lineal, particularmente el de normalidad, Lineal</w:t>
          </w:r>
          <w:r>
            <w:rPr>
              <w:color w:val="000000"/>
            </w:rPr>
            <w:t>idad y homoscedasticidad. Puede manejar cualquier tipo de relación no necesariamente lineal, ya que aplica una transformación logarítmica no lineal.</w:t>
          </w:r>
        </w:p>
      </w:sdtContent>
    </w:sdt>
    <w:sdt>
      <w:sdtPr>
        <w:tag w:val="goog_rdk_6"/>
        <w:id w:val="5345786"/>
      </w:sdtPr>
      <w:sdtContent>
        <w:p w:rsidR="00B90554" w:rsidRDefault="00206752">
          <w:pPr>
            <w:pStyle w:val="normal0"/>
            <w:numPr>
              <w:ilvl w:val="0"/>
              <w:numId w:val="2"/>
            </w:numPr>
            <w:pBdr>
              <w:top w:val="nil"/>
              <w:left w:val="nil"/>
              <w:bottom w:val="nil"/>
              <w:right w:val="nil"/>
              <w:between w:val="nil"/>
            </w:pBdr>
            <w:spacing w:after="140" w:line="288" w:lineRule="auto"/>
            <w:rPr>
              <w:color w:val="000000"/>
            </w:rPr>
          </w:pPr>
          <w:r>
            <w:rPr>
              <w:color w:val="000000"/>
            </w:rPr>
            <w:t>Las observaciones deben ser independientes entre ellas.</w:t>
          </w:r>
        </w:p>
      </w:sdtContent>
    </w:sdt>
    <w:sdt>
      <w:sdtPr>
        <w:tag w:val="goog_rdk_7"/>
        <w:id w:val="5345787"/>
      </w:sdtPr>
      <w:sdtContent>
        <w:p w:rsidR="00B90554" w:rsidRDefault="00206752">
          <w:pPr>
            <w:pStyle w:val="normal0"/>
            <w:numPr>
              <w:ilvl w:val="0"/>
              <w:numId w:val="2"/>
            </w:numPr>
            <w:pBdr>
              <w:top w:val="nil"/>
              <w:left w:val="nil"/>
              <w:bottom w:val="nil"/>
              <w:right w:val="nil"/>
              <w:between w:val="nil"/>
            </w:pBdr>
            <w:spacing w:after="140" w:line="288" w:lineRule="auto"/>
            <w:rPr>
              <w:color w:val="000000"/>
            </w:rPr>
          </w:pPr>
          <w:r>
            <w:rPr>
              <w:color w:val="000000"/>
            </w:rPr>
            <w:t>Las variables independientes pueden ser continu</w:t>
          </w:r>
          <w:r>
            <w:rPr>
              <w:color w:val="000000"/>
            </w:rPr>
            <w:t>as o discretas (categóricas, ordinales) y se pide poca o nula multicolinealidad</w:t>
          </w:r>
          <w:r>
            <w:rPr>
              <w:color w:val="000000"/>
              <w:vertAlign w:val="superscript"/>
            </w:rPr>
            <w:footnoteReference w:id="2"/>
          </w:r>
          <w:r>
            <w:rPr>
              <w:color w:val="000000"/>
            </w:rPr>
            <w:t xml:space="preserve">: las variables predictoras deben ser independientes unas de otras. </w:t>
          </w:r>
        </w:p>
      </w:sdtContent>
    </w:sdt>
    <w:sdt>
      <w:sdtPr>
        <w:tag w:val="goog_rdk_8"/>
        <w:id w:val="5345788"/>
      </w:sdtPr>
      <w:sdtContent>
        <w:p w:rsidR="00B90554" w:rsidRDefault="00206752">
          <w:pPr>
            <w:pStyle w:val="normal0"/>
            <w:numPr>
              <w:ilvl w:val="0"/>
              <w:numId w:val="2"/>
            </w:numPr>
            <w:pBdr>
              <w:top w:val="nil"/>
              <w:left w:val="nil"/>
              <w:bottom w:val="nil"/>
              <w:right w:val="nil"/>
              <w:between w:val="nil"/>
            </w:pBdr>
            <w:spacing w:after="140" w:line="288" w:lineRule="auto"/>
            <w:rPr>
              <w:color w:val="000000"/>
            </w:rPr>
          </w:pPr>
          <w:r>
            <w:rPr>
              <w:color w:val="000000"/>
            </w:rPr>
            <w:t xml:space="preserve">No se exige linealidad entre la variable dependiente y las independientes, sin embargo </w:t>
          </w:r>
          <w:r>
            <w:t>sí</w:t>
          </w:r>
          <w:r>
            <w:rPr>
              <w:color w:val="000000"/>
            </w:rPr>
            <w:t xml:space="preserve"> requiere que la</w:t>
          </w:r>
          <w:r>
            <w:rPr>
              <w:color w:val="000000"/>
            </w:rPr>
            <w:t xml:space="preserve"> relación entre la variable dependiente y los log odds (ver más adelante) sea lineal.</w:t>
          </w:r>
        </w:p>
      </w:sdtContent>
    </w:sdt>
    <w:sdt>
      <w:sdtPr>
        <w:tag w:val="goog_rdk_9"/>
        <w:id w:val="5345789"/>
      </w:sdtPr>
      <w:sdtContent>
        <w:p w:rsidR="00B90554" w:rsidRDefault="00206752">
          <w:pPr>
            <w:pStyle w:val="normal0"/>
            <w:pBdr>
              <w:top w:val="nil"/>
              <w:left w:val="nil"/>
              <w:bottom w:val="nil"/>
              <w:right w:val="nil"/>
              <w:between w:val="nil"/>
            </w:pBdr>
            <w:spacing w:after="140" w:line="288" w:lineRule="auto"/>
            <w:rPr>
              <w:color w:val="000000"/>
            </w:rPr>
          </w:pPr>
          <w:r>
            <w:rPr>
              <w:color w:val="000000"/>
            </w:rPr>
            <w:t xml:space="preserve">Este modelo requiere muestras más grandes respecto a las que se usan para el modelo de regresión lineal, ya que la estimación por máxima verosimilitud es más débil que </w:t>
          </w:r>
          <w:r>
            <w:rPr>
              <w:color w:val="000000"/>
            </w:rPr>
            <w:t>la estimación por mínimos cuadrados.</w:t>
          </w:r>
        </w:p>
      </w:sdtContent>
    </w:sdt>
    <w:sdt>
      <w:sdtPr>
        <w:tag w:val="goog_rdk_10"/>
        <w:id w:val="5345790"/>
      </w:sdtPr>
      <w:sdtContent>
        <w:p w:rsidR="00B90554" w:rsidRDefault="00206752">
          <w:pPr>
            <w:pStyle w:val="normal0"/>
          </w:pPr>
          <w:r>
            <w:rPr>
              <w:b/>
            </w:rPr>
            <w:t>2. Regresión logística</w:t>
          </w:r>
        </w:p>
      </w:sdtContent>
    </w:sdt>
    <w:sdt>
      <w:sdtPr>
        <w:tag w:val="goog_rdk_11"/>
        <w:id w:val="5345791"/>
      </w:sdtPr>
      <w:sdtContent>
        <w:p w:rsidR="00B90554" w:rsidRDefault="00206752">
          <w:pPr>
            <w:pStyle w:val="normal0"/>
          </w:pPr>
          <w:r>
            <w:t xml:space="preserve"> La ecuación para una regresión logística va a ser semejante a la de una regresión lineal, pero el resultado ya no será el valor que toma la variable dependiente sino las probabilidades de un </w:t>
          </w:r>
          <w:r>
            <w:t>cierto valor posible de esa variable.</w:t>
          </w:r>
        </w:p>
      </w:sdtContent>
    </w:sdt>
    <w:sdt>
      <w:sdtPr>
        <w:tag w:val="goog_rdk_12"/>
        <w:id w:val="5345792"/>
        <w:showingPlcHdr/>
      </w:sdtPr>
      <w:sdtContent>
        <w:p w:rsidR="00B90554" w:rsidRDefault="00776A6C">
          <w:pPr>
            <w:pStyle w:val="normal0"/>
          </w:pPr>
          <w:r>
            <w:t xml:space="preserve">     </w:t>
          </w:r>
        </w:p>
      </w:sdtContent>
    </w:sdt>
    <w:sdt>
      <w:sdtPr>
        <w:tag w:val="goog_rdk_13"/>
        <w:id w:val="5345793"/>
      </w:sdtPr>
      <w:sdtContent>
        <w:p w:rsidR="00B90554" w:rsidRDefault="00206752">
          <w:pPr>
            <w:pStyle w:val="normal0"/>
            <w:jc w:val="center"/>
          </w:pPr>
          <w:r>
            <w:t xml:space="preserve">g(x)=b0 +b1x1+b2x2+(…) </w:t>
          </w:r>
        </w:p>
      </w:sdtContent>
    </w:sdt>
    <w:sdt>
      <w:sdtPr>
        <w:tag w:val="goog_rdk_14"/>
        <w:id w:val="5345794"/>
        <w:showingPlcHdr/>
      </w:sdtPr>
      <w:sdtContent>
        <w:p w:rsidR="00B90554" w:rsidRDefault="00776A6C">
          <w:pPr>
            <w:pStyle w:val="normal0"/>
          </w:pPr>
          <w:r>
            <w:t xml:space="preserve">     </w:t>
          </w:r>
        </w:p>
      </w:sdtContent>
    </w:sdt>
    <w:sdt>
      <w:sdtPr>
        <w:tag w:val="goog_rdk_15"/>
        <w:id w:val="5345795"/>
      </w:sdtPr>
      <w:sdtContent>
        <w:p w:rsidR="00B90554" w:rsidRDefault="00206752">
          <w:pPr>
            <w:pStyle w:val="normal0"/>
          </w:pPr>
          <w:r>
            <w:t>Donde:</w:t>
          </w:r>
        </w:p>
      </w:sdtContent>
    </w:sdt>
    <w:sdt>
      <w:sdtPr>
        <w:tag w:val="goog_rdk_16"/>
        <w:id w:val="5345796"/>
      </w:sdtPr>
      <w:sdtContent>
        <w:p w:rsidR="00B90554" w:rsidRDefault="00206752">
          <w:pPr>
            <w:pStyle w:val="normal0"/>
          </w:pPr>
          <w:r>
            <w:t>-b0: es el intercepto (el valor de mi variable dependiente cuando las independientes valen 0 o están en su nivel de base)</w:t>
          </w:r>
        </w:p>
      </w:sdtContent>
    </w:sdt>
    <w:sdt>
      <w:sdtPr>
        <w:tag w:val="goog_rdk_17"/>
        <w:id w:val="5345797"/>
      </w:sdtPr>
      <w:sdtContent>
        <w:p w:rsidR="00B90554" w:rsidRDefault="00206752">
          <w:pPr>
            <w:pStyle w:val="normal0"/>
          </w:pPr>
          <w:r>
            <w:t xml:space="preserve">-b: es la pendiente de la recta (cuánto va a modificarse la probabilidad de </w:t>
          </w:r>
          <w:r>
            <w:t>mí</w:t>
          </w:r>
          <w:r>
            <w:t xml:space="preserve"> variable dependiente cuando las variables independientes se modifican).</w:t>
          </w:r>
        </w:p>
      </w:sdtContent>
    </w:sdt>
    <w:sdt>
      <w:sdtPr>
        <w:tag w:val="goog_rdk_18"/>
        <w:id w:val="5345798"/>
      </w:sdtPr>
      <w:sdtContent>
        <w:p w:rsidR="00B90554" w:rsidRDefault="00206752">
          <w:pPr>
            <w:pStyle w:val="normal0"/>
          </w:pPr>
          <w:r>
            <w:t xml:space="preserve">-X: el valor de las variables independientes. </w:t>
          </w:r>
        </w:p>
      </w:sdtContent>
    </w:sdt>
    <w:sdt>
      <w:sdtPr>
        <w:tag w:val="goog_rdk_19"/>
        <w:id w:val="5345799"/>
        <w:showingPlcHdr/>
      </w:sdtPr>
      <w:sdtContent>
        <w:p w:rsidR="00B90554" w:rsidRDefault="00776A6C">
          <w:pPr>
            <w:pStyle w:val="normal0"/>
          </w:pPr>
          <w:r>
            <w:t xml:space="preserve">     </w:t>
          </w:r>
        </w:p>
      </w:sdtContent>
    </w:sdt>
    <w:sdt>
      <w:sdtPr>
        <w:tag w:val="goog_rdk_20"/>
        <w:id w:val="5345800"/>
      </w:sdtPr>
      <w:sdtContent>
        <w:p w:rsidR="00B90554" w:rsidRDefault="00206752">
          <w:pPr>
            <w:pStyle w:val="normal0"/>
          </w:pPr>
          <w:r>
            <w:t>Ahora bien, las probabilidades pueden estar represe</w:t>
          </w:r>
          <w:r>
            <w:t xml:space="preserve">ntadas en diferentes escalas. </w:t>
          </w:r>
        </w:p>
      </w:sdtContent>
    </w:sdt>
    <w:sdt>
      <w:sdtPr>
        <w:tag w:val="goog_rdk_21"/>
        <w:id w:val="5345801"/>
        <w:showingPlcHdr/>
      </w:sdtPr>
      <w:sdtContent>
        <w:p w:rsidR="00B90554" w:rsidRDefault="00776A6C">
          <w:pPr>
            <w:pStyle w:val="normal0"/>
          </w:pPr>
          <w:r>
            <w:t xml:space="preserve">     </w:t>
          </w:r>
        </w:p>
      </w:sdtContent>
    </w:sdt>
    <w:sdt>
      <w:sdtPr>
        <w:tag w:val="goog_rdk_22"/>
        <w:id w:val="5345802"/>
      </w:sdtPr>
      <w:sdtContent>
        <w:p w:rsidR="00B90554" w:rsidRDefault="00206752">
          <w:pPr>
            <w:pStyle w:val="normal0"/>
          </w:pPr>
          <w:r>
            <w:rPr>
              <w:b/>
            </w:rPr>
            <w:t>3. Escalas</w:t>
          </w:r>
        </w:p>
      </w:sdtContent>
    </w:sdt>
    <w:sdt>
      <w:sdtPr>
        <w:tag w:val="goog_rdk_23"/>
        <w:id w:val="5345803"/>
      </w:sdtPr>
      <w:sdtContent>
        <w:p w:rsidR="00B90554" w:rsidRDefault="00206752">
          <w:pPr>
            <w:pStyle w:val="normal0"/>
          </w:pPr>
          <w:r>
            <w:t xml:space="preserve">A diferencia de la regresión lineal, las variables dependientes </w:t>
          </w:r>
          <w:r>
            <w:t>categoriales</w:t>
          </w:r>
          <w:r>
            <w:t xml:space="preserve"> o discretas no toman cualquier valor entre -infinito y +infinito, sino entre 0 y 1 ya que representa la posibilidad de que un valo</w:t>
          </w:r>
          <w:r>
            <w:t xml:space="preserve">r de X pertenezca a la categoría Y1 o Y2 (Y3, Y4…). Esta relación entre las variables se representa, ya no una lìnea  recta, sino con una curva en forma de S. </w:t>
          </w:r>
        </w:p>
      </w:sdtContent>
    </w:sdt>
    <w:sdt>
      <w:sdtPr>
        <w:tag w:val="goog_rdk_24"/>
        <w:id w:val="5345804"/>
      </w:sdtPr>
      <w:sdtContent>
        <w:p w:rsidR="00B90554" w:rsidRDefault="00206752">
          <w:pPr>
            <w:pStyle w:val="normal0"/>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161925</wp:posOffset>
                </wp:positionV>
                <wp:extent cx="4292613" cy="1726479"/>
                <wp:effectExtent l="0" t="0" r="0" b="0"/>
                <wp:wrapSquare wrapText="bothSides" distT="0" distB="0" distL="0" distR="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t="7283" b="21418"/>
                        <a:stretch>
                          <a:fillRect/>
                        </a:stretch>
                      </pic:blipFill>
                      <pic:spPr>
                        <a:xfrm>
                          <a:off x="0" y="0"/>
                          <a:ext cx="4292613" cy="1726479"/>
                        </a:xfrm>
                        <a:prstGeom prst="rect">
                          <a:avLst/>
                        </a:prstGeom>
                        <a:ln/>
                      </pic:spPr>
                    </pic:pic>
                  </a:graphicData>
                </a:graphic>
              </wp:anchor>
            </w:drawing>
          </w:r>
        </w:p>
      </w:sdtContent>
    </w:sdt>
    <w:sdt>
      <w:sdtPr>
        <w:tag w:val="goog_rdk_25"/>
        <w:id w:val="5345805"/>
      </w:sdtPr>
      <w:sdtContent>
        <w:p w:rsidR="00B90554" w:rsidRDefault="00206752">
          <w:pPr>
            <w:pStyle w:val="normal0"/>
          </w:pPr>
          <w:r>
            <w:t xml:space="preserve"> </w:t>
          </w:r>
        </w:p>
      </w:sdtContent>
    </w:sdt>
    <w:sdt>
      <w:sdtPr>
        <w:tag w:val="goog_rdk_26"/>
        <w:id w:val="5345806"/>
      </w:sdtPr>
      <w:sdtContent>
        <w:p w:rsidR="00B90554" w:rsidRDefault="00B90554">
          <w:pPr>
            <w:pStyle w:val="normal0"/>
          </w:pPr>
        </w:p>
      </w:sdtContent>
    </w:sdt>
    <w:sdt>
      <w:sdtPr>
        <w:tag w:val="goog_rdk_27"/>
        <w:id w:val="5345807"/>
      </w:sdtPr>
      <w:sdtContent>
        <w:p w:rsidR="00B90554" w:rsidRDefault="00B90554">
          <w:pPr>
            <w:pStyle w:val="normal0"/>
          </w:pPr>
        </w:p>
      </w:sdtContent>
    </w:sdt>
    <w:sdt>
      <w:sdtPr>
        <w:tag w:val="goog_rdk_28"/>
        <w:id w:val="5345808"/>
      </w:sdtPr>
      <w:sdtContent>
        <w:p w:rsidR="00B90554" w:rsidRDefault="00B90554">
          <w:pPr>
            <w:pStyle w:val="normal0"/>
          </w:pPr>
        </w:p>
      </w:sdtContent>
    </w:sdt>
    <w:sdt>
      <w:sdtPr>
        <w:tag w:val="goog_rdk_29"/>
        <w:id w:val="5345809"/>
      </w:sdtPr>
      <w:sdtContent>
        <w:p w:rsidR="00B90554" w:rsidRDefault="00B90554">
          <w:pPr>
            <w:pStyle w:val="normal0"/>
          </w:pPr>
        </w:p>
      </w:sdtContent>
    </w:sdt>
    <w:sdt>
      <w:sdtPr>
        <w:tag w:val="goog_rdk_30"/>
        <w:id w:val="5345810"/>
      </w:sdtPr>
      <w:sdtContent>
        <w:p w:rsidR="00B90554" w:rsidRDefault="00B90554">
          <w:pPr>
            <w:pStyle w:val="normal0"/>
          </w:pPr>
        </w:p>
      </w:sdtContent>
    </w:sdt>
    <w:sdt>
      <w:sdtPr>
        <w:tag w:val="goog_rdk_31"/>
        <w:id w:val="5345811"/>
      </w:sdtPr>
      <w:sdtContent>
        <w:p w:rsidR="00B90554" w:rsidRDefault="00B90554">
          <w:pPr>
            <w:pStyle w:val="normal0"/>
          </w:pPr>
        </w:p>
      </w:sdtContent>
    </w:sdt>
    <w:sdt>
      <w:sdtPr>
        <w:tag w:val="goog_rdk_32"/>
        <w:id w:val="5345812"/>
      </w:sdtPr>
      <w:sdtContent>
        <w:p w:rsidR="00B90554" w:rsidRDefault="00B90554">
          <w:pPr>
            <w:pStyle w:val="normal0"/>
          </w:pPr>
        </w:p>
      </w:sdtContent>
    </w:sdt>
    <w:sdt>
      <w:sdtPr>
        <w:tag w:val="goog_rdk_33"/>
        <w:id w:val="5345813"/>
        <w:showingPlcHdr/>
      </w:sdtPr>
      <w:sdtContent>
        <w:p w:rsidR="00B90554" w:rsidRDefault="00776A6C">
          <w:pPr>
            <w:pStyle w:val="normal0"/>
          </w:pPr>
          <w:r>
            <w:t xml:space="preserve">     </w:t>
          </w:r>
        </w:p>
      </w:sdtContent>
    </w:sdt>
    <w:sdt>
      <w:sdtPr>
        <w:tag w:val="goog_rdk_34"/>
        <w:id w:val="5345814"/>
        <w:showingPlcHdr/>
      </w:sdtPr>
      <w:sdtContent>
        <w:p w:rsidR="00B90554" w:rsidRDefault="00776A6C">
          <w:pPr>
            <w:pStyle w:val="normal0"/>
          </w:pPr>
          <w:r>
            <w:t xml:space="preserve">     </w:t>
          </w:r>
        </w:p>
      </w:sdtContent>
    </w:sdt>
    <w:sdt>
      <w:sdtPr>
        <w:tag w:val="goog_rdk_35"/>
        <w:id w:val="5345815"/>
      </w:sdtPr>
      <w:sdtContent>
        <w:p w:rsidR="00B90554" w:rsidRDefault="00206752">
          <w:pPr>
            <w:pStyle w:val="normal0"/>
          </w:pPr>
          <w:r>
            <w:t>Para poder aplicar las generalizaciones de los modelos line</w:t>
          </w:r>
          <w:r>
            <w:t xml:space="preserve">ales es necesario transformar el rango de predicciones (-infinito a +infinito) a un rango más acorde al tipo de variable. Esto se hace transformando las probabilidades de </w:t>
          </w:r>
          <w:r>
            <w:t>mí</w:t>
          </w:r>
          <w:r>
            <w:t xml:space="preserve"> variable dependiente (0-1) en “log odds” o “logit” lo que da una escala de -infini</w:t>
          </w:r>
          <w:r>
            <w:t xml:space="preserve">to a +infinito. Los coeficientes en las tablas de R van a estar en esta escala. </w:t>
          </w:r>
        </w:p>
      </w:sdtContent>
    </w:sdt>
    <w:sdt>
      <w:sdtPr>
        <w:tag w:val="goog_rdk_36"/>
        <w:id w:val="5345816"/>
        <w:showingPlcHdr/>
      </w:sdtPr>
      <w:sdtContent>
        <w:p w:rsidR="00B90554" w:rsidRDefault="00776A6C">
          <w:pPr>
            <w:pStyle w:val="normal0"/>
          </w:pPr>
          <w:r>
            <w:t xml:space="preserve">     </w:t>
          </w:r>
        </w:p>
      </w:sdtContent>
    </w:sdt>
    <w:sdt>
      <w:sdtPr>
        <w:tag w:val="goog_rdk_37"/>
        <w:id w:val="5345817"/>
      </w:sdtPr>
      <w:sdtContent>
        <w:p w:rsidR="00B90554" w:rsidRDefault="00206752">
          <w:pPr>
            <w:pStyle w:val="normal0"/>
            <w:rPr>
              <w:i/>
            </w:rPr>
          </w:pPr>
          <w:r>
            <w:rPr>
              <w:i/>
            </w:rPr>
            <w:t>3.1. Odds</w:t>
          </w:r>
        </w:p>
      </w:sdtContent>
    </w:sdt>
    <w:sdt>
      <w:sdtPr>
        <w:tag w:val="goog_rdk_38"/>
        <w:id w:val="5345818"/>
      </w:sdtPr>
      <w:sdtContent>
        <w:p w:rsidR="00B90554" w:rsidRDefault="00206752">
          <w:pPr>
            <w:pStyle w:val="normal0"/>
          </w:pPr>
          <w:r>
            <w:t xml:space="preserve">Un odds simple es la razón de las chances de un evento (en nuestro caso, la posibilidad de observar uno de los niveles de nuestra variable dependiente) entre </w:t>
          </w:r>
          <w:r>
            <w:t xml:space="preserve">las chances de un no-evento (la posibilidad de no observar ese nivel).  Es importante entender que las odds </w:t>
          </w:r>
          <w:r>
            <w:rPr>
              <w:b/>
            </w:rPr>
            <w:t>no es lo mismo que  probabilidad</w:t>
          </w:r>
          <w:r>
            <w:t xml:space="preserve">: las probabilidades se calculan sobre todos </w:t>
          </w:r>
          <w:r>
            <w:lastRenderedPageBreak/>
            <w:t xml:space="preserve">los eventos posibles (la chances de observar el </w:t>
          </w:r>
          <w:r>
            <w:t>nivel 1</w:t>
          </w:r>
          <w:r>
            <w:t xml:space="preserve"> de nuestra vari</w:t>
          </w:r>
          <w:r>
            <w:t>able + las chances de no observarla).</w:t>
          </w:r>
        </w:p>
      </w:sdtContent>
    </w:sdt>
    <w:sdt>
      <w:sdtPr>
        <w:tag w:val="goog_rdk_39"/>
        <w:id w:val="5345819"/>
      </w:sdtPr>
      <w:sdtContent>
        <w:p w:rsidR="00B90554" w:rsidRDefault="00206752">
          <w:pPr>
            <w:pStyle w:val="normal0"/>
          </w:pPr>
          <w:r>
            <w:t>Por ejemplo, si estamos analizando el uso de verbos (</w:t>
          </w:r>
          <w:r>
            <w:t>verboA</w:t>
          </w:r>
          <w:r>
            <w:t>-verboB) en un determinado contexto a partir de un corpus y sabemos que el verboA aparece 3 veces en dicho contexto y un verboB aparece 2, las odds del verbo</w:t>
          </w:r>
          <w:r>
            <w:t>A es:</w:t>
          </w:r>
        </w:p>
      </w:sdtContent>
    </w:sdt>
    <w:sdt>
      <w:sdtPr>
        <w:tag w:val="goog_rdk_40"/>
        <w:id w:val="5345820"/>
        <w:showingPlcHdr/>
      </w:sdtPr>
      <w:sdtContent>
        <w:p w:rsidR="00B90554" w:rsidRDefault="00776A6C">
          <w:pPr>
            <w:pStyle w:val="normal0"/>
          </w:pPr>
          <w:r>
            <w:t xml:space="preserve">     </w:t>
          </w:r>
        </w:p>
      </w:sdtContent>
    </w:sdt>
    <w:sdt>
      <w:sdtPr>
        <w:tag w:val="goog_rdk_41"/>
        <w:id w:val="5345821"/>
      </w:sdtPr>
      <w:sdtContent>
        <w:p w:rsidR="00B90554" w:rsidRDefault="00206752">
          <w:pPr>
            <w:pStyle w:val="normal0"/>
            <w:jc w:val="center"/>
          </w:pPr>
          <w:r>
            <w:t>odds(A)=  3/2 = 1.5</w:t>
          </w:r>
        </w:p>
      </w:sdtContent>
    </w:sdt>
    <w:sdt>
      <w:sdtPr>
        <w:tag w:val="goog_rdk_42"/>
        <w:id w:val="5345822"/>
        <w:showingPlcHdr/>
      </w:sdtPr>
      <w:sdtContent>
        <w:p w:rsidR="00B90554" w:rsidRDefault="00776A6C">
          <w:pPr>
            <w:pStyle w:val="normal0"/>
          </w:pPr>
          <w:r>
            <w:t xml:space="preserve">     </w:t>
          </w:r>
        </w:p>
      </w:sdtContent>
    </w:sdt>
    <w:sdt>
      <w:sdtPr>
        <w:tag w:val="goog_rdk_43"/>
        <w:id w:val="5345823"/>
      </w:sdtPr>
      <w:sdtContent>
        <w:p w:rsidR="00B90554" w:rsidRDefault="00206752">
          <w:pPr>
            <w:pStyle w:val="normal0"/>
          </w:pPr>
          <w:r>
            <w:t>mientras que las probabilidades del verbo</w:t>
          </w:r>
          <w:r>
            <w:t>A</w:t>
          </w:r>
          <w:r>
            <w:t xml:space="preserve"> serían:</w:t>
          </w:r>
        </w:p>
      </w:sdtContent>
    </w:sdt>
    <w:sdt>
      <w:sdtPr>
        <w:tag w:val="goog_rdk_44"/>
        <w:id w:val="5345824"/>
        <w:showingPlcHdr/>
      </w:sdtPr>
      <w:sdtContent>
        <w:p w:rsidR="00B90554" w:rsidRDefault="00776A6C">
          <w:pPr>
            <w:pStyle w:val="normal0"/>
          </w:pPr>
          <w:r>
            <w:t xml:space="preserve">     </w:t>
          </w:r>
        </w:p>
      </w:sdtContent>
    </w:sdt>
    <w:sdt>
      <w:sdtPr>
        <w:tag w:val="goog_rdk_45"/>
        <w:id w:val="5345825"/>
      </w:sdtPr>
      <w:sdtContent>
        <w:p w:rsidR="00B90554" w:rsidRDefault="00206752">
          <w:pPr>
            <w:pStyle w:val="normal0"/>
            <w:jc w:val="center"/>
          </w:pPr>
          <w:r>
            <w:t>P(A)= 3/5 = 0.6</w:t>
          </w:r>
        </w:p>
      </w:sdtContent>
    </w:sdt>
    <w:sdt>
      <w:sdtPr>
        <w:tag w:val="goog_rdk_46"/>
        <w:id w:val="5345826"/>
        <w:showingPlcHdr/>
      </w:sdtPr>
      <w:sdtContent>
        <w:p w:rsidR="00B90554" w:rsidRDefault="00776A6C">
          <w:pPr>
            <w:pStyle w:val="normal0"/>
          </w:pPr>
          <w:r>
            <w:t xml:space="preserve">     </w:t>
          </w:r>
        </w:p>
      </w:sdtContent>
    </w:sdt>
    <w:sdt>
      <w:sdtPr>
        <w:tag w:val="goog_rdk_47"/>
        <w:id w:val="5345827"/>
      </w:sdtPr>
      <w:sdtContent>
        <w:p w:rsidR="00B90554" w:rsidRDefault="00206752">
          <w:pPr>
            <w:pStyle w:val="normal0"/>
          </w:pPr>
          <w:r>
            <w:t>Ahora bien, las odds pueden ser calculadas a partir de las probabilidades:</w:t>
          </w:r>
        </w:p>
      </w:sdtContent>
    </w:sdt>
    <w:sdt>
      <w:sdtPr>
        <w:tag w:val="goog_rdk_48"/>
        <w:id w:val="5345828"/>
        <w:showingPlcHdr/>
      </w:sdtPr>
      <w:sdtContent>
        <w:p w:rsidR="00B90554" w:rsidRDefault="00776A6C">
          <w:pPr>
            <w:pStyle w:val="normal0"/>
          </w:pPr>
          <w:r>
            <w:t xml:space="preserve">     </w:t>
          </w:r>
        </w:p>
      </w:sdtContent>
    </w:sdt>
    <w:sdt>
      <w:sdtPr>
        <w:tag w:val="goog_rdk_49"/>
        <w:id w:val="5345829"/>
      </w:sdtPr>
      <w:sdtContent>
        <w:p w:rsidR="00B90554" w:rsidRDefault="00206752">
          <w:pPr>
            <w:pStyle w:val="normal0"/>
            <w:jc w:val="center"/>
          </w:pPr>
          <w:r>
            <w:t xml:space="preserve">Odds: P/ 1-P </w:t>
          </w:r>
        </w:p>
      </w:sdtContent>
    </w:sdt>
    <w:sdt>
      <w:sdtPr>
        <w:tag w:val="goog_rdk_50"/>
        <w:id w:val="5345830"/>
      </w:sdtPr>
      <w:sdtContent>
        <w:p w:rsidR="00B90554" w:rsidRDefault="00206752">
          <w:pPr>
            <w:pStyle w:val="normal0"/>
          </w:pPr>
          <w:r>
            <w:t xml:space="preserve">donde P es la probabilidad del evento </w:t>
          </w:r>
        </w:p>
      </w:sdtContent>
    </w:sdt>
    <w:sdt>
      <w:sdtPr>
        <w:tag w:val="goog_rdk_51"/>
        <w:id w:val="5345831"/>
      </w:sdtPr>
      <w:sdtContent>
        <w:p w:rsidR="00B90554" w:rsidRDefault="00206752">
          <w:pPr>
            <w:pStyle w:val="normal0"/>
          </w:pPr>
          <w:r>
            <w:t xml:space="preserve">y (1-P) es el </w:t>
          </w:r>
          <w:r>
            <w:t>cálculo</w:t>
          </w:r>
          <w:r>
            <w:t xml:space="preserve"> para la probabilidad del no-evento ya que la P(e)+P(-e)=1</w:t>
          </w:r>
        </w:p>
      </w:sdtContent>
    </w:sdt>
    <w:sdt>
      <w:sdtPr>
        <w:tag w:val="goog_rdk_52"/>
        <w:id w:val="5345832"/>
        <w:showingPlcHdr/>
      </w:sdtPr>
      <w:sdtContent>
        <w:p w:rsidR="00B90554" w:rsidRDefault="00776A6C">
          <w:pPr>
            <w:pStyle w:val="normal0"/>
          </w:pPr>
          <w:r>
            <w:t xml:space="preserve">     </w:t>
          </w:r>
        </w:p>
      </w:sdtContent>
    </w:sdt>
    <w:sdt>
      <w:sdtPr>
        <w:tag w:val="goog_rdk_53"/>
        <w:id w:val="5345833"/>
      </w:sdtPr>
      <w:sdtContent>
        <w:p w:rsidR="00B90554" w:rsidRDefault="00206752">
          <w:pPr>
            <w:pStyle w:val="normal0"/>
          </w:pPr>
          <w:r>
            <w:t>Entonces las odds del verboA también pueden calcularse como:</w:t>
          </w:r>
        </w:p>
      </w:sdtContent>
    </w:sdt>
    <w:sdt>
      <w:sdtPr>
        <w:tag w:val="goog_rdk_54"/>
        <w:id w:val="5345834"/>
        <w:showingPlcHdr/>
      </w:sdtPr>
      <w:sdtContent>
        <w:p w:rsidR="00B90554" w:rsidRDefault="00776A6C">
          <w:pPr>
            <w:pStyle w:val="normal0"/>
          </w:pPr>
          <w:r>
            <w:t xml:space="preserve">     </w:t>
          </w:r>
        </w:p>
      </w:sdtContent>
    </w:sdt>
    <w:sdt>
      <w:sdtPr>
        <w:tag w:val="goog_rdk_55"/>
        <w:id w:val="5345835"/>
      </w:sdtPr>
      <w:sdtContent>
        <w:p w:rsidR="00B90554" w:rsidRDefault="00206752">
          <w:pPr>
            <w:pStyle w:val="normal0"/>
            <w:jc w:val="center"/>
          </w:pPr>
          <w:r>
            <w:t>odds(A)= 0.6/ 1-0.6 =0.6/0.4= 1.5</w:t>
          </w:r>
        </w:p>
      </w:sdtContent>
    </w:sdt>
    <w:sdt>
      <w:sdtPr>
        <w:tag w:val="goog_rdk_56"/>
        <w:id w:val="5345836"/>
        <w:showingPlcHdr/>
      </w:sdtPr>
      <w:sdtContent>
        <w:p w:rsidR="00B90554" w:rsidRDefault="00776A6C">
          <w:pPr>
            <w:pStyle w:val="normal0"/>
          </w:pPr>
          <w:r>
            <w:t xml:space="preserve">     </w:t>
          </w:r>
        </w:p>
      </w:sdtContent>
    </w:sdt>
    <w:tbl>
      <w:tblPr>
        <w:tblStyle w:val="a1"/>
        <w:tblW w:w="7110" w:type="dxa"/>
        <w:tblInd w:w="0" w:type="dxa"/>
        <w:tblLayout w:type="fixed"/>
        <w:tblLook w:val="0000"/>
      </w:tblPr>
      <w:tblGrid>
        <w:gridCol w:w="2220"/>
        <w:gridCol w:w="4890"/>
      </w:tblGrid>
      <w:tr w:rsidR="00B90554">
        <w:tc>
          <w:tcPr>
            <w:tcW w:w="2220" w:type="dxa"/>
            <w:tcBorders>
              <w:top w:val="single" w:sz="4" w:space="0" w:color="000000"/>
              <w:left w:val="single" w:sz="4" w:space="0" w:color="000000"/>
              <w:bottom w:val="single" w:sz="4" w:space="0" w:color="000000"/>
            </w:tcBorders>
            <w:shd w:val="clear" w:color="auto" w:fill="auto"/>
          </w:tcPr>
          <w:sdt>
            <w:sdtPr>
              <w:tag w:val="goog_rdk_57"/>
              <w:id w:val="5345837"/>
            </w:sdtPr>
            <w:sdtContent>
              <w:p w:rsidR="00B90554" w:rsidRDefault="00206752">
                <w:pPr>
                  <w:pStyle w:val="normal0"/>
                  <w:pBdr>
                    <w:top w:val="nil"/>
                    <w:left w:val="nil"/>
                    <w:bottom w:val="nil"/>
                    <w:right w:val="nil"/>
                    <w:between w:val="nil"/>
                  </w:pBdr>
                  <w:rPr>
                    <w:color w:val="000000"/>
                  </w:rPr>
                </w:pPr>
                <w:r>
                  <w:rPr>
                    <w:color w:val="000000"/>
                  </w:rPr>
                  <w:t>ODDS</w:t>
                </w:r>
              </w:p>
            </w:sdtContent>
          </w:sdt>
        </w:tc>
        <w:tc>
          <w:tcPr>
            <w:tcW w:w="4890" w:type="dxa"/>
            <w:tcBorders>
              <w:top w:val="single" w:sz="4" w:space="0" w:color="000000"/>
              <w:left w:val="single" w:sz="4" w:space="0" w:color="000000"/>
              <w:bottom w:val="single" w:sz="4" w:space="0" w:color="000000"/>
              <w:right w:val="single" w:sz="4" w:space="0" w:color="000000"/>
            </w:tcBorders>
            <w:shd w:val="clear" w:color="auto" w:fill="auto"/>
          </w:tcPr>
          <w:sdt>
            <w:sdtPr>
              <w:tag w:val="goog_rdk_58"/>
              <w:id w:val="5345838"/>
            </w:sdtPr>
            <w:sdtContent>
              <w:p w:rsidR="00B90554" w:rsidRDefault="00206752">
                <w:pPr>
                  <w:pStyle w:val="normal0"/>
                  <w:pBdr>
                    <w:top w:val="nil"/>
                    <w:left w:val="nil"/>
                    <w:bottom w:val="nil"/>
                    <w:right w:val="nil"/>
                    <w:between w:val="nil"/>
                  </w:pBdr>
                  <w:rPr>
                    <w:color w:val="000000"/>
                  </w:rPr>
                </w:pPr>
                <w:r>
                  <w:rPr>
                    <w:color w:val="000000"/>
                  </w:rPr>
                  <w:t>Interpretación</w:t>
                </w:r>
              </w:p>
            </w:sdtContent>
          </w:sdt>
        </w:tc>
      </w:tr>
      <w:tr w:rsidR="00B90554">
        <w:tc>
          <w:tcPr>
            <w:tcW w:w="2220" w:type="dxa"/>
            <w:tcBorders>
              <w:left w:val="single" w:sz="4" w:space="0" w:color="000000"/>
              <w:bottom w:val="single" w:sz="4" w:space="0" w:color="000000"/>
            </w:tcBorders>
            <w:shd w:val="clear" w:color="auto" w:fill="auto"/>
          </w:tcPr>
          <w:sdt>
            <w:sdtPr>
              <w:tag w:val="goog_rdk_59"/>
              <w:id w:val="5345839"/>
            </w:sdtPr>
            <w:sdtContent>
              <w:p w:rsidR="00B90554" w:rsidRDefault="00206752">
                <w:pPr>
                  <w:pStyle w:val="normal0"/>
                  <w:pBdr>
                    <w:top w:val="nil"/>
                    <w:left w:val="nil"/>
                    <w:bottom w:val="nil"/>
                    <w:right w:val="nil"/>
                    <w:between w:val="nil"/>
                  </w:pBdr>
                  <w:rPr>
                    <w:color w:val="000000"/>
                  </w:rPr>
                </w:pPr>
                <w:r>
                  <w:rPr>
                    <w:color w:val="000000"/>
                  </w:rPr>
                  <w:t>Igual a 1</w:t>
                </w:r>
              </w:p>
            </w:sdtContent>
          </w:sdt>
        </w:tc>
        <w:tc>
          <w:tcPr>
            <w:tcW w:w="4890" w:type="dxa"/>
            <w:tcBorders>
              <w:left w:val="single" w:sz="4" w:space="0" w:color="000000"/>
              <w:bottom w:val="single" w:sz="4" w:space="0" w:color="000000"/>
              <w:right w:val="single" w:sz="4" w:space="0" w:color="000000"/>
            </w:tcBorders>
            <w:shd w:val="clear" w:color="auto" w:fill="auto"/>
          </w:tcPr>
          <w:sdt>
            <w:sdtPr>
              <w:tag w:val="goog_rdk_60"/>
              <w:id w:val="5345840"/>
            </w:sdtPr>
            <w:sdtContent>
              <w:p w:rsidR="00B90554" w:rsidRDefault="00206752">
                <w:pPr>
                  <w:pStyle w:val="normal0"/>
                  <w:pBdr>
                    <w:top w:val="nil"/>
                    <w:left w:val="nil"/>
                    <w:bottom w:val="nil"/>
                    <w:right w:val="nil"/>
                    <w:between w:val="nil"/>
                  </w:pBdr>
                  <w:rPr>
                    <w:color w:val="000000"/>
                  </w:rPr>
                </w:pPr>
                <w:r>
                  <w:rPr>
                    <w:color w:val="000000"/>
                  </w:rPr>
                  <w:t>Las chances para los dos eventos son iguales</w:t>
                </w:r>
              </w:p>
            </w:sdtContent>
          </w:sdt>
        </w:tc>
      </w:tr>
      <w:tr w:rsidR="00B90554">
        <w:tc>
          <w:tcPr>
            <w:tcW w:w="2220" w:type="dxa"/>
            <w:tcBorders>
              <w:left w:val="single" w:sz="4" w:space="0" w:color="000000"/>
              <w:bottom w:val="single" w:sz="4" w:space="0" w:color="000000"/>
            </w:tcBorders>
            <w:shd w:val="clear" w:color="auto" w:fill="auto"/>
          </w:tcPr>
          <w:sdt>
            <w:sdtPr>
              <w:tag w:val="goog_rdk_61"/>
              <w:id w:val="5345841"/>
            </w:sdtPr>
            <w:sdtContent>
              <w:p w:rsidR="00B90554" w:rsidRDefault="00206752">
                <w:pPr>
                  <w:pStyle w:val="normal0"/>
                  <w:pBdr>
                    <w:top w:val="nil"/>
                    <w:left w:val="nil"/>
                    <w:bottom w:val="nil"/>
                    <w:right w:val="nil"/>
                    <w:between w:val="nil"/>
                  </w:pBdr>
                  <w:rPr>
                    <w:color w:val="000000"/>
                  </w:rPr>
                </w:pPr>
                <w:r>
                  <w:rPr>
                    <w:color w:val="000000"/>
                  </w:rPr>
                  <w:t>Mayor a 1</w:t>
                </w:r>
              </w:p>
            </w:sdtContent>
          </w:sdt>
        </w:tc>
        <w:tc>
          <w:tcPr>
            <w:tcW w:w="4890" w:type="dxa"/>
            <w:tcBorders>
              <w:left w:val="single" w:sz="4" w:space="0" w:color="000000"/>
              <w:bottom w:val="single" w:sz="4" w:space="0" w:color="000000"/>
              <w:right w:val="single" w:sz="4" w:space="0" w:color="000000"/>
            </w:tcBorders>
            <w:shd w:val="clear" w:color="auto" w:fill="auto"/>
          </w:tcPr>
          <w:sdt>
            <w:sdtPr>
              <w:tag w:val="goog_rdk_62"/>
              <w:id w:val="5345842"/>
            </w:sdtPr>
            <w:sdtContent>
              <w:p w:rsidR="00B90554" w:rsidRDefault="00206752">
                <w:pPr>
                  <w:pStyle w:val="normal0"/>
                  <w:pBdr>
                    <w:top w:val="nil"/>
                    <w:left w:val="nil"/>
                    <w:bottom w:val="nil"/>
                    <w:right w:val="nil"/>
                    <w:between w:val="nil"/>
                  </w:pBdr>
                  <w:rPr>
                    <w:color w:val="000000"/>
                  </w:rPr>
                </w:pPr>
                <w:r>
                  <w:rPr>
                    <w:color w:val="000000"/>
                  </w:rPr>
                  <w:t>Las chances del evento (numerador) son mayores.</w:t>
                </w:r>
              </w:p>
            </w:sdtContent>
          </w:sdt>
        </w:tc>
      </w:tr>
      <w:tr w:rsidR="00B90554">
        <w:tc>
          <w:tcPr>
            <w:tcW w:w="2220" w:type="dxa"/>
            <w:tcBorders>
              <w:left w:val="single" w:sz="4" w:space="0" w:color="000000"/>
              <w:bottom w:val="single" w:sz="4" w:space="0" w:color="000000"/>
            </w:tcBorders>
            <w:shd w:val="clear" w:color="auto" w:fill="auto"/>
          </w:tcPr>
          <w:sdt>
            <w:sdtPr>
              <w:tag w:val="goog_rdk_63"/>
              <w:id w:val="5345843"/>
            </w:sdtPr>
            <w:sdtContent>
              <w:p w:rsidR="00B90554" w:rsidRDefault="00206752">
                <w:pPr>
                  <w:pStyle w:val="normal0"/>
                  <w:pBdr>
                    <w:top w:val="nil"/>
                    <w:left w:val="nil"/>
                    <w:bottom w:val="nil"/>
                    <w:right w:val="nil"/>
                    <w:between w:val="nil"/>
                  </w:pBdr>
                  <w:rPr>
                    <w:color w:val="000000"/>
                  </w:rPr>
                </w:pPr>
                <w:r>
                  <w:rPr>
                    <w:color w:val="000000"/>
                  </w:rPr>
                  <w:t>Mayor a 0 pero menor a 1</w:t>
                </w:r>
              </w:p>
            </w:sdtContent>
          </w:sdt>
        </w:tc>
        <w:tc>
          <w:tcPr>
            <w:tcW w:w="4890" w:type="dxa"/>
            <w:tcBorders>
              <w:left w:val="single" w:sz="4" w:space="0" w:color="000000"/>
              <w:bottom w:val="single" w:sz="4" w:space="0" w:color="000000"/>
              <w:right w:val="single" w:sz="4" w:space="0" w:color="000000"/>
            </w:tcBorders>
            <w:shd w:val="clear" w:color="auto" w:fill="auto"/>
          </w:tcPr>
          <w:sdt>
            <w:sdtPr>
              <w:tag w:val="goog_rdk_64"/>
              <w:id w:val="5345844"/>
            </w:sdtPr>
            <w:sdtContent>
              <w:p w:rsidR="00B90554" w:rsidRDefault="00206752">
                <w:pPr>
                  <w:pStyle w:val="normal0"/>
                  <w:pBdr>
                    <w:top w:val="nil"/>
                    <w:left w:val="nil"/>
                    <w:bottom w:val="nil"/>
                    <w:right w:val="nil"/>
                    <w:between w:val="nil"/>
                  </w:pBdr>
                  <w:rPr>
                    <w:color w:val="000000"/>
                  </w:rPr>
                </w:pPr>
                <w:r>
                  <w:rPr>
                    <w:color w:val="000000"/>
                  </w:rPr>
                  <w:t xml:space="preserve">Las chances del no-evento (denominador) son mayores. </w:t>
                </w:r>
              </w:p>
            </w:sdtContent>
          </w:sdt>
        </w:tc>
      </w:tr>
    </w:tbl>
    <w:sdt>
      <w:sdtPr>
        <w:tag w:val="goog_rdk_65"/>
        <w:id w:val="5345845"/>
        <w:showingPlcHdr/>
      </w:sdtPr>
      <w:sdtContent>
        <w:p w:rsidR="00B90554" w:rsidRDefault="00776A6C">
          <w:pPr>
            <w:pStyle w:val="normal0"/>
            <w:rPr>
              <w:b/>
            </w:rPr>
          </w:pPr>
          <w:r>
            <w:t xml:space="preserve">     </w:t>
          </w:r>
        </w:p>
      </w:sdtContent>
    </w:sdt>
    <w:sdt>
      <w:sdtPr>
        <w:tag w:val="goog_rdk_66"/>
        <w:id w:val="5345846"/>
        <w:showingPlcHdr/>
      </w:sdtPr>
      <w:sdtContent>
        <w:p w:rsidR="00B90554" w:rsidRDefault="00776A6C">
          <w:pPr>
            <w:pStyle w:val="normal0"/>
            <w:rPr>
              <w:i/>
            </w:rPr>
          </w:pPr>
          <w:r>
            <w:t xml:space="preserve">     </w:t>
          </w:r>
        </w:p>
      </w:sdtContent>
    </w:sdt>
    <w:sdt>
      <w:sdtPr>
        <w:tag w:val="goog_rdk_67"/>
        <w:id w:val="5345847"/>
        <w:showingPlcHdr/>
      </w:sdtPr>
      <w:sdtContent>
        <w:p w:rsidR="00B90554" w:rsidRDefault="00776A6C">
          <w:pPr>
            <w:pStyle w:val="normal0"/>
            <w:rPr>
              <w:i/>
            </w:rPr>
          </w:pPr>
          <w:r>
            <w:t xml:space="preserve">     </w:t>
          </w:r>
        </w:p>
      </w:sdtContent>
    </w:sdt>
    <w:sdt>
      <w:sdtPr>
        <w:tag w:val="goog_rdk_68"/>
        <w:id w:val="5345848"/>
      </w:sdtPr>
      <w:sdtContent>
        <w:p w:rsidR="00B90554" w:rsidRDefault="00206752">
          <w:pPr>
            <w:pStyle w:val="normal0"/>
            <w:rPr>
              <w:i/>
            </w:rPr>
          </w:pPr>
          <w:r>
            <w:rPr>
              <w:i/>
            </w:rPr>
            <w:t>3.2. Odds ratio</w:t>
          </w:r>
        </w:p>
      </w:sdtContent>
    </w:sdt>
    <w:sdt>
      <w:sdtPr>
        <w:tag w:val="goog_rdk_69"/>
        <w:id w:val="5345849"/>
      </w:sdtPr>
      <w:sdtContent>
        <w:p w:rsidR="00B90554" w:rsidRDefault="00206752">
          <w:pPr>
            <w:pStyle w:val="normal0"/>
          </w:pPr>
          <w:r>
            <w:t>Es la razón de dos odds.</w:t>
          </w:r>
        </w:p>
      </w:sdtContent>
    </w:sdt>
    <w:sdt>
      <w:sdtPr>
        <w:tag w:val="goog_rdk_70"/>
        <w:id w:val="5345850"/>
      </w:sdtPr>
      <w:sdtContent>
        <w:p w:rsidR="00B90554" w:rsidRPr="00776A6C" w:rsidRDefault="00206752">
          <w:pPr>
            <w:pStyle w:val="normal0"/>
            <w:jc w:val="center"/>
            <w:rPr>
              <w:lang w:val="en-US"/>
            </w:rPr>
          </w:pPr>
          <w:r w:rsidRPr="00776A6C">
            <w:rPr>
              <w:lang w:val="en-US"/>
            </w:rPr>
            <w:t xml:space="preserve">OR= </w:t>
          </w:r>
          <w:r w:rsidRPr="00776A6C">
            <w:rPr>
              <w:lang w:val="en-US"/>
            </w:rPr>
            <w:t>Odds1/ Odds2 =  (Px/1-Px)/ (Py/1-Py) = (eventox/no-eventox)/ (eventoy/no-eventoy).</w:t>
          </w:r>
        </w:p>
      </w:sdtContent>
    </w:sdt>
    <w:sdt>
      <w:sdtPr>
        <w:tag w:val="goog_rdk_71"/>
        <w:id w:val="5345851"/>
        <w:showingPlcHdr/>
      </w:sdtPr>
      <w:sdtContent>
        <w:p w:rsidR="00B90554" w:rsidRDefault="00776A6C">
          <w:pPr>
            <w:pStyle w:val="normal0"/>
            <w:jc w:val="center"/>
          </w:pPr>
          <w:r>
            <w:t xml:space="preserve">     </w:t>
          </w:r>
        </w:p>
      </w:sdtContent>
    </w:sdt>
    <w:sdt>
      <w:sdtPr>
        <w:tag w:val="goog_rdk_72"/>
        <w:id w:val="5345852"/>
      </w:sdtPr>
      <w:sdtContent>
        <w:p w:rsidR="00B90554" w:rsidRDefault="00206752">
          <w:pPr>
            <w:pStyle w:val="normal0"/>
          </w:pPr>
          <w:r>
            <w:t xml:space="preserve">Las odds ratio se interpretan de la misma manera que las odds simples. </w:t>
          </w:r>
        </w:p>
      </w:sdtContent>
    </w:sdt>
    <w:sdt>
      <w:sdtPr>
        <w:tag w:val="goog_rdk_73"/>
        <w:id w:val="5345853"/>
        <w:showingPlcHdr/>
      </w:sdtPr>
      <w:sdtContent>
        <w:p w:rsidR="00B90554" w:rsidRDefault="00776A6C">
          <w:pPr>
            <w:pStyle w:val="normal0"/>
          </w:pPr>
          <w:r>
            <w:t xml:space="preserve">     </w:t>
          </w:r>
        </w:p>
      </w:sdtContent>
    </w:sdt>
    <w:sdt>
      <w:sdtPr>
        <w:tag w:val="goog_rdk_74"/>
        <w:id w:val="5345854"/>
      </w:sdtPr>
      <w:sdtContent>
        <w:p w:rsidR="00B90554" w:rsidRDefault="00206752">
          <w:pPr>
            <w:pStyle w:val="normal0"/>
            <w:rPr>
              <w:i/>
            </w:rPr>
          </w:pPr>
          <w:r>
            <w:rPr>
              <w:i/>
            </w:rPr>
            <w:t>3.3. Log odds o Logit</w:t>
          </w:r>
        </w:p>
      </w:sdtContent>
    </w:sdt>
    <w:sdt>
      <w:sdtPr>
        <w:tag w:val="goog_rdk_75"/>
        <w:id w:val="5345855"/>
      </w:sdtPr>
      <w:sdtContent>
        <w:p w:rsidR="00B90554" w:rsidRDefault="00206752">
          <w:pPr>
            <w:pStyle w:val="normal0"/>
          </w:pPr>
          <w:r>
            <w:t xml:space="preserve">Ahora bien, como se ve en el cuadro las odds que favorecen a un evento van de 1 a +infinito, pero las odds que favorecen a un no-evento se representan de 0 a 1. Esta asimetría dificulta la comparación de las odds en favor y en contra del evento que espero </w:t>
          </w:r>
          <w:r>
            <w:t>observar. Para solucionar esta asimetría se hace el logaritmo de las odds. Logit es el nombre que recibe el logaritmo de odds calculado a partir de probabilidades.</w:t>
          </w:r>
        </w:p>
      </w:sdtContent>
    </w:sdt>
    <w:sdt>
      <w:sdtPr>
        <w:tag w:val="goog_rdk_76"/>
        <w:id w:val="5345856"/>
      </w:sdtPr>
      <w:sdtContent>
        <w:p w:rsidR="00B90554" w:rsidRDefault="00206752">
          <w:pPr>
            <w:pStyle w:val="normal0"/>
          </w:pPr>
          <w:r>
            <w:t>Esta escala toma valores entre -infinito a +infinito y está centrada en cero porque este v</w:t>
          </w:r>
          <w:r>
            <w:t xml:space="preserve">alor es el logaritmo natural de 1 (es decir cuando las odds del evento y del no-evento son iguales). </w:t>
          </w:r>
        </w:p>
      </w:sdtContent>
    </w:sdt>
    <w:sdt>
      <w:sdtPr>
        <w:tag w:val="goog_rdk_77"/>
        <w:id w:val="5345857"/>
        <w:showingPlcHdr/>
      </w:sdtPr>
      <w:sdtContent>
        <w:p w:rsidR="00B90554" w:rsidRDefault="003155EC">
          <w:pPr>
            <w:pStyle w:val="normal0"/>
          </w:pPr>
          <w:r>
            <w:t xml:space="preserve">     </w:t>
          </w:r>
        </w:p>
      </w:sdtContent>
    </w:sdt>
    <w:sdt>
      <w:sdtPr>
        <w:tag w:val="goog_rdk_78"/>
        <w:id w:val="5345858"/>
      </w:sdtPr>
      <w:sdtContent>
        <w:p w:rsidR="00B90554" w:rsidRPr="00776A6C" w:rsidRDefault="00206752">
          <w:pPr>
            <w:pStyle w:val="normal0"/>
            <w:jc w:val="center"/>
            <w:rPr>
              <w:lang w:val="fr-FR"/>
            </w:rPr>
          </w:pPr>
          <w:r w:rsidRPr="00776A6C">
            <w:rPr>
              <w:lang w:val="fr-FR"/>
            </w:rPr>
            <w:t>Logit= log(odds) = log (p/1-p)</w:t>
          </w:r>
        </w:p>
      </w:sdtContent>
    </w:sdt>
    <w:sdt>
      <w:sdtPr>
        <w:tag w:val="goog_rdk_79"/>
        <w:id w:val="5345859"/>
      </w:sdtPr>
      <w:sdtContent>
        <w:p w:rsidR="00B90554" w:rsidRDefault="00206752">
          <w:pPr>
            <w:pStyle w:val="normal0"/>
          </w:pPr>
          <w:r>
            <w:t xml:space="preserve">Si el </w:t>
          </w:r>
          <w:r>
            <w:t>número</w:t>
          </w:r>
          <w:r>
            <w:t xml:space="preserve"> es negativo debemos interpretar que el evento es menos probable que el no-evento y a la inversa.</w:t>
          </w:r>
        </w:p>
      </w:sdtContent>
    </w:sdt>
    <w:sdt>
      <w:sdtPr>
        <w:tag w:val="goog_rdk_80"/>
        <w:id w:val="5345860"/>
      </w:sdtPr>
      <w:sdtContent>
        <w:p w:rsidR="00B90554" w:rsidRDefault="00206752">
          <w:pPr>
            <w:pStyle w:val="normal0"/>
          </w:pPr>
          <w:r>
            <w:t xml:space="preserve"> </w:t>
          </w:r>
        </w:p>
      </w:sdtContent>
    </w:sdt>
    <w:sdt>
      <w:sdtPr>
        <w:tag w:val="goog_rdk_81"/>
        <w:id w:val="5345861"/>
      </w:sdtPr>
      <w:sdtContent>
        <w:p w:rsidR="00B90554" w:rsidRDefault="00206752">
          <w:pPr>
            <w:pStyle w:val="normal0"/>
            <w:rPr>
              <w:i/>
            </w:rPr>
          </w:pPr>
          <w:r>
            <w:rPr>
              <w:i/>
            </w:rPr>
            <w:t>2.3.2. Log odds ratio</w:t>
          </w:r>
        </w:p>
      </w:sdtContent>
    </w:sdt>
    <w:sdt>
      <w:sdtPr>
        <w:tag w:val="goog_rdk_82"/>
        <w:id w:val="5345862"/>
      </w:sdtPr>
      <w:sdtContent>
        <w:p w:rsidR="00B90554" w:rsidRDefault="00206752">
          <w:pPr>
            <w:pStyle w:val="normal0"/>
          </w:pPr>
          <w:r>
            <w:t>También se puede calcular el logaritmo de una odds ratio. Si el resultado es cercano a 0 no hay diferencias entre los eventos. Si es positivo Y refuerza las chances del evento en comparación con X. Si el resultado es negativo las ch</w:t>
          </w:r>
          <w:r>
            <w:t xml:space="preserve">ances del evento decrecen con Y. </w:t>
          </w:r>
        </w:p>
      </w:sdtContent>
    </w:sdt>
    <w:sdt>
      <w:sdtPr>
        <w:tag w:val="goog_rdk_83"/>
        <w:id w:val="5345863"/>
        <w:showingPlcHdr/>
      </w:sdtPr>
      <w:sdtContent>
        <w:p w:rsidR="00B90554" w:rsidRDefault="003155EC">
          <w:pPr>
            <w:pStyle w:val="normal0"/>
          </w:pPr>
          <w:r>
            <w:t xml:space="preserve">     </w:t>
          </w:r>
        </w:p>
      </w:sdtContent>
    </w:sdt>
    <w:sdt>
      <w:sdtPr>
        <w:tag w:val="goog_rdk_84"/>
        <w:id w:val="5345864"/>
      </w:sdtPr>
      <w:sdtContent>
        <w:p w:rsidR="00B90554" w:rsidRDefault="00206752">
          <w:pPr>
            <w:pStyle w:val="normal0"/>
          </w:pPr>
          <w:r>
            <w:t>log [ (Px/1-Px) / (Py/1-Py) ]</w:t>
          </w:r>
        </w:p>
      </w:sdtContent>
    </w:sdt>
    <w:sdt>
      <w:sdtPr>
        <w:tag w:val="goog_rdk_85"/>
        <w:id w:val="5345865"/>
      </w:sdtPr>
      <w:sdtContent>
        <w:p w:rsidR="00B90554" w:rsidRDefault="00206752">
          <w:pPr>
            <w:pStyle w:val="normal0"/>
            <w:rPr>
              <w:i/>
            </w:rPr>
          </w:pPr>
          <w:r>
            <w:rPr>
              <w:i/>
            </w:rPr>
            <w:t xml:space="preserve">3.4. </w:t>
          </w:r>
          <w:r>
            <w:rPr>
              <w:i/>
            </w:rPr>
            <w:t>Relación entre escalas</w:t>
          </w:r>
        </w:p>
      </w:sdtContent>
    </w:sdt>
    <w:sdt>
      <w:sdtPr>
        <w:tag w:val="goog_rdk_86"/>
        <w:id w:val="5345866"/>
      </w:sdtPr>
      <w:sdtContent>
        <w:p w:rsidR="00B90554" w:rsidRDefault="00B90554">
          <w:pPr>
            <w:pStyle w:val="normal0"/>
            <w:rPr>
              <w:b/>
            </w:rPr>
          </w:pPr>
        </w:p>
      </w:sdtContent>
    </w:sdt>
    <w:sdt>
      <w:sdtPr>
        <w:tag w:val="goog_rdk_87"/>
        <w:id w:val="5345867"/>
      </w:sdtPr>
      <w:sdtContent>
        <w:p w:rsidR="00B90554" w:rsidRDefault="00206752">
          <w:pPr>
            <w:pStyle w:val="normal0"/>
          </w:pPr>
          <w:r>
            <w:t>Los resultados de una regresión logística entonces pueden ser presentados en escala de probabilidades, odds o  logit. A partir de cada escala puede calc</w:t>
          </w:r>
          <w:r>
            <w:t>ularse su equivalente en la otra.</w:t>
          </w:r>
        </w:p>
      </w:sdtContent>
    </w:sdt>
    <w:sdt>
      <w:sdtPr>
        <w:tag w:val="goog_rdk_88"/>
        <w:id w:val="5345868"/>
      </w:sdtPr>
      <w:sdtContent>
        <w:p w:rsidR="00B90554" w:rsidRDefault="00206752">
          <w:pPr>
            <w:pStyle w:val="normal0"/>
          </w:pPr>
          <w:r>
            <w:t xml:space="preserve"> </w:t>
          </w:r>
        </w:p>
      </w:sdtContent>
    </w:sdt>
    <w:sdt>
      <w:sdtPr>
        <w:tag w:val="goog_rdk_89"/>
        <w:id w:val="5345869"/>
        <w:showingPlcHdr/>
      </w:sdtPr>
      <w:sdtContent>
        <w:p w:rsidR="00B90554" w:rsidRDefault="00776A6C">
          <w:pPr>
            <w:pStyle w:val="normal0"/>
            <w:rPr>
              <w:highlight w:val="yellow"/>
            </w:rPr>
          </w:pPr>
          <w:r>
            <w:t xml:space="preserve">     </w:t>
          </w:r>
        </w:p>
      </w:sdtContent>
    </w:sdt>
    <w:sdt>
      <w:sdtPr>
        <w:tag w:val="goog_rdk_90"/>
        <w:id w:val="5345870"/>
      </w:sdtPr>
      <w:sdtContent>
        <w:p w:rsidR="00B90554" w:rsidRDefault="00206752">
          <w:pPr>
            <w:pStyle w:val="normal0"/>
          </w:pPr>
          <w:r>
            <w:rPr>
              <w:noProof/>
              <w:sz w:val="20"/>
              <w:szCs w:val="20"/>
            </w:rPr>
            <w:drawing>
              <wp:inline distT="114300" distB="114300" distL="114300" distR="114300">
                <wp:extent cx="4323487" cy="250365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567" t="31828" r="26811" b="19116"/>
                        <a:stretch>
                          <a:fillRect/>
                        </a:stretch>
                      </pic:blipFill>
                      <pic:spPr>
                        <a:xfrm>
                          <a:off x="0" y="0"/>
                          <a:ext cx="4323487" cy="2503652"/>
                        </a:xfrm>
                        <a:prstGeom prst="rect">
                          <a:avLst/>
                        </a:prstGeom>
                        <a:ln/>
                      </pic:spPr>
                    </pic:pic>
                  </a:graphicData>
                </a:graphic>
              </wp:inline>
            </w:drawing>
          </w:r>
        </w:p>
      </w:sdtContent>
    </w:sdt>
    <w:sdt>
      <w:sdtPr>
        <w:tag w:val="goog_rdk_91"/>
        <w:id w:val="5345871"/>
      </w:sdtPr>
      <w:sdtContent>
        <w:p w:rsidR="00B90554" w:rsidRDefault="00206752">
          <w:pPr>
            <w:pStyle w:val="normal0"/>
          </w:pPr>
          <w:r>
            <w:t>LAVSHINA(p.265)</w:t>
          </w:r>
        </w:p>
      </w:sdtContent>
    </w:sdt>
    <w:sdt>
      <w:sdtPr>
        <w:tag w:val="goog_rdk_92"/>
        <w:id w:val="5345872"/>
      </w:sdtPr>
      <w:sdtContent>
        <w:p w:rsidR="00B90554" w:rsidRDefault="00B90554">
          <w:pPr>
            <w:pStyle w:val="normal0"/>
          </w:pPr>
        </w:p>
      </w:sdtContent>
    </w:sdt>
    <w:sdt>
      <w:sdtPr>
        <w:tag w:val="goog_rdk_93"/>
        <w:id w:val="5345873"/>
      </w:sdtPr>
      <w:sdtContent>
        <w:p w:rsidR="00B90554" w:rsidRDefault="00B90554">
          <w:pPr>
            <w:pStyle w:val="normal0"/>
          </w:pPr>
        </w:p>
      </w:sdtContent>
    </w:sdt>
    <w:sdt>
      <w:sdtPr>
        <w:tag w:val="goog_rdk_94"/>
        <w:id w:val="5345874"/>
      </w:sdtPr>
      <w:sdtContent>
        <w:p w:rsidR="00B90554" w:rsidRDefault="00B90554">
          <w:pPr>
            <w:pStyle w:val="normal0"/>
          </w:pPr>
        </w:p>
      </w:sdtContent>
    </w:sdt>
    <w:sdt>
      <w:sdtPr>
        <w:tag w:val="goog_rdk_95"/>
        <w:id w:val="5345875"/>
        <w:showingPlcHdr/>
      </w:sdtPr>
      <w:sdtContent>
        <w:p w:rsidR="00B90554" w:rsidRDefault="003155EC">
          <w:pPr>
            <w:pStyle w:val="normal0"/>
          </w:pPr>
          <w:r>
            <w:t xml:space="preserve">     </w:t>
          </w:r>
        </w:p>
      </w:sdtContent>
    </w:sdt>
    <w:sdt>
      <w:sdtPr>
        <w:tag w:val="goog_rdk_96"/>
        <w:id w:val="5345876"/>
      </w:sdtPr>
      <w:sdtContent>
        <w:p w:rsidR="00B90554" w:rsidRDefault="00206752">
          <w:pPr>
            <w:pStyle w:val="normal0"/>
          </w:pPr>
          <w:r>
            <w:rPr>
              <w:noProof/>
            </w:rPr>
            <w:drawing>
              <wp:anchor distT="0" distB="0" distL="0" distR="0" simplePos="0" relativeHeight="251659264" behindDoc="0" locked="0" layoutInCell="1" allowOverlap="1">
                <wp:simplePos x="0" y="0"/>
                <wp:positionH relativeFrom="column">
                  <wp:posOffset>-66672</wp:posOffset>
                </wp:positionH>
                <wp:positionV relativeFrom="paragraph">
                  <wp:posOffset>0</wp:posOffset>
                </wp:positionV>
                <wp:extent cx="4555490" cy="388620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0045" t="17521" r="24958" b="14232"/>
                        <a:stretch>
                          <a:fillRect/>
                        </a:stretch>
                      </pic:blipFill>
                      <pic:spPr>
                        <a:xfrm>
                          <a:off x="0" y="0"/>
                          <a:ext cx="4555490" cy="3886200"/>
                        </a:xfrm>
                        <a:prstGeom prst="rect">
                          <a:avLst/>
                        </a:prstGeom>
                        <a:ln/>
                      </pic:spPr>
                    </pic:pic>
                  </a:graphicData>
                </a:graphic>
              </wp:anchor>
            </w:drawing>
          </w:r>
        </w:p>
      </w:sdtContent>
    </w:sdt>
    <w:sdt>
      <w:sdtPr>
        <w:tag w:val="goog_rdk_97"/>
        <w:id w:val="5345877"/>
      </w:sdtPr>
      <w:sdtContent>
        <w:p w:rsidR="00B90554" w:rsidRPr="00776A6C" w:rsidRDefault="00206752">
          <w:pPr>
            <w:pStyle w:val="normal0"/>
            <w:rPr>
              <w:sz w:val="20"/>
              <w:szCs w:val="20"/>
              <w:lang w:val="en-US"/>
            </w:rPr>
          </w:pPr>
          <w:r w:rsidRPr="00776A6C">
            <w:rPr>
              <w:sz w:val="20"/>
              <w:szCs w:val="20"/>
              <w:lang w:val="en-US"/>
            </w:rPr>
            <w:t>Figura 2. “This graph represents the three perspectives on the results next to each</w:t>
          </w:r>
        </w:p>
      </w:sdtContent>
    </w:sdt>
    <w:sdt>
      <w:sdtPr>
        <w:tag w:val="goog_rdk_98"/>
        <w:id w:val="5345878"/>
      </w:sdtPr>
      <w:sdtContent>
        <w:p w:rsidR="00B90554" w:rsidRPr="00776A6C" w:rsidRDefault="00206752">
          <w:pPr>
            <w:pStyle w:val="normal0"/>
            <w:rPr>
              <w:sz w:val="20"/>
              <w:szCs w:val="20"/>
              <w:lang w:val="en-US"/>
            </w:rPr>
          </w:pPr>
          <w:r w:rsidRPr="00776A6C">
            <w:rPr>
              <w:sz w:val="20"/>
              <w:szCs w:val="20"/>
              <w:lang w:val="en-US"/>
            </w:rPr>
            <w:t>other and it represents the possible numerical ranges of the three ways on</w:t>
          </w:r>
        </w:p>
      </w:sdtContent>
    </w:sdt>
    <w:sdt>
      <w:sdtPr>
        <w:tag w:val="goog_rdk_99"/>
        <w:id w:val="5345879"/>
      </w:sdtPr>
      <w:sdtContent>
        <w:p w:rsidR="00B90554" w:rsidRPr="00776A6C" w:rsidRDefault="00206752">
          <w:pPr>
            <w:pStyle w:val="normal0"/>
            <w:rPr>
              <w:sz w:val="20"/>
              <w:szCs w:val="20"/>
              <w:lang w:val="en-US"/>
            </w:rPr>
          </w:pPr>
          <w:r w:rsidRPr="00776A6C">
            <w:rPr>
              <w:sz w:val="20"/>
              <w:szCs w:val="20"/>
              <w:lang w:val="en-US"/>
            </w:rPr>
            <w:t>the y -axes: odds range from 0 to +∞, log odds from -∞ to +∞, and probabil-</w:t>
          </w:r>
        </w:p>
      </w:sdtContent>
    </w:sdt>
    <w:sdt>
      <w:sdtPr>
        <w:tag w:val="goog_rdk_100"/>
        <w:id w:val="5345880"/>
      </w:sdtPr>
      <w:sdtContent>
        <w:p w:rsidR="00B90554" w:rsidRPr="00776A6C" w:rsidRDefault="00206752">
          <w:pPr>
            <w:pStyle w:val="normal0"/>
            <w:rPr>
              <w:sz w:val="20"/>
              <w:szCs w:val="20"/>
              <w:lang w:val="en-US"/>
            </w:rPr>
          </w:pPr>
          <w:r w:rsidRPr="00776A6C">
            <w:rPr>
              <w:sz w:val="20"/>
              <w:szCs w:val="20"/>
              <w:lang w:val="en-US"/>
            </w:rPr>
            <w:t>ities from 0 to 1. Each of these perspectives expresses preference, dispref-</w:t>
          </w:r>
        </w:p>
      </w:sdtContent>
    </w:sdt>
    <w:sdt>
      <w:sdtPr>
        <w:tag w:val="goog_rdk_101"/>
        <w:id w:val="5345881"/>
      </w:sdtPr>
      <w:sdtContent>
        <w:p w:rsidR="00B90554" w:rsidRPr="00776A6C" w:rsidRDefault="00206752">
          <w:pPr>
            <w:pStyle w:val="normal0"/>
            <w:rPr>
              <w:sz w:val="20"/>
              <w:szCs w:val="20"/>
              <w:lang w:val="en-US"/>
            </w:rPr>
          </w:pPr>
          <w:r w:rsidRPr="00776A6C">
            <w:rPr>
              <w:sz w:val="20"/>
              <w:szCs w:val="20"/>
              <w:lang w:val="en-US"/>
            </w:rPr>
            <w:t>erence, and lack of effect in different ranges. In numerical odds space, no</w:t>
          </w:r>
        </w:p>
      </w:sdtContent>
    </w:sdt>
    <w:sdt>
      <w:sdtPr>
        <w:tag w:val="goog_rdk_102"/>
        <w:id w:val="5345882"/>
      </w:sdtPr>
      <w:sdtContent>
        <w:p w:rsidR="00B90554" w:rsidRPr="00776A6C" w:rsidRDefault="00206752">
          <w:pPr>
            <w:pStyle w:val="normal0"/>
            <w:rPr>
              <w:sz w:val="20"/>
              <w:szCs w:val="20"/>
              <w:lang w:val="en-US"/>
            </w:rPr>
          </w:pPr>
          <w:r w:rsidRPr="00776A6C">
            <w:rPr>
              <w:sz w:val="20"/>
              <w:szCs w:val="20"/>
              <w:lang w:val="en-US"/>
            </w:rPr>
            <w:t>preference is 1, in log odds space it’s 0, and for predicted probabilities it’s</w:t>
          </w:r>
        </w:p>
      </w:sdtContent>
    </w:sdt>
    <w:sdt>
      <w:sdtPr>
        <w:tag w:val="goog_rdk_103"/>
        <w:id w:val="5345883"/>
      </w:sdtPr>
      <w:sdtContent>
        <w:p w:rsidR="00B90554" w:rsidRPr="00776A6C" w:rsidRDefault="00206752">
          <w:pPr>
            <w:pStyle w:val="normal0"/>
            <w:rPr>
              <w:sz w:val="20"/>
              <w:szCs w:val="20"/>
              <w:lang w:val="en-US"/>
            </w:rPr>
          </w:pPr>
          <w:r w:rsidRPr="00776A6C">
            <w:rPr>
              <w:sz w:val="20"/>
              <w:szCs w:val="20"/>
              <w:lang w:val="en-US"/>
            </w:rPr>
            <w:t>of course 0.5 (since we have two options). For odds, preferences are re-</w:t>
          </w:r>
        </w:p>
      </w:sdtContent>
    </w:sdt>
    <w:sdt>
      <w:sdtPr>
        <w:tag w:val="goog_rdk_104"/>
        <w:id w:val="5345884"/>
      </w:sdtPr>
      <w:sdtContent>
        <w:p w:rsidR="00B90554" w:rsidRPr="00776A6C" w:rsidRDefault="00206752">
          <w:pPr>
            <w:pStyle w:val="normal0"/>
            <w:rPr>
              <w:sz w:val="20"/>
              <w:szCs w:val="20"/>
              <w:lang w:val="en-US"/>
            </w:rPr>
          </w:pPr>
          <w:r w:rsidRPr="00776A6C">
            <w:rPr>
              <w:sz w:val="20"/>
              <w:szCs w:val="20"/>
              <w:lang w:val="en-US"/>
            </w:rPr>
            <w:t>flected by odds greater than 1, by positive log odds, and by predicted prob-</w:t>
          </w:r>
        </w:p>
      </w:sdtContent>
    </w:sdt>
    <w:sdt>
      <w:sdtPr>
        <w:tag w:val="goog_rdk_105"/>
        <w:id w:val="5345885"/>
      </w:sdtPr>
      <w:sdtContent>
        <w:p w:rsidR="00B90554" w:rsidRDefault="00206752">
          <w:pPr>
            <w:pStyle w:val="normal0"/>
            <w:rPr>
              <w:sz w:val="20"/>
              <w:szCs w:val="20"/>
            </w:rPr>
          </w:pPr>
          <w:r w:rsidRPr="00776A6C">
            <w:rPr>
              <w:sz w:val="20"/>
              <w:szCs w:val="20"/>
              <w:lang w:val="en-US"/>
            </w:rPr>
            <w:t>abilies of &gt; 0.5, an</w:t>
          </w:r>
          <w:r w:rsidRPr="00776A6C">
            <w:rPr>
              <w:sz w:val="20"/>
              <w:szCs w:val="20"/>
              <w:lang w:val="en-US"/>
            </w:rPr>
            <w:t xml:space="preserve">d the opposites reflect dispreferences.” </w:t>
          </w:r>
          <w:r>
            <w:rPr>
              <w:sz w:val="20"/>
              <w:szCs w:val="20"/>
            </w:rPr>
            <w:t>(GRIES).</w:t>
          </w:r>
        </w:p>
      </w:sdtContent>
    </w:sdt>
    <w:sdt>
      <w:sdtPr>
        <w:tag w:val="goog_rdk_106"/>
        <w:id w:val="5345886"/>
      </w:sdtPr>
      <w:sdtContent>
        <w:p w:rsidR="00B90554" w:rsidRDefault="00B90554">
          <w:pPr>
            <w:pStyle w:val="normal0"/>
            <w:rPr>
              <w:sz w:val="20"/>
              <w:szCs w:val="20"/>
            </w:rPr>
          </w:pPr>
        </w:p>
      </w:sdtContent>
    </w:sdt>
    <w:sdt>
      <w:sdtPr>
        <w:tag w:val="goog_rdk_107"/>
        <w:id w:val="5345887"/>
      </w:sdtPr>
      <w:sdtContent>
        <w:p w:rsidR="00B90554" w:rsidRDefault="00B90554">
          <w:pPr>
            <w:pStyle w:val="normal0"/>
            <w:rPr>
              <w:sz w:val="20"/>
              <w:szCs w:val="20"/>
            </w:rPr>
          </w:pPr>
        </w:p>
      </w:sdtContent>
    </w:sdt>
    <w:sdt>
      <w:sdtPr>
        <w:tag w:val="goog_rdk_108"/>
        <w:id w:val="5345888"/>
      </w:sdtPr>
      <w:sdtContent>
        <w:p w:rsidR="00B90554" w:rsidRDefault="00B90554">
          <w:pPr>
            <w:pStyle w:val="normal0"/>
          </w:pPr>
        </w:p>
      </w:sdtContent>
    </w:sdt>
    <w:sdt>
      <w:sdtPr>
        <w:tag w:val="goog_rdk_109"/>
        <w:id w:val="5345889"/>
      </w:sdtPr>
      <w:sdtContent>
        <w:p w:rsidR="00B90554" w:rsidRDefault="00206752">
          <w:pPr>
            <w:pStyle w:val="normal0"/>
          </w:pPr>
          <w:r>
            <w:t>Pero los log odds son simétricos y más sencillos de interpretar, por lo que generalmente se utiliza esta escala. Teniendo en cuenta esto podemos re-escribir la ecuación de una regresión logística</w:t>
          </w:r>
          <w:r>
            <w:t xml:space="preserve"> como:</w:t>
          </w:r>
        </w:p>
      </w:sdtContent>
    </w:sdt>
    <w:sdt>
      <w:sdtPr>
        <w:tag w:val="goog_rdk_110"/>
        <w:id w:val="5345890"/>
        <w:showingPlcHdr/>
      </w:sdtPr>
      <w:sdtContent>
        <w:p w:rsidR="00B90554" w:rsidRDefault="003155EC">
          <w:pPr>
            <w:pStyle w:val="normal0"/>
          </w:pPr>
          <w:r>
            <w:t xml:space="preserve">     </w:t>
          </w:r>
        </w:p>
      </w:sdtContent>
    </w:sdt>
    <w:sdt>
      <w:sdtPr>
        <w:tag w:val="goog_rdk_111"/>
        <w:id w:val="5345891"/>
      </w:sdtPr>
      <w:sdtContent>
        <w:p w:rsidR="00B90554" w:rsidRPr="00776A6C" w:rsidRDefault="00206752">
          <w:pPr>
            <w:pStyle w:val="normal0"/>
            <w:jc w:val="center"/>
            <w:rPr>
              <w:lang w:val="en-US"/>
            </w:rPr>
          </w:pPr>
          <w:r w:rsidRPr="00776A6C">
            <w:rPr>
              <w:lang w:val="en-US"/>
            </w:rPr>
            <w:t>log(P/1-P) = b0+b1x1+b2x2 (...)</w:t>
          </w:r>
        </w:p>
      </w:sdtContent>
    </w:sdt>
    <w:sdt>
      <w:sdtPr>
        <w:tag w:val="goog_rdk_112"/>
        <w:id w:val="5345892"/>
        <w:showingPlcHdr/>
      </w:sdtPr>
      <w:sdtContent>
        <w:p w:rsidR="00B90554" w:rsidRDefault="003155EC">
          <w:pPr>
            <w:pStyle w:val="normal0"/>
            <w:rPr>
              <w:highlight w:val="yellow"/>
            </w:rPr>
          </w:pPr>
          <w:r>
            <w:t xml:space="preserve">     </w:t>
          </w:r>
        </w:p>
      </w:sdtContent>
    </w:sdt>
    <w:sdt>
      <w:sdtPr>
        <w:tag w:val="goog_rdk_113"/>
        <w:id w:val="5345893"/>
        <w:showingPlcHdr/>
      </w:sdtPr>
      <w:sdtContent>
        <w:p w:rsidR="00B90554" w:rsidRDefault="003155EC">
          <w:pPr>
            <w:pStyle w:val="normal0"/>
            <w:rPr>
              <w:highlight w:val="yellow"/>
            </w:rPr>
          </w:pPr>
          <w:r>
            <w:t xml:space="preserve">     </w:t>
          </w:r>
        </w:p>
      </w:sdtContent>
    </w:sdt>
    <w:sdt>
      <w:sdtPr>
        <w:tag w:val="goog_rdk_114"/>
        <w:id w:val="5345894"/>
      </w:sdtPr>
      <w:sdtContent>
        <w:p w:rsidR="00B90554" w:rsidRDefault="00206752">
          <w:pPr>
            <w:pStyle w:val="normal0"/>
          </w:pPr>
          <w:r>
            <w:t xml:space="preserve">Ajustar un modelo es, entonces, encontrar los valores de b0 y b1, b2(…) para cada valor que puede tomar X. </w:t>
          </w:r>
        </w:p>
      </w:sdtContent>
    </w:sdt>
    <w:sdt>
      <w:sdtPr>
        <w:tag w:val="goog_rdk_115"/>
        <w:id w:val="5345895"/>
        <w:showingPlcHdr/>
      </w:sdtPr>
      <w:sdtContent>
        <w:p w:rsidR="00B90554" w:rsidRDefault="003155EC">
          <w:pPr>
            <w:pStyle w:val="normal0"/>
          </w:pPr>
          <w:r>
            <w:t xml:space="preserve">     </w:t>
          </w:r>
        </w:p>
      </w:sdtContent>
    </w:sdt>
    <w:sdt>
      <w:sdtPr>
        <w:tag w:val="goog_rdk_116"/>
        <w:id w:val="5345896"/>
        <w:showingPlcHdr/>
      </w:sdtPr>
      <w:sdtContent>
        <w:p w:rsidR="00B90554" w:rsidRDefault="003155EC">
          <w:pPr>
            <w:pStyle w:val="normal0"/>
            <w:rPr>
              <w:b/>
            </w:rPr>
          </w:pPr>
          <w:r>
            <w:t xml:space="preserve">     </w:t>
          </w:r>
        </w:p>
      </w:sdtContent>
    </w:sdt>
    <w:sdt>
      <w:sdtPr>
        <w:tag w:val="goog_rdk_117"/>
        <w:id w:val="5345897"/>
      </w:sdtPr>
      <w:sdtContent>
        <w:p w:rsidR="00B90554" w:rsidRDefault="00206752">
          <w:pPr>
            <w:pStyle w:val="normal0"/>
            <w:rPr>
              <w:b/>
            </w:rPr>
          </w:pPr>
          <w:r>
            <w:rPr>
              <w:b/>
            </w:rPr>
            <w:t xml:space="preserve">4. Regresión </w:t>
          </w:r>
          <w:r>
            <w:rPr>
              <w:b/>
            </w:rPr>
            <w:t>logística binaria</w:t>
          </w:r>
        </w:p>
      </w:sdtContent>
    </w:sdt>
    <w:sdt>
      <w:sdtPr>
        <w:tag w:val="goog_rdk_118"/>
        <w:id w:val="5345898"/>
        <w:showingPlcHdr/>
      </w:sdtPr>
      <w:sdtContent>
        <w:p w:rsidR="00B90554" w:rsidRDefault="003155EC">
          <w:pPr>
            <w:pStyle w:val="normal0"/>
            <w:rPr>
              <w:b/>
            </w:rPr>
          </w:pPr>
          <w:r>
            <w:t xml:space="preserve">     </w:t>
          </w:r>
        </w:p>
      </w:sdtContent>
    </w:sdt>
    <w:sdt>
      <w:sdtPr>
        <w:tag w:val="goog_rdk_119"/>
        <w:id w:val="5345899"/>
      </w:sdtPr>
      <w:sdtContent>
        <w:p w:rsidR="00B90554" w:rsidRDefault="00206752">
          <w:pPr>
            <w:pStyle w:val="normal0"/>
            <w:rPr>
              <w:i/>
              <w:sz w:val="28"/>
              <w:szCs w:val="28"/>
            </w:rPr>
          </w:pPr>
          <w:r>
            <w:rPr>
              <w:i/>
              <w:sz w:val="28"/>
              <w:szCs w:val="28"/>
            </w:rPr>
            <w:t xml:space="preserve">4.2. </w:t>
          </w:r>
          <w:r>
            <w:rPr>
              <w:i/>
              <w:sz w:val="28"/>
              <w:szCs w:val="28"/>
            </w:rPr>
            <w:t>Ajustar un modelo</w:t>
          </w:r>
        </w:p>
      </w:sdtContent>
    </w:sdt>
    <w:sdt>
      <w:sdtPr>
        <w:tag w:val="goog_rdk_120"/>
        <w:id w:val="5345900"/>
      </w:sdtPr>
      <w:sdtContent>
        <w:p w:rsidR="00B90554" w:rsidRDefault="00206752">
          <w:pPr>
            <w:pStyle w:val="normal0"/>
          </w:pPr>
          <w:r>
            <w:t>PAQUETES: “rms”, “visreg”, “car”</w:t>
          </w:r>
        </w:p>
      </w:sdtContent>
    </w:sdt>
    <w:sdt>
      <w:sdtPr>
        <w:tag w:val="goog_rdk_121"/>
        <w:id w:val="5345901"/>
        <w:showingPlcHdr/>
      </w:sdtPr>
      <w:sdtContent>
        <w:p w:rsidR="00B90554" w:rsidRDefault="003155EC">
          <w:pPr>
            <w:pStyle w:val="normal0"/>
          </w:pPr>
          <w:r>
            <w:t xml:space="preserve">     </w:t>
          </w:r>
        </w:p>
      </w:sdtContent>
    </w:sdt>
    <w:sdt>
      <w:sdtPr>
        <w:tag w:val="goog_rdk_122"/>
        <w:id w:val="5345902"/>
      </w:sdtPr>
      <w:sdtContent>
        <w:p w:rsidR="00B90554" w:rsidRDefault="00206752">
          <w:pPr>
            <w:pStyle w:val="normal0"/>
          </w:pPr>
          <w:r>
            <w:t>Hay dos funciones para crear una regresión logística en el paquete “rms”, cada una te da diferentes estadísticas:</w:t>
          </w:r>
        </w:p>
      </w:sdtContent>
    </w:sdt>
    <w:sdt>
      <w:sdtPr>
        <w:tag w:val="goog_rdk_123"/>
        <w:id w:val="5345903"/>
      </w:sdtPr>
      <w:sdtContent>
        <w:p w:rsidR="00B90554" w:rsidRPr="00776A6C" w:rsidRDefault="00206752">
          <w:pPr>
            <w:pStyle w:val="normal0"/>
            <w:rPr>
              <w:lang w:val="it-IT"/>
            </w:rPr>
          </w:pPr>
          <w:r w:rsidRPr="00776A6C">
            <w:rPr>
              <w:lang w:val="it-IT"/>
            </w:rPr>
            <w:t>&gt;modelo.lrm= lrm(VD~ VI1+VI2+VI…, data=nombre)</w:t>
          </w:r>
        </w:p>
      </w:sdtContent>
    </w:sdt>
    <w:sdt>
      <w:sdtPr>
        <w:tag w:val="goog_rdk_124"/>
        <w:id w:val="5345904"/>
      </w:sdtPr>
      <w:sdtContent>
        <w:p w:rsidR="00B90554" w:rsidRDefault="00206752">
          <w:pPr>
            <w:pStyle w:val="normal0"/>
          </w:pPr>
          <w:r>
            <w:t>&gt;modelo.lrm</w:t>
          </w:r>
        </w:p>
      </w:sdtContent>
    </w:sdt>
    <w:sdt>
      <w:sdtPr>
        <w:tag w:val="goog_rdk_125"/>
        <w:id w:val="5345905"/>
        <w:showingPlcHdr/>
      </w:sdtPr>
      <w:sdtContent>
        <w:p w:rsidR="00B90554" w:rsidRDefault="003155EC">
          <w:pPr>
            <w:pStyle w:val="normal0"/>
          </w:pPr>
          <w:r>
            <w:t xml:space="preserve">     </w:t>
          </w:r>
        </w:p>
      </w:sdtContent>
    </w:sdt>
    <w:sdt>
      <w:sdtPr>
        <w:tag w:val="goog_rdk_126"/>
        <w:id w:val="5345906"/>
      </w:sdtPr>
      <w:sdtContent>
        <w:p w:rsidR="00B90554" w:rsidRPr="00776A6C" w:rsidRDefault="00206752">
          <w:pPr>
            <w:pStyle w:val="normal0"/>
            <w:rPr>
              <w:lang w:val="it-IT"/>
            </w:rPr>
          </w:pPr>
          <w:r w:rsidRPr="00776A6C">
            <w:rPr>
              <w:lang w:val="it-IT"/>
            </w:rPr>
            <w:t>&gt;modelo.glm=glm(VD~VI1+VI”+VI…, data</w:t>
          </w:r>
          <w:r w:rsidRPr="00776A6C">
            <w:rPr>
              <w:lang w:val="it-IT"/>
            </w:rPr>
            <w:t>=nombre, family=binomial)</w:t>
          </w:r>
        </w:p>
      </w:sdtContent>
    </w:sdt>
    <w:sdt>
      <w:sdtPr>
        <w:tag w:val="goog_rdk_127"/>
        <w:id w:val="5345907"/>
      </w:sdtPr>
      <w:sdtContent>
        <w:p w:rsidR="00B90554" w:rsidRDefault="00206752">
          <w:pPr>
            <w:pStyle w:val="normal0"/>
          </w:pPr>
          <w:r>
            <w:t>&gt;summary(modelo.glm)</w:t>
          </w:r>
        </w:p>
      </w:sdtContent>
    </w:sdt>
    <w:sdt>
      <w:sdtPr>
        <w:tag w:val="goog_rdk_128"/>
        <w:id w:val="5345908"/>
        <w:showingPlcHdr/>
      </w:sdtPr>
      <w:sdtContent>
        <w:p w:rsidR="00B90554" w:rsidRDefault="003155EC">
          <w:pPr>
            <w:pStyle w:val="normal0"/>
          </w:pPr>
          <w:r>
            <w:t xml:space="preserve">     </w:t>
          </w:r>
        </w:p>
      </w:sdtContent>
    </w:sdt>
    <w:sdt>
      <w:sdtPr>
        <w:tag w:val="goog_rdk_129"/>
        <w:id w:val="5345909"/>
        <w:showingPlcHdr/>
      </w:sdtPr>
      <w:sdtContent>
        <w:p w:rsidR="00B90554" w:rsidRDefault="003155EC">
          <w:pPr>
            <w:pStyle w:val="normal0"/>
          </w:pPr>
          <w:r>
            <w:t xml:space="preserve">     </w:t>
          </w:r>
        </w:p>
      </w:sdtContent>
    </w:sdt>
    <w:sdt>
      <w:sdtPr>
        <w:tag w:val="goog_rdk_130"/>
        <w:id w:val="5345910"/>
      </w:sdtPr>
      <w:sdtContent>
        <w:p w:rsidR="00B90554" w:rsidRDefault="00206752">
          <w:pPr>
            <w:pStyle w:val="normal0"/>
          </w:pPr>
          <w:r>
            <w:t>*Tabla de LRM</w:t>
          </w:r>
        </w:p>
      </w:sdtContent>
    </w:sdt>
    <w:sdt>
      <w:sdtPr>
        <w:tag w:val="goog_rdk_131"/>
        <w:id w:val="5345911"/>
      </w:sdtPr>
      <w:sdtContent>
        <w:p w:rsidR="00B90554" w:rsidRDefault="00206752">
          <w:pPr>
            <w:pStyle w:val="normal0"/>
          </w:pPr>
          <w:r>
            <w:t>-A la izquierda se reporta el número total de observaciones y la frecuencia de cada nivel de la variable dependiente.</w:t>
          </w:r>
        </w:p>
      </w:sdtContent>
    </w:sdt>
    <w:sdt>
      <w:sdtPr>
        <w:tag w:val="goog_rdk_132"/>
        <w:id w:val="5345912"/>
      </w:sdtPr>
      <w:sdtContent>
        <w:p w:rsidR="00B90554" w:rsidRDefault="00206752">
          <w:pPr>
            <w:pStyle w:val="normal0"/>
          </w:pPr>
          <w:r>
            <w:t>-La columna “Model Likelihood Ratio Test” nos dice si el modelo es significante en general (este test es similar al F-test de ANOVA): grados de libertad, p-value.</w:t>
          </w:r>
        </w:p>
      </w:sdtContent>
    </w:sdt>
    <w:sdt>
      <w:sdtPr>
        <w:tag w:val="goog_rdk_133"/>
        <w:id w:val="5345913"/>
      </w:sdtPr>
      <w:sdtContent>
        <w:p w:rsidR="00B90554" w:rsidRDefault="00206752">
          <w:pPr>
            <w:pStyle w:val="normal0"/>
          </w:pPr>
          <w:r>
            <w:t>La hipótesis nula es que la desviación del modelo no es diferente a la desviación de un mod</w:t>
          </w:r>
          <w:r>
            <w:t>elo sin ninguno de los predictores propuestos, de modo que p&lt;0.05 para que el modelo sea significativo.</w:t>
          </w:r>
        </w:p>
      </w:sdtContent>
    </w:sdt>
    <w:sdt>
      <w:sdtPr>
        <w:tag w:val="goog_rdk_134"/>
        <w:id w:val="5345914"/>
      </w:sdtPr>
      <w:sdtContent>
        <w:p w:rsidR="00B90554" w:rsidRDefault="00206752">
          <w:pPr>
            <w:pStyle w:val="normal0"/>
          </w:pPr>
          <w:r>
            <w:t>-La estadìstica más reportada para la regresión logística es el índice de concordancia C: es la proporción de las veces que el modelo predice mayor pr</w:t>
          </w:r>
          <w:r>
            <w:t>obabilidad de un valor que otro en los casos donde efectivamente se observa ese valor. Hosmer &amp; Lemeshow (2000) proponen que:</w:t>
          </w:r>
        </w:p>
      </w:sdtContent>
    </w:sdt>
    <w:sdt>
      <w:sdtPr>
        <w:tag w:val="goog_rdk_135"/>
        <w:id w:val="5345915"/>
      </w:sdtPr>
      <w:sdtContent>
        <w:p w:rsidR="00B90554" w:rsidRDefault="00206752">
          <w:pPr>
            <w:pStyle w:val="normal0"/>
          </w:pPr>
          <w:r>
            <w:t>C= 0.5   ---&gt; el modelo no discrimina</w:t>
          </w:r>
        </w:p>
      </w:sdtContent>
    </w:sdt>
    <w:sdt>
      <w:sdtPr>
        <w:tag w:val="goog_rdk_136"/>
        <w:id w:val="5345916"/>
      </w:sdtPr>
      <w:sdtContent>
        <w:p w:rsidR="00B90554" w:rsidRDefault="00206752">
          <w:pPr>
            <w:pStyle w:val="normal0"/>
          </w:pPr>
          <w:r>
            <w:t>0.7&lt;= C &lt;0.8 ---&gt; es una discriminación aceptable</w:t>
          </w:r>
        </w:p>
      </w:sdtContent>
    </w:sdt>
    <w:sdt>
      <w:sdtPr>
        <w:tag w:val="goog_rdk_137"/>
        <w:id w:val="5345917"/>
      </w:sdtPr>
      <w:sdtContent>
        <w:p w:rsidR="00B90554" w:rsidRDefault="00206752">
          <w:pPr>
            <w:pStyle w:val="normal0"/>
          </w:pPr>
          <w:r>
            <w:t>0.8&lt;=C&lt; 0.9 ---&gt; discriminación exce</w:t>
          </w:r>
          <w:r>
            <w:t>lente</w:t>
          </w:r>
        </w:p>
      </w:sdtContent>
    </w:sdt>
    <w:sdt>
      <w:sdtPr>
        <w:tag w:val="goog_rdk_138"/>
        <w:id w:val="5345918"/>
      </w:sdtPr>
      <w:sdtContent>
        <w:p w:rsidR="00B90554" w:rsidRDefault="00206752">
          <w:pPr>
            <w:pStyle w:val="normal0"/>
          </w:pPr>
          <w:r>
            <w:t>C&gt;= 0.9 ---&gt; discriminación excepcional</w:t>
          </w:r>
        </w:p>
      </w:sdtContent>
    </w:sdt>
    <w:sdt>
      <w:sdtPr>
        <w:tag w:val="goog_rdk_139"/>
        <w:id w:val="5345919"/>
      </w:sdtPr>
      <w:sdtContent>
        <w:p w:rsidR="00B90554" w:rsidRDefault="00206752">
          <w:pPr>
            <w:pStyle w:val="normal0"/>
          </w:pPr>
          <w:r>
            <w:t>-Otra estadística muy reportada es el pseudo-R2 de Nagelkerke: toma un valor entre 0 (sin poder predictivo) y 1 (predicción perfecta). Tiende a ser más bajo que el R2 incluso cuando la calidad de los modelo</w:t>
          </w:r>
          <w:r>
            <w:t xml:space="preserve">s es comparable. </w:t>
          </w:r>
        </w:p>
      </w:sdtContent>
    </w:sdt>
    <w:sdt>
      <w:sdtPr>
        <w:tag w:val="goog_rdk_140"/>
        <w:id w:val="5345920"/>
      </w:sdtPr>
      <w:sdtContent>
        <w:p w:rsidR="00B90554" w:rsidRDefault="00206752">
          <w:pPr>
            <w:pStyle w:val="normal0"/>
          </w:pPr>
          <w:r>
            <w:t xml:space="preserve">-Coeficientes: </w:t>
          </w:r>
        </w:p>
      </w:sdtContent>
    </w:sdt>
    <w:sdt>
      <w:sdtPr>
        <w:tag w:val="goog_rdk_141"/>
        <w:id w:val="5345921"/>
      </w:sdtPr>
      <w:sdtContent>
        <w:p w:rsidR="00B90554" w:rsidRDefault="00206752">
          <w:pPr>
            <w:pStyle w:val="normal0"/>
          </w:pPr>
          <w:r>
            <w:t xml:space="preserve">*Intercepto: es el valor en log(odds) de la variable dependiente cuando todos los predictores están en su nivel referencial o cero. </w:t>
          </w:r>
          <w:r>
            <w:rPr>
              <w:vertAlign w:val="superscript"/>
            </w:rPr>
            <w:footnoteReference w:id="3"/>
          </w:r>
          <w:r>
            <w:t xml:space="preserve"> El algoritmo compara el segundo nivel de la variable dependiente con el primero (el </w:t>
          </w:r>
          <w:r>
            <w:t xml:space="preserve">valor referencial). </w:t>
          </w:r>
        </w:p>
      </w:sdtContent>
    </w:sdt>
    <w:sdt>
      <w:sdtPr>
        <w:tag w:val="goog_rdk_142"/>
        <w:id w:val="5345922"/>
      </w:sdtPr>
      <w:sdtContent>
        <w:p w:rsidR="00B90554" w:rsidRDefault="00206752">
          <w:pPr>
            <w:pStyle w:val="normal0"/>
          </w:pPr>
          <w:r>
            <w:t xml:space="preserve">*Coeficientes de los predictores: están representados en log odds ratios, comparan las odds del valor de la dependiente por cada nivel de un predictor con el nivel referencial de ese predictor. Si el coeficiente es positivo el nivel </w:t>
          </w:r>
          <w:r>
            <w:t>especificado en la tabla aumenta las chances de valor no referencial de la variable dependiente. Si el coeficiente es negativo, el nivel especificado disminuye las odds del valor no-referencial.</w:t>
          </w:r>
        </w:p>
      </w:sdtContent>
    </w:sdt>
    <w:sdt>
      <w:sdtPr>
        <w:tag w:val="goog_rdk_143"/>
        <w:id w:val="5345923"/>
      </w:sdtPr>
      <w:sdtContent>
        <w:p w:rsidR="00B90554" w:rsidRDefault="00206752">
          <w:pPr>
            <w:pStyle w:val="normal0"/>
          </w:pPr>
          <w:r>
            <w:t>-S.E.: El error estándar. Usualmente errores estándar muy a</w:t>
          </w:r>
          <w:r>
            <w:t xml:space="preserve">ltos son señal de esparcimiento de la data o multicolinealidad. </w:t>
          </w:r>
        </w:p>
      </w:sdtContent>
    </w:sdt>
    <w:sdt>
      <w:sdtPr>
        <w:tag w:val="goog_rdk_144"/>
        <w:id w:val="5345924"/>
      </w:sdtPr>
      <w:sdtContent>
        <w:p w:rsidR="00B90554" w:rsidRDefault="00206752">
          <w:pPr>
            <w:pStyle w:val="normal0"/>
          </w:pPr>
          <w:r>
            <w:t>-Wald es el test que lleva ese nombre: es la razón entre el estimativo y el error estándar, y se utiliza para calcular valores-p</w:t>
          </w:r>
        </w:p>
      </w:sdtContent>
    </w:sdt>
    <w:sdt>
      <w:sdtPr>
        <w:tag w:val="goog_rdk_145"/>
        <w:id w:val="5345925"/>
      </w:sdtPr>
      <w:sdtContent>
        <w:p w:rsidR="00B90554" w:rsidRDefault="00206752">
          <w:pPr>
            <w:pStyle w:val="normal0"/>
          </w:pPr>
          <w:r>
            <w:t>-Valor-P: cuán confiado se puede estar sobre el coeficient</w:t>
          </w:r>
          <w:r>
            <w:t xml:space="preserve">e estimado si la hipótesis nula de la “no diferencia entre un valor dado y el valor referencial de los predictores” puede ser rechazada. </w:t>
          </w:r>
        </w:p>
      </w:sdtContent>
    </w:sdt>
    <w:sdt>
      <w:sdtPr>
        <w:tag w:val="goog_rdk_146"/>
        <w:id w:val="5345926"/>
        <w:showingPlcHdr/>
      </w:sdtPr>
      <w:sdtContent>
        <w:p w:rsidR="00B90554" w:rsidRDefault="003155EC">
          <w:pPr>
            <w:pStyle w:val="normal0"/>
          </w:pPr>
          <w:r>
            <w:t xml:space="preserve">     </w:t>
          </w:r>
        </w:p>
      </w:sdtContent>
    </w:sdt>
    <w:sdt>
      <w:sdtPr>
        <w:tag w:val="goog_rdk_147"/>
        <w:id w:val="5345927"/>
        <w:showingPlcHdr/>
      </w:sdtPr>
      <w:sdtContent>
        <w:p w:rsidR="00B90554" w:rsidRDefault="003155EC">
          <w:pPr>
            <w:pStyle w:val="normal0"/>
          </w:pPr>
          <w:r>
            <w:t xml:space="preserve">     </w:t>
          </w:r>
        </w:p>
      </w:sdtContent>
    </w:sdt>
    <w:sdt>
      <w:sdtPr>
        <w:tag w:val="goog_rdk_148"/>
        <w:id w:val="5345928"/>
      </w:sdtPr>
      <w:sdtContent>
        <w:p w:rsidR="00B90554" w:rsidRDefault="00206752">
          <w:pPr>
            <w:pStyle w:val="normal0"/>
          </w:pPr>
          <w:r>
            <w:t>En relación a la ecuación:</w:t>
          </w:r>
        </w:p>
      </w:sdtContent>
    </w:sdt>
    <w:sdt>
      <w:sdtPr>
        <w:tag w:val="goog_rdk_149"/>
        <w:id w:val="5345929"/>
      </w:sdtPr>
      <w:sdtContent>
        <w:p w:rsidR="00B90554" w:rsidRDefault="00206752">
          <w:pPr>
            <w:pStyle w:val="normal0"/>
            <w:jc w:val="center"/>
          </w:pPr>
          <w:r>
            <w:t xml:space="preserve">g(x)=b0 +b1x1+b2x2+(…) </w:t>
          </w:r>
        </w:p>
      </w:sdtContent>
    </w:sdt>
    <w:sdt>
      <w:sdtPr>
        <w:tag w:val="goog_rdk_150"/>
        <w:id w:val="5345930"/>
        <w:showingPlcHdr/>
      </w:sdtPr>
      <w:sdtContent>
        <w:p w:rsidR="00B90554" w:rsidRDefault="005E18CD">
          <w:pPr>
            <w:pStyle w:val="normal0"/>
          </w:pPr>
          <w:r>
            <w:t xml:space="preserve">     </w:t>
          </w:r>
        </w:p>
      </w:sdtContent>
    </w:sdt>
    <w:sdt>
      <w:sdtPr>
        <w:tag w:val="goog_rdk_151"/>
        <w:id w:val="5345931"/>
      </w:sdtPr>
      <w:sdtContent>
        <w:p w:rsidR="00B90554" w:rsidRDefault="00206752">
          <w:pPr>
            <w:pStyle w:val="normal0"/>
          </w:pPr>
          <w:r>
            <w:t>El logit (las probabilidades en log odds de un valor</w:t>
          </w:r>
          <w:r>
            <w:t xml:space="preserve"> de la variable dependiente) se va a calcular reemplazando las b por los coeficientes de la tabla, y las X por 1 si la variable es un predictor relevante</w:t>
          </w:r>
          <w:r w:rsidR="00F92B09">
            <w:t xml:space="preserve"> (significativo en p)</w:t>
          </w:r>
          <w:r>
            <w:t>, o por 0 si no lo es.</w:t>
          </w:r>
        </w:p>
      </w:sdtContent>
    </w:sdt>
    <w:sdt>
      <w:sdtPr>
        <w:tag w:val="goog_rdk_152"/>
        <w:id w:val="5345932"/>
        <w:showingPlcHdr/>
      </w:sdtPr>
      <w:sdtContent>
        <w:p w:rsidR="00B90554" w:rsidRDefault="00F92B09">
          <w:pPr>
            <w:pStyle w:val="normal0"/>
          </w:pPr>
          <w:r>
            <w:t xml:space="preserve">     </w:t>
          </w:r>
        </w:p>
      </w:sdtContent>
    </w:sdt>
    <w:sdt>
      <w:sdtPr>
        <w:tag w:val="goog_rdk_153"/>
        <w:id w:val="5345933"/>
        <w:showingPlcHdr/>
      </w:sdtPr>
      <w:sdtContent>
        <w:p w:rsidR="00B90554" w:rsidRDefault="00F92B09">
          <w:pPr>
            <w:pStyle w:val="normal0"/>
          </w:pPr>
          <w:r>
            <w:t xml:space="preserve">     </w:t>
          </w:r>
        </w:p>
      </w:sdtContent>
    </w:sdt>
    <w:sdt>
      <w:sdtPr>
        <w:tag w:val="goog_rdk_154"/>
        <w:id w:val="5345934"/>
      </w:sdtPr>
      <w:sdtContent>
        <w:p w:rsidR="00B90554" w:rsidRDefault="00206752">
          <w:pPr>
            <w:pStyle w:val="normal0"/>
          </w:pPr>
          <w:r>
            <w:t xml:space="preserve">*Si un 95% intervalo de confianza incluye un cero el efecto no es significante. Esto va a estar en log(odds)ratios, se puede pasar a simples odds ratios, en cuyo caso el efecto no es significativo si el intervalo incluye 1. </w:t>
          </w:r>
        </w:p>
      </w:sdtContent>
    </w:sdt>
    <w:sdt>
      <w:sdtPr>
        <w:tag w:val="goog_rdk_155"/>
        <w:id w:val="5345935"/>
        <w:showingPlcHdr/>
      </w:sdtPr>
      <w:sdtContent>
        <w:p w:rsidR="00B90554" w:rsidRDefault="00F92B09">
          <w:pPr>
            <w:pStyle w:val="normal0"/>
          </w:pPr>
          <w:r>
            <w:t xml:space="preserve">     </w:t>
          </w:r>
        </w:p>
      </w:sdtContent>
    </w:sdt>
    <w:sdt>
      <w:sdtPr>
        <w:tag w:val="goog_rdk_156"/>
        <w:id w:val="5345936"/>
        <w:showingPlcHdr/>
      </w:sdtPr>
      <w:sdtContent>
        <w:p w:rsidR="00B90554" w:rsidRDefault="00F92B09">
          <w:pPr>
            <w:pStyle w:val="normal0"/>
          </w:pPr>
          <w:r>
            <w:t xml:space="preserve">     </w:t>
          </w:r>
        </w:p>
      </w:sdtContent>
    </w:sdt>
    <w:sdt>
      <w:sdtPr>
        <w:tag w:val="goog_rdk_157"/>
        <w:id w:val="5345937"/>
      </w:sdtPr>
      <w:sdtContent>
        <w:p w:rsidR="00B90554" w:rsidRDefault="00206752">
          <w:pPr>
            <w:pStyle w:val="normal0"/>
            <w:rPr>
              <w:i/>
            </w:rPr>
          </w:pPr>
          <w:r>
            <w:rPr>
              <w:i/>
            </w:rPr>
            <w:t>4.3. Selección de varia</w:t>
          </w:r>
          <w:r>
            <w:rPr>
              <w:i/>
            </w:rPr>
            <w:t>bles</w:t>
          </w:r>
        </w:p>
      </w:sdtContent>
    </w:sdt>
    <w:sdt>
      <w:sdtPr>
        <w:tag w:val="goog_rdk_158"/>
        <w:id w:val="5345938"/>
      </w:sdtPr>
      <w:sdtContent>
        <w:p w:rsidR="00B90554" w:rsidRDefault="00206752">
          <w:pPr>
            <w:pStyle w:val="normal0"/>
          </w:pPr>
          <w:r>
            <w:t>Existen dos métodos para seleccionar las variables de un modelo</w:t>
          </w:r>
        </w:p>
      </w:sdtContent>
    </w:sdt>
    <w:sdt>
      <w:sdtPr>
        <w:tag w:val="goog_rdk_159"/>
        <w:id w:val="5345939"/>
      </w:sdtPr>
      <w:sdtContent>
        <w:p w:rsidR="00B90554" w:rsidRDefault="00206752">
          <w:pPr>
            <w:pStyle w:val="normal0"/>
          </w:pPr>
          <w:r>
            <w:t>-Ajustar un modelo con todas las variables independientes de interés y ver si son significativas.</w:t>
          </w:r>
        </w:p>
      </w:sdtContent>
    </w:sdt>
    <w:sdt>
      <w:sdtPr>
        <w:tag w:val="goog_rdk_160"/>
        <w:id w:val="5345940"/>
      </w:sdtPr>
      <w:sdtContent>
        <w:p w:rsidR="00B90554" w:rsidRDefault="00206752">
          <w:pPr>
            <w:pStyle w:val="normal0"/>
          </w:pPr>
          <w:r>
            <w:t>-Stepwise (paso a paso): se ajusta un modelo de una variable, y uno de dos y se los compara (forward).O se ajusta un modelo con todas las variables y uno con todas menos una y se los compara (backward)</w:t>
          </w:r>
        </w:p>
      </w:sdtContent>
    </w:sdt>
    <w:sdt>
      <w:sdtPr>
        <w:tag w:val="goog_rdk_161"/>
        <w:id w:val="5345941"/>
      </w:sdtPr>
      <w:sdtContent>
        <w:p w:rsidR="00B90554" w:rsidRDefault="00206752">
          <w:pPr>
            <w:pStyle w:val="normal0"/>
          </w:pPr>
          <w:r>
            <w:t>Se los puede comparar con ANOVA o con la funciòn DRO</w:t>
          </w:r>
          <w:r>
            <w:t xml:space="preserve">P1 (toma un término por vez y testea el cambio de ajuste del modelo) </w:t>
          </w:r>
        </w:p>
      </w:sdtContent>
    </w:sdt>
    <w:sdt>
      <w:sdtPr>
        <w:tag w:val="goog_rdk_162"/>
        <w:id w:val="5345942"/>
        <w:showingPlcHdr/>
      </w:sdtPr>
      <w:sdtContent>
        <w:p w:rsidR="00B90554" w:rsidRDefault="005E18CD">
          <w:pPr>
            <w:pStyle w:val="normal0"/>
          </w:pPr>
          <w:r>
            <w:t xml:space="preserve">     </w:t>
          </w:r>
        </w:p>
      </w:sdtContent>
    </w:sdt>
    <w:sdt>
      <w:sdtPr>
        <w:tag w:val="goog_rdk_163"/>
        <w:id w:val="5345943"/>
      </w:sdtPr>
      <w:sdtContent>
        <w:p w:rsidR="00B90554" w:rsidRDefault="00206752">
          <w:pPr>
            <w:pStyle w:val="normal0"/>
            <w:rPr>
              <w:i/>
            </w:rPr>
          </w:pPr>
          <w:r>
            <w:rPr>
              <w:i/>
            </w:rPr>
            <w:t>4.5. Interacciones</w:t>
          </w:r>
        </w:p>
      </w:sdtContent>
    </w:sdt>
    <w:sdt>
      <w:sdtPr>
        <w:tag w:val="goog_rdk_164"/>
        <w:id w:val="5345944"/>
      </w:sdtPr>
      <w:sdtContent>
        <w:p w:rsidR="00B90554" w:rsidRDefault="00206752">
          <w:pPr>
            <w:pStyle w:val="normal0"/>
          </w:pPr>
          <w:r>
            <w:t xml:space="preserve">A este modelo se le podrían agregar interacciones entre las variables independientes. Estas se pueden testear también comparando con ANOVA dos modelos, uno con </w:t>
          </w:r>
          <w:r>
            <w:t xml:space="preserve">interacción y otro sin. </w:t>
          </w:r>
        </w:p>
      </w:sdtContent>
    </w:sdt>
    <w:sdt>
      <w:sdtPr>
        <w:tag w:val="goog_rdk_165"/>
        <w:id w:val="5345945"/>
      </w:sdtPr>
      <w:sdtContent>
        <w:p w:rsidR="00B90554" w:rsidRDefault="00B90554">
          <w:pPr>
            <w:pStyle w:val="normal0"/>
          </w:pPr>
        </w:p>
      </w:sdtContent>
    </w:sdt>
    <w:sdt>
      <w:sdtPr>
        <w:tag w:val="goog_rdk_166"/>
        <w:id w:val="5345946"/>
      </w:sdtPr>
      <w:sdtContent>
        <w:p w:rsidR="00B90554" w:rsidRDefault="00206752">
          <w:pPr>
            <w:pStyle w:val="normal0"/>
          </w:pPr>
          <w:r>
            <w:t xml:space="preserve">La comparación con ANOVA es útil porque cuando un predictor tiene más de un nivel no todas las comparaciones aparecen en la tabla. </w:t>
          </w:r>
        </w:p>
      </w:sdtContent>
    </w:sdt>
    <w:sdt>
      <w:sdtPr>
        <w:tag w:val="goog_rdk_167"/>
        <w:id w:val="5345947"/>
      </w:sdtPr>
      <w:sdtContent>
        <w:p w:rsidR="00B90554" w:rsidRDefault="00B90554">
          <w:pPr>
            <w:pStyle w:val="normal0"/>
          </w:pPr>
        </w:p>
      </w:sdtContent>
    </w:sdt>
    <w:sdt>
      <w:sdtPr>
        <w:tag w:val="goog_rdk_168"/>
        <w:id w:val="5345948"/>
      </w:sdtPr>
      <w:sdtContent>
        <w:p w:rsidR="00B90554" w:rsidRDefault="00B90554">
          <w:pPr>
            <w:pStyle w:val="normal0"/>
          </w:pPr>
        </w:p>
      </w:sdtContent>
    </w:sdt>
    <w:sdt>
      <w:sdtPr>
        <w:tag w:val="goog_rdk_169"/>
        <w:id w:val="5345949"/>
      </w:sdtPr>
      <w:sdtContent>
        <w:p w:rsidR="00B90554" w:rsidRDefault="00206752">
          <w:pPr>
            <w:pStyle w:val="normal0"/>
            <w:rPr>
              <w:i/>
            </w:rPr>
          </w:pPr>
          <w:r>
            <w:rPr>
              <w:i/>
            </w:rPr>
            <w:t>4.6. Overfitting</w:t>
          </w:r>
        </w:p>
      </w:sdtContent>
    </w:sdt>
    <w:sdt>
      <w:sdtPr>
        <w:tag w:val="goog_rdk_170"/>
        <w:id w:val="5345950"/>
      </w:sdtPr>
      <w:sdtContent>
        <w:p w:rsidR="00B90554" w:rsidRDefault="00206752">
          <w:pPr>
            <w:pStyle w:val="normal0"/>
          </w:pPr>
          <w:r>
            <w:t>Al igual que en la regresión lineal, se puede validar el modelo con</w:t>
          </w:r>
          <w:r>
            <w:t xml:space="preserve"> bootstrapping: se utiliza una muestra para analizar y validar los resultados en vez de ajustar un modelo con una muestra y validarlo con otra. Su principio básico es: un nuevo data set es organizado como muestra a partir de los datos originales de forma r</w:t>
          </w:r>
          <w:r>
            <w:t>andom y con reemplazo (una misma observación puede ser utilizada más de una vez) y entonces el análisis estadístico es efectuado otra vez. Cuando el procedimiento se repite muchas veces se pueden obtener valores estimativos confiables de la precisión del m</w:t>
          </w:r>
          <w:r>
            <w:t xml:space="preserve">odelo. </w:t>
          </w:r>
        </w:p>
      </w:sdtContent>
    </w:sdt>
    <w:sdt>
      <w:sdtPr>
        <w:tag w:val="goog_rdk_171"/>
        <w:id w:val="5345951"/>
      </w:sdtPr>
      <w:sdtContent>
        <w:p w:rsidR="00B90554" w:rsidRDefault="00206752">
          <w:pPr>
            <w:pStyle w:val="normal0"/>
          </w:pPr>
          <w:r>
            <w:t>La columna de “optimism” muestra las diferencias entre el entrenamiento y el test. Altos números indican overfitting. Una de las reglas es que la pendiente de optimismo (el optimismo en los estimados de los coeficientes de regresión de las variab</w:t>
          </w:r>
          <w:r>
            <w:t xml:space="preserve">les independientes) no deberían exceder 0.05. </w:t>
          </w:r>
        </w:p>
      </w:sdtContent>
    </w:sdt>
    <w:sdt>
      <w:sdtPr>
        <w:tag w:val="goog_rdk_172"/>
        <w:id w:val="5345952"/>
      </w:sdtPr>
      <w:sdtContent>
        <w:p w:rsidR="00B90554" w:rsidRDefault="00206752">
          <w:pPr>
            <w:pStyle w:val="normal0"/>
          </w:pPr>
          <w:r>
            <w:t>Si hay evidencia de overfitting se puede intentar agregar más observaciones o utilizar algún tipo de penalización.</w:t>
          </w:r>
        </w:p>
      </w:sdtContent>
    </w:sdt>
    <w:sdt>
      <w:sdtPr>
        <w:tag w:val="goog_rdk_173"/>
        <w:id w:val="5345953"/>
        <w:showingPlcHdr/>
      </w:sdtPr>
      <w:sdtContent>
        <w:p w:rsidR="00B90554" w:rsidRDefault="00FC50FA">
          <w:pPr>
            <w:pStyle w:val="normal0"/>
          </w:pPr>
          <w:r>
            <w:t xml:space="preserve">     </w:t>
          </w:r>
        </w:p>
      </w:sdtContent>
    </w:sdt>
    <w:sdt>
      <w:sdtPr>
        <w:tag w:val="goog_rdk_174"/>
        <w:id w:val="5345954"/>
      </w:sdtPr>
      <w:sdtContent>
        <w:p w:rsidR="00B90554" w:rsidRDefault="00206752">
          <w:pPr>
            <w:pStyle w:val="normal0"/>
          </w:pPr>
          <w:r>
            <w:rPr>
              <w:b/>
            </w:rPr>
            <w:t xml:space="preserve">5. Regresión logística multinomial </w:t>
          </w:r>
        </w:p>
      </w:sdtContent>
    </w:sdt>
    <w:sdt>
      <w:sdtPr>
        <w:tag w:val="goog_rdk_175"/>
        <w:id w:val="5345955"/>
        <w:showingPlcHdr/>
      </w:sdtPr>
      <w:sdtContent>
        <w:p w:rsidR="00B90554" w:rsidRDefault="00FC50FA">
          <w:pPr>
            <w:pStyle w:val="normal0"/>
          </w:pPr>
          <w:r>
            <w:t xml:space="preserve">     </w:t>
          </w:r>
        </w:p>
      </w:sdtContent>
    </w:sdt>
    <w:sdt>
      <w:sdtPr>
        <w:tag w:val="goog_rdk_176"/>
        <w:id w:val="5345956"/>
      </w:sdtPr>
      <w:sdtContent>
        <w:p w:rsidR="00B90554" w:rsidRDefault="00206752">
          <w:pPr>
            <w:pStyle w:val="normal0"/>
          </w:pPr>
          <w:r>
            <w:t>Las regresiones logísticas multinomiales son a</w:t>
          </w:r>
          <w:r>
            <w:t>quellas cuya variable dependiente categorial tiene más de dos niveles.</w:t>
          </w:r>
        </w:p>
      </w:sdtContent>
    </w:sdt>
    <w:sdt>
      <w:sdtPr>
        <w:tag w:val="goog_rdk_177"/>
        <w:id w:val="5345957"/>
      </w:sdtPr>
      <w:sdtContent>
        <w:p w:rsidR="00B90554" w:rsidRDefault="00206752">
          <w:pPr>
            <w:pStyle w:val="normal0"/>
          </w:pPr>
          <w:r>
            <w:t>Existen dos formas de ajustar estos modelos:</w:t>
          </w:r>
        </w:p>
      </w:sdtContent>
    </w:sdt>
    <w:sdt>
      <w:sdtPr>
        <w:tag w:val="goog_rdk_178"/>
        <w:id w:val="5345958"/>
        <w:showingPlcHdr/>
      </w:sdtPr>
      <w:sdtContent>
        <w:p w:rsidR="00B90554" w:rsidRDefault="00FC50FA">
          <w:pPr>
            <w:pStyle w:val="normal0"/>
          </w:pPr>
          <w:r>
            <w:t xml:space="preserve">     </w:t>
          </w:r>
        </w:p>
      </w:sdtContent>
    </w:sdt>
    <w:sdt>
      <w:sdtPr>
        <w:tag w:val="goog_rdk_179"/>
        <w:id w:val="5345959"/>
      </w:sdtPr>
      <w:sdtContent>
        <w:p w:rsidR="00B90554" w:rsidRDefault="00206752">
          <w:pPr>
            <w:pStyle w:val="normal0"/>
          </w:pPr>
          <w:r>
            <w:t xml:space="preserve">-Ajustar dos modelos binarios donde uno de los niveles es la referencia para la comparación (nivel 1 vs nivel dos y nivel 1 vs nivel </w:t>
          </w:r>
          <w:r>
            <w:t>3)</w:t>
          </w:r>
        </w:p>
      </w:sdtContent>
    </w:sdt>
    <w:sdt>
      <w:sdtPr>
        <w:tag w:val="goog_rdk_180"/>
        <w:id w:val="5345960"/>
        <w:showingPlcHdr/>
      </w:sdtPr>
      <w:sdtContent>
        <w:p w:rsidR="00B90554" w:rsidRDefault="00FC50FA">
          <w:pPr>
            <w:pStyle w:val="normal0"/>
          </w:pPr>
          <w:r>
            <w:t xml:space="preserve">     </w:t>
          </w:r>
        </w:p>
      </w:sdtContent>
    </w:sdt>
    <w:sdt>
      <w:sdtPr>
        <w:tag w:val="goog_rdk_181"/>
        <w:id w:val="5345961"/>
      </w:sdtPr>
      <w:sdtContent>
        <w:p w:rsidR="00B90554" w:rsidRDefault="00206752">
          <w:pPr>
            <w:pStyle w:val="normal0"/>
          </w:pPr>
          <w:r>
            <w:t>-Comparar las odds de cada nivel vs todos los otros niveles (nivel 1 vs nivel2+3 / nivel 2 vs nivel1+3/ nivel 3 vs nivel1+2)</w:t>
          </w:r>
        </w:p>
      </w:sdtContent>
    </w:sdt>
    <w:sdt>
      <w:sdtPr>
        <w:tag w:val="goog_rdk_182"/>
        <w:id w:val="5345962"/>
        <w:showingPlcHdr/>
      </w:sdtPr>
      <w:sdtContent>
        <w:p w:rsidR="00B90554" w:rsidRDefault="005E18CD">
          <w:pPr>
            <w:pStyle w:val="normal0"/>
          </w:pPr>
          <w:r>
            <w:t xml:space="preserve">     </w:t>
          </w:r>
        </w:p>
      </w:sdtContent>
    </w:sdt>
    <w:sdt>
      <w:sdtPr>
        <w:tag w:val="goog_rdk_183"/>
        <w:id w:val="5345963"/>
      </w:sdtPr>
      <w:sdtContent>
        <w:p w:rsidR="00B90554" w:rsidRDefault="00206752">
          <w:pPr>
            <w:pStyle w:val="normal0"/>
            <w:rPr>
              <w:i/>
            </w:rPr>
          </w:pPr>
          <w:r>
            <w:rPr>
              <w:i/>
            </w:rPr>
            <w:t>5.1. Modelos con nivel de referencia</w:t>
          </w:r>
        </w:p>
      </w:sdtContent>
    </w:sdt>
    <w:sdt>
      <w:sdtPr>
        <w:tag w:val="goog_rdk_184"/>
        <w:id w:val="5345964"/>
      </w:sdtPr>
      <w:sdtContent>
        <w:p w:rsidR="00B90554" w:rsidRDefault="00206752">
          <w:pPr>
            <w:pStyle w:val="normal0"/>
          </w:pPr>
          <w:r>
            <w:t xml:space="preserve">Para este tipo de modelos utilizaremos la función mlogit, la cual necesita que </w:t>
          </w:r>
          <w:r>
            <w:t xml:space="preserve">los datos estén en un formato especial llamado “long” donde cada observación se repite varias veces por cada nivel de la variable dependiente. </w:t>
          </w:r>
        </w:p>
      </w:sdtContent>
    </w:sdt>
    <w:sdt>
      <w:sdtPr>
        <w:tag w:val="goog_rdk_185"/>
        <w:id w:val="5345965"/>
        <w:showingPlcHdr/>
      </w:sdtPr>
      <w:sdtContent>
        <w:p w:rsidR="00B90554" w:rsidRDefault="005E18CD">
          <w:pPr>
            <w:pStyle w:val="normal0"/>
          </w:pPr>
          <w:r>
            <w:t xml:space="preserve">     </w:t>
          </w:r>
        </w:p>
      </w:sdtContent>
    </w:sdt>
    <w:sdt>
      <w:sdtPr>
        <w:tag w:val="goog_rdk_186"/>
        <w:id w:val="5345966"/>
      </w:sdtPr>
      <w:sdtContent>
        <w:p w:rsidR="00B90554" w:rsidRDefault="00206752">
          <w:pPr>
            <w:pStyle w:val="normal0"/>
          </w:pPr>
          <w:r>
            <w:t>mmodelo=mlogit(VD~1| VI1+VI2+(...), data=nombre, reflevel= n)</w:t>
          </w:r>
        </w:p>
      </w:sdtContent>
    </w:sdt>
    <w:sdt>
      <w:sdtPr>
        <w:tag w:val="goog_rdk_187"/>
        <w:id w:val="5345967"/>
      </w:sdtPr>
      <w:sdtContent>
        <w:p w:rsidR="00B90554" w:rsidRDefault="00206752">
          <w:pPr>
            <w:pStyle w:val="normal0"/>
          </w:pPr>
          <w:r>
            <w:t>summary(mmodelo)</w:t>
          </w:r>
        </w:p>
      </w:sdtContent>
    </w:sdt>
    <w:sdt>
      <w:sdtPr>
        <w:tag w:val="goog_rdk_188"/>
        <w:id w:val="5345968"/>
        <w:showingPlcHdr/>
      </w:sdtPr>
      <w:sdtContent>
        <w:p w:rsidR="00B90554" w:rsidRDefault="005E18CD">
          <w:pPr>
            <w:pStyle w:val="normal0"/>
          </w:pPr>
          <w:r>
            <w:t xml:space="preserve">     </w:t>
          </w:r>
        </w:p>
      </w:sdtContent>
    </w:sdt>
    <w:sdt>
      <w:sdtPr>
        <w:tag w:val="goog_rdk_189"/>
        <w:id w:val="5345969"/>
      </w:sdtPr>
      <w:sdtContent>
        <w:p w:rsidR="00B90554" w:rsidRDefault="00206752">
          <w:pPr>
            <w:pStyle w:val="normal0"/>
          </w:pPr>
          <w:r>
            <w:t>#1| crea un modelo multinomial.</w:t>
          </w:r>
        </w:p>
      </w:sdtContent>
    </w:sdt>
    <w:sdt>
      <w:sdtPr>
        <w:tag w:val="goog_rdk_190"/>
        <w:id w:val="5345970"/>
      </w:sdtPr>
      <w:sdtContent>
        <w:p w:rsidR="00B90554" w:rsidRDefault="00206752">
          <w:pPr>
            <w:pStyle w:val="normal0"/>
          </w:pPr>
          <w:r>
            <w:t># “reflevel” especifica el nivel de referencia con el que se compararán los otros. Por default R selecciona el primero.</w:t>
          </w:r>
        </w:p>
      </w:sdtContent>
    </w:sdt>
    <w:sdt>
      <w:sdtPr>
        <w:tag w:val="goog_rdk_191"/>
        <w:id w:val="5345971"/>
      </w:sdtPr>
      <w:sdtContent>
        <w:p w:rsidR="00B90554" w:rsidRDefault="00206752">
          <w:pPr>
            <w:pStyle w:val="normal0"/>
          </w:pPr>
          <w:r>
            <w:t xml:space="preserve"> </w:t>
          </w:r>
        </w:p>
      </w:sdtContent>
    </w:sdt>
    <w:sdt>
      <w:sdtPr>
        <w:tag w:val="goog_rdk_192"/>
        <w:id w:val="5345972"/>
      </w:sdtPr>
      <w:sdtContent>
        <w:p w:rsidR="00B90554" w:rsidRDefault="00206752">
          <w:pPr>
            <w:pStyle w:val="normal0"/>
          </w:pPr>
          <w:r>
            <w:t>En el output encontramos:</w:t>
          </w:r>
        </w:p>
      </w:sdtContent>
    </w:sdt>
    <w:sdt>
      <w:sdtPr>
        <w:tag w:val="goog_rdk_193"/>
        <w:id w:val="5345973"/>
      </w:sdtPr>
      <w:sdtContent>
        <w:p w:rsidR="00B90554" w:rsidRDefault="00206752">
          <w:pPr>
            <w:pStyle w:val="normal0"/>
            <w:numPr>
              <w:ilvl w:val="0"/>
              <w:numId w:val="3"/>
            </w:numPr>
          </w:pPr>
          <w:r>
            <w:t>La frecuencia de cada nivel</w:t>
          </w:r>
        </w:p>
      </w:sdtContent>
    </w:sdt>
    <w:sdt>
      <w:sdtPr>
        <w:tag w:val="goog_rdk_194"/>
        <w:id w:val="5345974"/>
      </w:sdtPr>
      <w:sdtContent>
        <w:p w:rsidR="00B90554" w:rsidRDefault="00206752">
          <w:pPr>
            <w:pStyle w:val="normal0"/>
            <w:numPr>
              <w:ilvl w:val="0"/>
              <w:numId w:val="3"/>
            </w:numPr>
          </w:pPr>
          <w:r>
            <w:t>Estadísticas de un buen ajuste:</w:t>
          </w:r>
        </w:p>
      </w:sdtContent>
    </w:sdt>
    <w:sdt>
      <w:sdtPr>
        <w:tag w:val="goog_rdk_195"/>
        <w:id w:val="5345975"/>
      </w:sdtPr>
      <w:sdtContent>
        <w:p w:rsidR="00B90554" w:rsidRDefault="00206752">
          <w:pPr>
            <w:pStyle w:val="normal0"/>
            <w:numPr>
              <w:ilvl w:val="0"/>
              <w:numId w:val="1"/>
            </w:numPr>
          </w:pPr>
          <w:r>
            <w:t>Log-</w:t>
          </w:r>
          <w:r>
            <w:t>likelihood: la cantidad de desviación que queda, mientras más chico sea el valor absoluto mejor ajustado estará el modelo</w:t>
          </w:r>
        </w:p>
      </w:sdtContent>
    </w:sdt>
    <w:sdt>
      <w:sdtPr>
        <w:tag w:val="goog_rdk_196"/>
        <w:id w:val="5345976"/>
      </w:sdtPr>
      <w:sdtContent>
        <w:p w:rsidR="00B90554" w:rsidRDefault="00206752">
          <w:pPr>
            <w:pStyle w:val="normal0"/>
            <w:numPr>
              <w:ilvl w:val="0"/>
              <w:numId w:val="1"/>
            </w:numPr>
          </w:pPr>
          <w:r>
            <w:t>McFadden R2: análogo a R2 en la regresión lineal. Valores de 0.2-0.4 se consideran buenos (equivalentes a 0.7-0.9 de los modelos lin</w:t>
          </w:r>
          <w:r>
            <w:t>eales)</w:t>
          </w:r>
        </w:p>
      </w:sdtContent>
    </w:sdt>
    <w:sdt>
      <w:sdtPr>
        <w:tag w:val="goog_rdk_197"/>
        <w:id w:val="5345977"/>
      </w:sdtPr>
      <w:sdtContent>
        <w:p w:rsidR="00B90554" w:rsidRDefault="00206752">
          <w:pPr>
            <w:pStyle w:val="normal0"/>
            <w:numPr>
              <w:ilvl w:val="0"/>
              <w:numId w:val="1"/>
            </w:numPr>
          </w:pPr>
          <w:r>
            <w:t>Likelihood ratio test: testea la significancia general del modelo (cuando H0 es que ninguno de los coeficientes es diferente de cero).  Un valor pequeño de p muestra que el modelo es significante.</w:t>
          </w:r>
        </w:p>
      </w:sdtContent>
    </w:sdt>
    <w:sdt>
      <w:sdtPr>
        <w:tag w:val="goog_rdk_198"/>
        <w:id w:val="5345978"/>
      </w:sdtPr>
      <w:sdtContent>
        <w:p w:rsidR="00B90554" w:rsidRDefault="00206752">
          <w:pPr>
            <w:pStyle w:val="normal0"/>
            <w:numPr>
              <w:ilvl w:val="0"/>
              <w:numId w:val="3"/>
            </w:numPr>
          </w:pPr>
          <w:r>
            <w:t xml:space="preserve">Coeficientes: cada predictor aparece màs de una </w:t>
          </w:r>
          <w:r>
            <w:t>vez dado que se compara el nivel nombrado con el nivel de referencia de la variable dependiente cuando se modifica la variable independiente nombrada. Estos valores son log odds ratios.</w:t>
          </w:r>
          <w:r>
            <w:br/>
            <w:t>Un coeficiente positivo significa que el nivel del predictor aumenta l</w:t>
          </w:r>
          <w:r>
            <w:t xml:space="preserve">as chances del nivel dependiente nombrado en comparación con las chances del nivel de referencia. Un </w:t>
          </w:r>
          <w:r>
            <w:lastRenderedPageBreak/>
            <w:t xml:space="preserve">coeficiente negativo significa que el predictor disminuye las chances de el nivel dependiente nombrado. </w:t>
          </w:r>
        </w:p>
      </w:sdtContent>
    </w:sdt>
    <w:sdt>
      <w:sdtPr>
        <w:tag w:val="goog_rdk_199"/>
        <w:id w:val="5345979"/>
        <w:showingPlcHdr/>
      </w:sdtPr>
      <w:sdtContent>
        <w:p w:rsidR="00B90554" w:rsidRDefault="00FC50FA">
          <w:pPr>
            <w:pStyle w:val="normal0"/>
          </w:pPr>
          <w:r>
            <w:t xml:space="preserve">     </w:t>
          </w:r>
        </w:p>
      </w:sdtContent>
    </w:sdt>
    <w:sdt>
      <w:sdtPr>
        <w:tag w:val="goog_rdk_200"/>
        <w:id w:val="5345980"/>
        <w:showingPlcHdr/>
      </w:sdtPr>
      <w:sdtContent>
        <w:p w:rsidR="00B90554" w:rsidRDefault="00FC50FA">
          <w:pPr>
            <w:pStyle w:val="normal0"/>
            <w:rPr>
              <w:i/>
            </w:rPr>
          </w:pPr>
          <w:r>
            <w:t xml:space="preserve">     </w:t>
          </w:r>
        </w:p>
      </w:sdtContent>
    </w:sdt>
    <w:sdt>
      <w:sdtPr>
        <w:tag w:val="goog_rdk_201"/>
        <w:id w:val="5345981"/>
        <w:showingPlcHdr/>
      </w:sdtPr>
      <w:sdtContent>
        <w:p w:rsidR="00B90554" w:rsidRDefault="00FC50FA">
          <w:pPr>
            <w:pStyle w:val="normal0"/>
            <w:rPr>
              <w:i/>
            </w:rPr>
          </w:pPr>
          <w:r>
            <w:t xml:space="preserve">     </w:t>
          </w:r>
        </w:p>
      </w:sdtContent>
    </w:sdt>
    <w:sdt>
      <w:sdtPr>
        <w:tag w:val="goog_rdk_202"/>
        <w:id w:val="5345982"/>
      </w:sdtPr>
      <w:sdtContent>
        <w:p w:rsidR="00B90554" w:rsidRDefault="00206752">
          <w:pPr>
            <w:pStyle w:val="normal0"/>
            <w:rPr>
              <w:i/>
            </w:rPr>
          </w:pPr>
          <w:r>
            <w:rPr>
              <w:i/>
            </w:rPr>
            <w:t>5.2. Modelos de tipo “uno vs el resto”</w:t>
          </w:r>
        </w:p>
      </w:sdtContent>
    </w:sdt>
    <w:sdt>
      <w:sdtPr>
        <w:tag w:val="goog_rdk_203"/>
        <w:id w:val="5345983"/>
      </w:sdtPr>
      <w:sdtContent>
        <w:p w:rsidR="00B90554" w:rsidRDefault="00206752">
          <w:pPr>
            <w:pStyle w:val="normal0"/>
          </w:pPr>
          <w:r>
            <w:t>En estos modelos cada nivel de la variable dependiente es comparado con todos los otros niveles.</w:t>
          </w:r>
        </w:p>
      </w:sdtContent>
    </w:sdt>
    <w:sdt>
      <w:sdtPr>
        <w:tag w:val="goog_rdk_204"/>
        <w:id w:val="5345984"/>
        <w:showingPlcHdr/>
      </w:sdtPr>
      <w:sdtContent>
        <w:p w:rsidR="00B90554" w:rsidRDefault="00FC50FA">
          <w:pPr>
            <w:pStyle w:val="normal0"/>
          </w:pPr>
          <w:r>
            <w:t xml:space="preserve">     </w:t>
          </w:r>
        </w:p>
      </w:sdtContent>
    </w:sdt>
    <w:sdt>
      <w:sdtPr>
        <w:tag w:val="goog_rdk_205"/>
        <w:id w:val="5345985"/>
      </w:sdtPr>
      <w:sdtContent>
        <w:p w:rsidR="00B90554" w:rsidRPr="00776A6C" w:rsidRDefault="00206752">
          <w:pPr>
            <w:pStyle w:val="normal0"/>
            <w:rPr>
              <w:lang w:val="it-IT"/>
            </w:rPr>
          </w:pPr>
          <w:r w:rsidRPr="00776A6C">
            <w:rPr>
              <w:lang w:val="it-IT"/>
            </w:rPr>
            <w:t>mmodelo2=polytomous(VD~VI1+VI2+ (...), data=nombre)</w:t>
          </w:r>
        </w:p>
      </w:sdtContent>
    </w:sdt>
    <w:sdt>
      <w:sdtPr>
        <w:tag w:val="goog_rdk_206"/>
        <w:id w:val="5345986"/>
      </w:sdtPr>
      <w:sdtContent>
        <w:p w:rsidR="00B90554" w:rsidRDefault="00206752">
          <w:pPr>
            <w:pStyle w:val="normal0"/>
          </w:pPr>
          <w:r>
            <w:t>summary(mmodelo2)$statistics</w:t>
          </w:r>
        </w:p>
      </w:sdtContent>
    </w:sdt>
    <w:sdt>
      <w:sdtPr>
        <w:tag w:val="goog_rdk_207"/>
        <w:id w:val="5345987"/>
        <w:showingPlcHdr/>
      </w:sdtPr>
      <w:sdtContent>
        <w:p w:rsidR="00B90554" w:rsidRDefault="00FC50FA">
          <w:pPr>
            <w:pStyle w:val="normal0"/>
          </w:pPr>
          <w:r>
            <w:t xml:space="preserve">     </w:t>
          </w:r>
        </w:p>
      </w:sdtContent>
    </w:sdt>
    <w:sdt>
      <w:sdtPr>
        <w:tag w:val="goog_rdk_208"/>
        <w:id w:val="5345988"/>
      </w:sdtPr>
      <w:sdtContent>
        <w:p w:rsidR="00B90554" w:rsidRDefault="00206752">
          <w:pPr>
            <w:pStyle w:val="normal0"/>
          </w:pPr>
          <w:r>
            <w:t xml:space="preserve">Summary nos muestra (en simple odd ratio): </w:t>
          </w:r>
        </w:p>
      </w:sdtContent>
    </w:sdt>
    <w:sdt>
      <w:sdtPr>
        <w:tag w:val="goog_rdk_209"/>
        <w:id w:val="5345989"/>
      </w:sdtPr>
      <w:sdtContent>
        <w:p w:rsidR="00B90554" w:rsidRPr="00776A6C" w:rsidRDefault="00206752">
          <w:pPr>
            <w:pStyle w:val="normal0"/>
            <w:rPr>
              <w:lang w:val="it-IT"/>
            </w:rPr>
          </w:pPr>
          <w:r w:rsidRPr="00776A6C">
            <w:rPr>
              <w:lang w:val="it-IT"/>
            </w:rPr>
            <w:t>-DF</w:t>
          </w:r>
        </w:p>
      </w:sdtContent>
    </w:sdt>
    <w:sdt>
      <w:sdtPr>
        <w:tag w:val="goog_rdk_210"/>
        <w:id w:val="5345990"/>
      </w:sdtPr>
      <w:sdtContent>
        <w:p w:rsidR="00B90554" w:rsidRPr="00776A6C" w:rsidRDefault="00206752">
          <w:pPr>
            <w:pStyle w:val="normal0"/>
            <w:rPr>
              <w:lang w:val="it-IT"/>
            </w:rPr>
          </w:pPr>
          <w:r w:rsidRPr="00776A6C">
            <w:rPr>
              <w:lang w:val="it-IT"/>
            </w:rPr>
            <w:t>-AIC.model</w:t>
          </w:r>
        </w:p>
      </w:sdtContent>
    </w:sdt>
    <w:sdt>
      <w:sdtPr>
        <w:tag w:val="goog_rdk_211"/>
        <w:id w:val="5345991"/>
      </w:sdtPr>
      <w:sdtContent>
        <w:p w:rsidR="00B90554" w:rsidRPr="00776A6C" w:rsidRDefault="00206752">
          <w:pPr>
            <w:pStyle w:val="normal0"/>
            <w:rPr>
              <w:lang w:val="it-IT"/>
            </w:rPr>
          </w:pPr>
          <w:r w:rsidRPr="00776A6C">
            <w:rPr>
              <w:lang w:val="it-IT"/>
            </w:rPr>
            <w:t>-BIC.model</w:t>
          </w:r>
        </w:p>
      </w:sdtContent>
    </w:sdt>
    <w:sdt>
      <w:sdtPr>
        <w:tag w:val="goog_rdk_212"/>
        <w:id w:val="5345992"/>
      </w:sdtPr>
      <w:sdtContent>
        <w:p w:rsidR="00B90554" w:rsidRPr="00776A6C" w:rsidRDefault="00206752">
          <w:pPr>
            <w:pStyle w:val="normal0"/>
            <w:rPr>
              <w:lang w:val="en-US"/>
            </w:rPr>
          </w:pPr>
          <w:r w:rsidRPr="00776A6C">
            <w:rPr>
              <w:lang w:val="en-US"/>
            </w:rPr>
            <w:t>-loglikelihood</w:t>
          </w:r>
        </w:p>
      </w:sdtContent>
    </w:sdt>
    <w:sdt>
      <w:sdtPr>
        <w:tag w:val="goog_rdk_213"/>
        <w:id w:val="5345993"/>
      </w:sdtPr>
      <w:sdtContent>
        <w:p w:rsidR="00B90554" w:rsidRPr="00776A6C" w:rsidRDefault="00206752">
          <w:pPr>
            <w:pStyle w:val="normal0"/>
            <w:rPr>
              <w:lang w:val="en-US"/>
            </w:rPr>
          </w:pPr>
          <w:r w:rsidRPr="00776A6C">
            <w:rPr>
              <w:lang w:val="en-US"/>
            </w:rPr>
            <w:t>-deviance</w:t>
          </w:r>
        </w:p>
      </w:sdtContent>
    </w:sdt>
    <w:sdt>
      <w:sdtPr>
        <w:tag w:val="goog_rdk_214"/>
        <w:id w:val="5345994"/>
      </w:sdtPr>
      <w:sdtContent>
        <w:p w:rsidR="00B90554" w:rsidRPr="00776A6C" w:rsidRDefault="00206752">
          <w:pPr>
            <w:pStyle w:val="normal0"/>
            <w:rPr>
              <w:lang w:val="en-US"/>
            </w:rPr>
          </w:pPr>
          <w:r w:rsidRPr="00776A6C">
            <w:rPr>
              <w:lang w:val="en-US"/>
            </w:rPr>
            <w:t>-R2. likelihood (Mcfadden)</w:t>
          </w:r>
        </w:p>
      </w:sdtContent>
    </w:sdt>
    <w:sdt>
      <w:sdtPr>
        <w:tag w:val="goog_rdk_215"/>
        <w:id w:val="5345995"/>
      </w:sdtPr>
      <w:sdtContent>
        <w:p w:rsidR="00B90554" w:rsidRDefault="00206752">
          <w:pPr>
            <w:pStyle w:val="normal0"/>
          </w:pPr>
          <w:r>
            <w:t>-R2 nagelerke</w:t>
          </w:r>
        </w:p>
      </w:sdtContent>
    </w:sdt>
    <w:sdt>
      <w:sdtPr>
        <w:tag w:val="goog_rdk_216"/>
        <w:id w:val="5345996"/>
      </w:sdtPr>
      <w:sdtContent>
        <w:p w:rsidR="00B90554" w:rsidRDefault="00206752">
          <w:pPr>
            <w:pStyle w:val="normal0"/>
          </w:pPr>
          <w:r>
            <w:t>-Crosstable: las filas son observaciones y las columnas predicciones</w:t>
          </w:r>
        </w:p>
      </w:sdtContent>
    </w:sdt>
    <w:sdt>
      <w:sdtPr>
        <w:tag w:val="goog_rdk_217"/>
        <w:id w:val="5345997"/>
      </w:sdtPr>
      <w:sdtContent>
        <w:p w:rsidR="00B90554" w:rsidRDefault="00206752">
          <w:pPr>
            <w:pStyle w:val="normal0"/>
          </w:pPr>
          <w:r>
            <w:t>-Accuracy: Cuán correctamente el modelo predice los niveles de VD (predicciones correctas/ observaciones totales)</w:t>
          </w:r>
        </w:p>
      </w:sdtContent>
    </w:sdt>
    <w:sdt>
      <w:sdtPr>
        <w:tag w:val="goog_rdk_218"/>
        <w:id w:val="5345998"/>
      </w:sdtPr>
      <w:sdtContent>
        <w:p w:rsidR="00B90554" w:rsidRDefault="00206752">
          <w:pPr>
            <w:pStyle w:val="normal0"/>
          </w:pPr>
          <w:r>
            <w:t>-recall.predicted: La proporción de instancias predichas por cada nivel de VD. “De todas las instancias reales de X en qué porcentaje se pre</w:t>
          </w:r>
          <w:r>
            <w:t>dijo X”.</w:t>
          </w:r>
        </w:p>
      </w:sdtContent>
    </w:sdt>
    <w:sdt>
      <w:sdtPr>
        <w:tag w:val="goog_rdk_219"/>
        <w:id w:val="5345999"/>
      </w:sdtPr>
      <w:sdtContent>
        <w:p w:rsidR="00B90554" w:rsidRDefault="00206752">
          <w:pPr>
            <w:pStyle w:val="normal0"/>
          </w:pPr>
          <w:r>
            <w:t xml:space="preserve">-precision.predicted: cuàntas veces se predijo correctamente (en %). “De todas las X qué se predijo cuántas fueron correctas”. </w:t>
          </w:r>
        </w:p>
      </w:sdtContent>
    </w:sdt>
    <w:sdt>
      <w:sdtPr>
        <w:tag w:val="goog_rdk_220"/>
        <w:id w:val="5346000"/>
      </w:sdtPr>
      <w:sdtContent>
        <w:p w:rsidR="00B90554" w:rsidRDefault="00B90554">
          <w:pPr>
            <w:pStyle w:val="normal0"/>
          </w:pPr>
        </w:p>
      </w:sdtContent>
    </w:sdt>
    <w:sdt>
      <w:sdtPr>
        <w:tag w:val="goog_rdk_221"/>
        <w:id w:val="5346001"/>
      </w:sdtPr>
      <w:sdtContent>
        <w:p w:rsidR="00B90554" w:rsidRDefault="00B90554">
          <w:pPr>
            <w:pStyle w:val="normal0"/>
          </w:pPr>
        </w:p>
      </w:sdtContent>
    </w:sdt>
    <w:sectPr w:rsidR="00B90554" w:rsidSect="00B90554">
      <w:pgSz w:w="16838" w:h="11906"/>
      <w:pgMar w:top="1133" w:right="1133" w:bottom="1133" w:left="1133" w:header="720" w:footer="720" w:gutter="0"/>
      <w:pgNumType w:start="1"/>
      <w:cols w:num="2" w:space="720" w:equalWidth="0">
        <w:col w:w="6925" w:space="720"/>
        <w:col w:w="6925"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752" w:rsidRDefault="00206752" w:rsidP="00776A6C">
      <w:pPr>
        <w:spacing w:line="240" w:lineRule="auto"/>
        <w:ind w:left="0" w:hanging="2"/>
      </w:pPr>
      <w:r>
        <w:separator/>
      </w:r>
    </w:p>
  </w:endnote>
  <w:endnote w:type="continuationSeparator" w:id="1">
    <w:p w:rsidR="00206752" w:rsidRDefault="00206752" w:rsidP="00776A6C">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Liberation Serif">
    <w:altName w:val="Times New Roman"/>
    <w:charset w:val="00"/>
    <w:family w:val="auto"/>
    <w:pitch w:val="default"/>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752" w:rsidRDefault="00206752" w:rsidP="00776A6C">
      <w:pPr>
        <w:spacing w:line="240" w:lineRule="auto"/>
        <w:ind w:left="0" w:hanging="2"/>
      </w:pPr>
      <w:r>
        <w:separator/>
      </w:r>
    </w:p>
  </w:footnote>
  <w:footnote w:type="continuationSeparator" w:id="1">
    <w:p w:rsidR="00206752" w:rsidRDefault="00206752" w:rsidP="00776A6C">
      <w:pPr>
        <w:spacing w:line="240" w:lineRule="auto"/>
        <w:ind w:left="0" w:hanging="2"/>
      </w:pPr>
      <w:r>
        <w:continuationSeparator/>
      </w:r>
    </w:p>
  </w:footnote>
  <w:footnote w:id="2">
    <w:sdt>
      <w:sdtPr>
        <w:tag w:val="goog_rdk_223"/>
        <w:id w:val="5346003"/>
      </w:sdtPr>
      <w:sdtContent>
        <w:p w:rsidR="00B90554" w:rsidRDefault="00206752">
          <w:pPr>
            <w:pStyle w:val="normal0"/>
            <w:rPr>
              <w:sz w:val="20"/>
              <w:szCs w:val="20"/>
            </w:rPr>
          </w:pPr>
          <w:r>
            <w:rPr>
              <w:vertAlign w:val="superscript"/>
            </w:rPr>
            <w:footnoteRef/>
          </w:r>
          <w:r>
            <w:rPr>
              <w:sz w:val="20"/>
              <w:szCs w:val="20"/>
            </w:rPr>
            <w:t xml:space="preserve"> Existen varias reglas (VIF deben ser menores a 5) (VIF no deberían ser mayores a 10)</w:t>
          </w:r>
        </w:p>
      </w:sdtContent>
    </w:sdt>
  </w:footnote>
  <w:footnote w:id="3">
    <w:sdt>
      <w:sdtPr>
        <w:tag w:val="goog_rdk_222"/>
        <w:id w:val="5346002"/>
      </w:sdtPr>
      <w:sdtContent>
        <w:p w:rsidR="00B90554" w:rsidRDefault="00206752">
          <w:pPr>
            <w:pStyle w:val="normal0"/>
            <w:rPr>
              <w:sz w:val="20"/>
              <w:szCs w:val="20"/>
            </w:rPr>
          </w:pPr>
          <w:r>
            <w:rPr>
              <w:vertAlign w:val="superscript"/>
            </w:rPr>
            <w:footnoteRef/>
          </w:r>
          <w:r>
            <w:rPr>
              <w:sz w:val="20"/>
              <w:szCs w:val="20"/>
            </w:rPr>
            <w:t xml:space="preserve"> R utiliza como valor referencial de los predictores, por default (teatment coding) el primer nivel en orden alfabético. </w:t>
          </w:r>
        </w:p>
      </w:sdtContent>
    </w:sdt>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5C17"/>
    <w:multiLevelType w:val="multilevel"/>
    <w:tmpl w:val="57F8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9396D13"/>
    <w:multiLevelType w:val="multilevel"/>
    <w:tmpl w:val="5F6627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nsid w:val="73596556"/>
    <w:multiLevelType w:val="multilevel"/>
    <w:tmpl w:val="98FE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B90554"/>
    <w:rsid w:val="00206752"/>
    <w:rsid w:val="003155EC"/>
    <w:rsid w:val="005E18CD"/>
    <w:rsid w:val="00776A6C"/>
    <w:rsid w:val="00B90554"/>
    <w:rsid w:val="00F92B09"/>
    <w:rsid w:val="00FC50F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B90554"/>
    <w:pPr>
      <w:spacing w:line="1" w:lineRule="atLeast"/>
      <w:ind w:leftChars="-1" w:left="-1" w:hangingChars="1" w:hanging="1"/>
      <w:textDirection w:val="btLr"/>
      <w:textAlignment w:val="top"/>
      <w:outlineLvl w:val="0"/>
    </w:pPr>
    <w:rPr>
      <w:rFonts w:eastAsia="Noto Sans CJK SC Regular" w:cs="FreeSans"/>
      <w:kern w:val="1"/>
      <w:position w:val="-1"/>
      <w:lang w:eastAsia="zh-CN" w:bidi="hi-IN"/>
    </w:rPr>
  </w:style>
  <w:style w:type="paragraph" w:styleId="Ttulo1">
    <w:name w:val="heading 1"/>
    <w:basedOn w:val="normal0"/>
    <w:next w:val="normal0"/>
    <w:rsid w:val="00B90554"/>
    <w:pPr>
      <w:keepNext/>
      <w:keepLines/>
      <w:spacing w:before="480" w:after="120"/>
      <w:outlineLvl w:val="0"/>
    </w:pPr>
    <w:rPr>
      <w:b/>
      <w:sz w:val="48"/>
      <w:szCs w:val="48"/>
    </w:rPr>
  </w:style>
  <w:style w:type="paragraph" w:styleId="Ttulo2">
    <w:name w:val="heading 2"/>
    <w:basedOn w:val="normal0"/>
    <w:next w:val="normal0"/>
    <w:rsid w:val="00B90554"/>
    <w:pPr>
      <w:keepNext/>
      <w:keepLines/>
      <w:spacing w:before="360" w:after="80"/>
      <w:outlineLvl w:val="1"/>
    </w:pPr>
    <w:rPr>
      <w:b/>
      <w:sz w:val="36"/>
      <w:szCs w:val="36"/>
    </w:rPr>
  </w:style>
  <w:style w:type="paragraph" w:styleId="Ttulo3">
    <w:name w:val="heading 3"/>
    <w:basedOn w:val="normal0"/>
    <w:next w:val="normal0"/>
    <w:rsid w:val="00B90554"/>
    <w:pPr>
      <w:keepNext/>
      <w:keepLines/>
      <w:spacing w:before="280" w:after="80"/>
      <w:outlineLvl w:val="2"/>
    </w:pPr>
    <w:rPr>
      <w:b/>
      <w:sz w:val="28"/>
      <w:szCs w:val="28"/>
    </w:rPr>
  </w:style>
  <w:style w:type="paragraph" w:styleId="Ttulo4">
    <w:name w:val="heading 4"/>
    <w:basedOn w:val="normal0"/>
    <w:next w:val="normal0"/>
    <w:rsid w:val="00B90554"/>
    <w:pPr>
      <w:keepNext/>
      <w:keepLines/>
      <w:spacing w:before="240" w:after="40"/>
      <w:outlineLvl w:val="3"/>
    </w:pPr>
    <w:rPr>
      <w:b/>
    </w:rPr>
  </w:style>
  <w:style w:type="paragraph" w:styleId="Ttulo5">
    <w:name w:val="heading 5"/>
    <w:basedOn w:val="normal0"/>
    <w:next w:val="normal0"/>
    <w:rsid w:val="00B90554"/>
    <w:pPr>
      <w:keepNext/>
      <w:keepLines/>
      <w:spacing w:before="220" w:after="40"/>
      <w:outlineLvl w:val="4"/>
    </w:pPr>
    <w:rPr>
      <w:b/>
      <w:sz w:val="22"/>
      <w:szCs w:val="22"/>
    </w:rPr>
  </w:style>
  <w:style w:type="paragraph" w:styleId="Ttulo6">
    <w:name w:val="heading 6"/>
    <w:basedOn w:val="normal0"/>
    <w:next w:val="normal0"/>
    <w:rsid w:val="00B9055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B90554"/>
  </w:style>
  <w:style w:type="table" w:customStyle="1" w:styleId="TableNormal">
    <w:name w:val="Table Normal"/>
    <w:rsid w:val="00B90554"/>
    <w:tblPr>
      <w:tblCellMar>
        <w:top w:w="0" w:type="dxa"/>
        <w:left w:w="0" w:type="dxa"/>
        <w:bottom w:w="0" w:type="dxa"/>
        <w:right w:w="0" w:type="dxa"/>
      </w:tblCellMar>
    </w:tblPr>
  </w:style>
  <w:style w:type="paragraph" w:styleId="Ttulo">
    <w:name w:val="Title"/>
    <w:basedOn w:val="normal0"/>
    <w:next w:val="normal0"/>
    <w:rsid w:val="00B90554"/>
    <w:pPr>
      <w:keepNext/>
      <w:keepLines/>
      <w:spacing w:before="480" w:after="120"/>
    </w:pPr>
    <w:rPr>
      <w:b/>
      <w:sz w:val="72"/>
      <w:szCs w:val="72"/>
    </w:rPr>
  </w:style>
  <w:style w:type="paragraph" w:customStyle="1" w:styleId="normal2">
    <w:name w:val="normal"/>
    <w:rsid w:val="00B90554"/>
  </w:style>
  <w:style w:type="table" w:customStyle="1" w:styleId="TableNormal0">
    <w:name w:val="Table Normal"/>
    <w:rsid w:val="00B90554"/>
    <w:tblPr>
      <w:tblCellMar>
        <w:top w:w="0" w:type="dxa"/>
        <w:left w:w="0" w:type="dxa"/>
        <w:bottom w:w="0" w:type="dxa"/>
        <w:right w:w="0" w:type="dxa"/>
      </w:tblCellMar>
    </w:tblPr>
  </w:style>
  <w:style w:type="paragraph" w:customStyle="1" w:styleId="normal0">
    <w:name w:val="normal"/>
    <w:rsid w:val="00B90554"/>
  </w:style>
  <w:style w:type="table" w:customStyle="1" w:styleId="TableNormal1">
    <w:name w:val="Table Normal"/>
    <w:rsid w:val="00B90554"/>
    <w:tblPr>
      <w:tblCellMar>
        <w:top w:w="0" w:type="dxa"/>
        <w:left w:w="0" w:type="dxa"/>
        <w:bottom w:w="0" w:type="dxa"/>
        <w:right w:w="0" w:type="dxa"/>
      </w:tblCellMar>
    </w:tblPr>
  </w:style>
  <w:style w:type="character" w:customStyle="1" w:styleId="Vietas">
    <w:name w:val="Viñetas"/>
    <w:autoRedefine/>
    <w:hidden/>
    <w:qFormat/>
    <w:rsid w:val="00B90554"/>
    <w:rPr>
      <w:rFonts w:ascii="OpenSymbol" w:eastAsia="OpenSymbol" w:hAnsi="OpenSymbol" w:cs="OpenSymbol"/>
      <w:w w:val="100"/>
      <w:position w:val="-1"/>
      <w:effect w:val="none"/>
      <w:vertAlign w:val="baseline"/>
      <w:cs w:val="0"/>
      <w:em w:val="none"/>
    </w:rPr>
  </w:style>
  <w:style w:type="character" w:customStyle="1" w:styleId="EnlacedeInternet">
    <w:name w:val="Enlace de Internet"/>
    <w:autoRedefine/>
    <w:hidden/>
    <w:qFormat/>
    <w:rsid w:val="00B90554"/>
    <w:rPr>
      <w:color w:val="000080"/>
      <w:w w:val="100"/>
      <w:position w:val="-1"/>
      <w:u w:val="single"/>
      <w:effect w:val="none"/>
      <w:vertAlign w:val="baseline"/>
      <w:cs w:val="0"/>
      <w:em w:val="none"/>
    </w:rPr>
  </w:style>
  <w:style w:type="paragraph" w:styleId="Encabezado">
    <w:name w:val="header"/>
    <w:basedOn w:val="Normal"/>
    <w:next w:val="Cuerpodetexto"/>
    <w:autoRedefine/>
    <w:hidden/>
    <w:qFormat/>
    <w:rsid w:val="00B90554"/>
    <w:pPr>
      <w:keepNext/>
      <w:spacing w:before="240" w:after="120"/>
    </w:pPr>
    <w:rPr>
      <w:rFonts w:ascii="Liberation Sans" w:hAnsi="Liberation Sans"/>
      <w:sz w:val="28"/>
      <w:szCs w:val="28"/>
    </w:rPr>
  </w:style>
  <w:style w:type="paragraph" w:customStyle="1" w:styleId="Cuerpodetexto">
    <w:name w:val="Cuerpo de texto"/>
    <w:basedOn w:val="Normal"/>
    <w:autoRedefine/>
    <w:hidden/>
    <w:qFormat/>
    <w:rsid w:val="00B90554"/>
    <w:pPr>
      <w:spacing w:after="140" w:line="288" w:lineRule="auto"/>
    </w:pPr>
  </w:style>
  <w:style w:type="paragraph" w:styleId="Lista">
    <w:name w:val="List"/>
    <w:basedOn w:val="Cuerpodetexto"/>
    <w:autoRedefine/>
    <w:hidden/>
    <w:qFormat/>
    <w:rsid w:val="00B90554"/>
  </w:style>
  <w:style w:type="paragraph" w:customStyle="1" w:styleId="Leyenda">
    <w:name w:val="Leyenda"/>
    <w:basedOn w:val="Normal"/>
    <w:autoRedefine/>
    <w:hidden/>
    <w:qFormat/>
    <w:rsid w:val="00B90554"/>
    <w:pPr>
      <w:suppressLineNumbers/>
      <w:spacing w:before="120" w:after="120"/>
    </w:pPr>
    <w:rPr>
      <w:i/>
      <w:iCs/>
    </w:rPr>
  </w:style>
  <w:style w:type="paragraph" w:customStyle="1" w:styleId="ndice">
    <w:name w:val="Índice"/>
    <w:basedOn w:val="Normal"/>
    <w:autoRedefine/>
    <w:hidden/>
    <w:qFormat/>
    <w:rsid w:val="00B90554"/>
    <w:pPr>
      <w:suppressLineNumbers/>
    </w:pPr>
  </w:style>
  <w:style w:type="paragraph" w:customStyle="1" w:styleId="Contenidodelatabla">
    <w:name w:val="Contenido de la tabla"/>
    <w:basedOn w:val="Normal"/>
    <w:autoRedefine/>
    <w:hidden/>
    <w:qFormat/>
    <w:rsid w:val="00B90554"/>
    <w:pPr>
      <w:suppressLineNumbers/>
    </w:pPr>
  </w:style>
  <w:style w:type="paragraph" w:styleId="Subttulo">
    <w:name w:val="Subtitle"/>
    <w:basedOn w:val="Normal"/>
    <w:next w:val="Normal"/>
    <w:rsid w:val="00B90554"/>
    <w:pPr>
      <w:keepNext/>
      <w:keepLines/>
      <w:spacing w:before="360" w:after="80"/>
    </w:pPr>
    <w:rPr>
      <w:rFonts w:ascii="Georgia" w:eastAsia="Georgia" w:hAnsi="Georgia" w:cs="Georgia"/>
      <w:i/>
      <w:color w:val="666666"/>
      <w:sz w:val="48"/>
      <w:szCs w:val="48"/>
    </w:rPr>
  </w:style>
  <w:style w:type="table" w:customStyle="1" w:styleId="a">
    <w:basedOn w:val="TableNormal1"/>
    <w:rsid w:val="00B90554"/>
    <w:tblPr>
      <w:tblStyleRowBandSize w:val="1"/>
      <w:tblStyleColBandSize w:val="1"/>
      <w:tblCellMar>
        <w:top w:w="55" w:type="dxa"/>
        <w:left w:w="55" w:type="dxa"/>
        <w:bottom w:w="55" w:type="dxa"/>
        <w:right w:w="55" w:type="dxa"/>
      </w:tblCellMar>
    </w:tblPr>
  </w:style>
  <w:style w:type="table" w:customStyle="1" w:styleId="a0">
    <w:basedOn w:val="TableNormal1"/>
    <w:rsid w:val="00B90554"/>
    <w:tblPr>
      <w:tblStyleRowBandSize w:val="1"/>
      <w:tblStyleColBandSize w:val="1"/>
      <w:tblCellMar>
        <w:top w:w="55" w:type="dxa"/>
        <w:left w:w="55" w:type="dxa"/>
        <w:bottom w:w="55" w:type="dxa"/>
        <w:right w:w="55" w:type="dxa"/>
      </w:tblCellMar>
    </w:tblPr>
  </w:style>
  <w:style w:type="table" w:customStyle="1" w:styleId="a1">
    <w:basedOn w:val="TableNormal1"/>
    <w:rsid w:val="00B90554"/>
    <w:tblPr>
      <w:tblStyleRowBandSize w:val="1"/>
      <w:tblStyleColBandSize w:val="1"/>
      <w:tblCellMar>
        <w:top w:w="55" w:type="dxa"/>
        <w:left w:w="55" w:type="dxa"/>
        <w:bottom w:w="55" w:type="dxa"/>
        <w:right w:w="55" w:type="dxa"/>
      </w:tblCellMar>
    </w:tblPr>
  </w:style>
  <w:style w:type="paragraph" w:styleId="Textodeglobo">
    <w:name w:val="Balloon Text"/>
    <w:basedOn w:val="Normal"/>
    <w:link w:val="TextodegloboCar"/>
    <w:uiPriority w:val="99"/>
    <w:semiHidden/>
    <w:unhideWhenUsed/>
    <w:rsid w:val="00776A6C"/>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776A6C"/>
    <w:rPr>
      <w:rFonts w:ascii="Tahoma" w:eastAsia="Noto Sans CJK SC Regular" w:hAnsi="Tahoma" w:cs="Mangal"/>
      <w:kern w:val="1"/>
      <w:position w:val="-1"/>
      <w:sz w:val="16"/>
      <w:szCs w:val="14"/>
      <w:lang w:eastAsia="zh-C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LygjwdSJdgiN5w8MaJkbpi/bQ==">AMUW2mU/uYrCuwxQqWU0t+NMkZ5OBS7jzNm6OQJ8InOwI6bc+ZRTQDeajwEGRBS/pbPuJdjg0vQyIUu49zYRYsWYmK+k25WfI23FJsA7XHYuA8ZaddLpuiY=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2390</Words>
  <Characters>13147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Mercedes</cp:lastModifiedBy>
  <cp:revision>3</cp:revision>
  <dcterms:created xsi:type="dcterms:W3CDTF">2019-05-13T23:30:00Z</dcterms:created>
  <dcterms:modified xsi:type="dcterms:W3CDTF">2019-05-15T21:51:00Z</dcterms:modified>
</cp:coreProperties>
</file>