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72"/>
          <w:szCs w:val="72"/>
        </w:rPr>
        <w:t xml:space="preserve">Gesint</w:t>
      </w:r>
    </w:p>
    <w:p>
      <w:pPr>
        <w:spacing w:after="120"/>
        <w:jc w:val="center"/>
      </w:pPr>
      <w:r>
        <w:rPr>
          <w:b/>
          <w:bCs/>
          <w:color w:val="2E5C8A"/>
          <w:sz w:val="32"/>
          <w:szCs w:val="32"/>
        </w:rPr>
        <w:t xml:space="preserve">Documentação Funcional do Sistema</w:t>
      </w:r>
    </w:p>
    <w:p>
      <w:pPr>
        <w:spacing w:after="800"/>
        <w:jc w:val="center"/>
      </w:pPr>
      <w:r>
        <w:rPr>
          <w:color w:val="595959"/>
          <w:sz w:val="24"/>
          <w:szCs w:val="24"/>
        </w:rPr>
        <w:t xml:space="preserve">Visão geral de sistemas, menus e funcionalidades já implementadas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Sittax Tech</w:t>
      </w:r>
    </w:p>
    <w:p>
      <w:pPr>
        <w:jc w:val="center"/>
      </w:pPr>
      <w:r>
        <w:rPr>
          <w:color w:val="595959"/>
          <w:sz w:val="22"/>
          <w:szCs w:val="22"/>
        </w:rPr>
        <w:t xml:space="preserve">24 de agosto de 2026</w:t>
      </w:r>
    </w:p>
    <w:p>
      <w:r>
        <w:br w:type="page"/>
      </w:r>
    </w:p>
    <w:p>
      <w:pPr>
        <w:pStyle w:val="Heading1"/>
        <w:spacing w:after="120"/>
      </w:pPr>
      <w:r>
        <w:t xml:space="preserve">Sumário</w:t>
      </w:r>
    </w:p>
    <w:p>
      <w:pPr>
        <w:spacing w:after="160"/>
      </w:pPr>
      <w:r>
        <w:t xml:space="preserve">Árvore completa de navegação do produto — cada item é detalhado nas seções seguintes deste documento.</w:t>
      </w:r>
    </w:p>
    <w:p>
      <w:pPr>
        <w:pStyle w:val="ListParagraph"/>
        <w:numPr>
          <w:ilvl w:val="0"/>
          <w:numId w:val="1"/>
        </w:numPr>
        <w:spacing w:after="40"/>
        <w:rPr>
          <w:b/>
          <w:bCs/>
        </w:rPr>
      </w:pPr>
      <w:r>
        <w:t xml:space="preserve">Sistema DP — Departamento Pessoal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Organização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Departamentos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Cargos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Colaboradores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Admissão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Pessoas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Ponto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Histórico de ponto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Solicitações de ajuste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Férias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Férias (visão DP)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Solicitações do RH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Afastamento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Afastamento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Desligamento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Desligamento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Pagamentos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Pagamentos</w:t>
      </w:r>
    </w:p>
    <w:p>
      <w:pPr>
        <w:pStyle w:val="ListParagraph"/>
        <w:numPr>
          <w:ilvl w:val="0"/>
          <w:numId w:val="1"/>
        </w:numPr>
        <w:spacing w:after="40"/>
        <w:rPr>
          <w:b/>
          <w:bCs/>
        </w:rPr>
      </w:pPr>
      <w:r>
        <w:t xml:space="preserve">Sistema RH — Recursos Humanos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Painel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Painel (dashboard)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Colaboradores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Férias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Férias (visão RH)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Exames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Exames Ocupacionais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Clínicas credenciadas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Médicos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Exigências de exame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Vagas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Vagas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Banco de talentos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Banco de talentos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Entrevista de desligamento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Entrevista de desligamento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PDI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PDI (Plano de Desenvolvimento Individual)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Feedback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Feedback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Relatórios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Relatórios</w:t>
      </w:r>
    </w:p>
    <w:p>
      <w:pPr>
        <w:pStyle w:val="ListParagraph"/>
        <w:numPr>
          <w:ilvl w:val="0"/>
          <w:numId w:val="1"/>
        </w:numPr>
        <w:spacing w:after="40"/>
        <w:rPr>
          <w:b/>
          <w:bCs/>
        </w:rPr>
      </w:pPr>
      <w:r>
        <w:t xml:space="preserve">Sistema CTB — Contabilidade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Folha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Folha de pagamento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Eventos de folha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Holerites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Benefícios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Planos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Vínculos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Fiscal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Fiscal</w:t>
      </w:r>
    </w:p>
    <w:p>
      <w:pPr>
        <w:pStyle w:val="ListParagraph"/>
        <w:numPr>
          <w:ilvl w:val="0"/>
          <w:numId w:val="1"/>
        </w:numPr>
        <w:spacing w:after="40"/>
        <w:rPr>
          <w:b/>
          <w:bCs/>
        </w:rPr>
      </w:pPr>
      <w:r>
        <w:t xml:space="preserve">Sistema CFG — Configurações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Acesso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Perfis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Usuários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Preferências, escalas e certificados (grupo DP)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Preferências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Escalas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Certificados digitais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Processo de admissão, desligamento e PDI (grupo RH)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Colunas do Kanban (Processo de Admissão)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Checklist de devoluções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Competências PDI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Níveis de proficiência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Trilhas de desenvolvimento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Modelos de ação PDI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Tipos de evidência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Origens de PDI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Conta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Conta</w:t>
      </w:r>
    </w:p>
    <w:p>
      <w:pPr>
        <w:pStyle w:val="ListParagraph"/>
        <w:numPr>
          <w:ilvl w:val="0"/>
          <w:numId w:val="1"/>
        </w:numPr>
        <w:spacing w:after="40"/>
        <w:rPr>
          <w:b/>
          <w:bCs/>
        </w:rPr>
      </w:pPr>
      <w:r>
        <w:t xml:space="preserve">Sistema Administração da Plataforma — Gesint Admin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Clientes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Dados Básicos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Config. do Ambiente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Sistemas Contratados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Usuários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Assinatura e pagamentos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Sistemas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Sistemas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Usuários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Usuários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Documentação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Documentação interna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Autenticação</w:t>
      </w:r>
    </w:p>
    <w:p>
      <w:pPr>
        <w:pStyle w:val="ListParagraph"/>
        <w:numPr>
          <w:ilvl w:val="2"/>
          <w:numId w:val="1"/>
        </w:numPr>
        <w:spacing w:after="40"/>
      </w:pPr>
      <w:r>
        <w:t xml:space="preserve">Autenticação</w:t>
      </w:r>
    </w:p>
    <w:p>
      <w:pPr>
        <w:pStyle w:val="ListParagraph"/>
        <w:numPr>
          <w:ilvl w:val="0"/>
          <w:numId w:val="1"/>
        </w:numPr>
        <w:spacing w:after="40"/>
        <w:rPr>
          <w:b/>
          <w:bCs/>
        </w:rPr>
      </w:pPr>
      <w:r>
        <w:t xml:space="preserve">Recursos transversais do ERP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Busca global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Assistente virtual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Alertas do sistema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Portal público de vagas (carreiras)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Autenticação</w:t>
      </w:r>
    </w:p>
    <w:p>
      <w:pPr>
        <w:pStyle w:val="Heading1"/>
        <w:pageBreakBefore/>
        <w:spacing w:after="200" w:before="480"/>
      </w:pPr>
      <w:r>
        <w:t xml:space="preserve">Visão geral do produto</w:t>
      </w:r>
    </w:p>
    <w:p>
      <w:pPr>
        <w:spacing w:after="160"/>
      </w:pPr>
      <w:r>
        <w:t xml:space="preserve">O Gesint é um ERP voltado para Recursos Humanos, Departamento Pessoal e Contabilidade (folha de pagamento), operado em regime multi-tenant: cada empresa cliente acessa uma instância isolada, com seus próprios dados, sem qualquer mistura com os de outras empresas.</w:t>
      </w:r>
    </w:p>
    <w:p>
      <w:pPr>
        <w:spacing w:after="160"/>
      </w:pPr>
      <w:r>
        <w:t xml:space="preserve">O produto é composto por duas aplicações web distintas: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Gesint (ERP) — usado pelas empresas clientes, com quatro sistemas internos: Departamento Pessoal (DP), Recursos Humanos (RH), Contabilidade (CTB) e Configurações (CFG).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Gesint Admin — painel de uso interno da equipe do fornecedor, para cadastrar clientes, controlar contratos, assinaturas e o catálogo de sistemas vendidos. Não é acessível pelas empresas clientes.</w:t>
      </w:r>
    </w:p>
    <w:p>
      <w:pPr>
        <w:spacing w:after="160"/>
      </w:pPr>
      <w:r>
        <w:t xml:space="preserve">Dentro do ERP, a navegação principal ocorre por "sistema": um seletor lateral fixo com DP, RH, CTB e CFG. Cada sistema tem seu próprio menu de funcionalidades. A troca de sistema é uma preferência do usuário salva no navegador — não depende da URL nem recalcula sozinha o que está sendo exibido nas abas já abertas.</w:t>
      </w:r>
    </w:p>
    <w:p>
      <w:pPr>
        <w:spacing w:after="160"/>
      </w:pPr>
      <w:r>
        <w:t xml:space="preserve">Arquitetura multi-tenant: existe uma base central ("control plane") que guarda o cadastro comercial de cada cliente — nome, subdomínio de acesso, plano contratado, situação de cobrança — administrada pelo Gesint Admin. Para cada cliente, existe uma base de dados dedicada ("data plane"), onde ficam os dados operacionais do dia a dia: colaboradores, folha, ponto, férias e demais registros de RH/DP/Contabilidade. Essa separação garante isolamento entre clientes.</w:t>
      </w:r>
    </w:p>
    <w:p>
      <w:pPr>
        <w:spacing w:after="160"/>
      </w:pPr>
      <w:r>
        <w:t xml:space="preserve">Controle de acesso: todo o sistema é protegido por perfis de acesso configuráveis (papéis), montados a partir de um catálogo de permissões granulares por sistema e por funcionalidade (leitura e escrita separadas). Um usuário só vê e usa as opções de menu para as quais seu perfil tem permissão.</w:t>
      </w:r>
    </w:p>
    <w:p>
      <w:pPr>
        <w:pStyle w:val="Heading1"/>
        <w:pageBreakBefore/>
        <w:spacing w:after="200" w:before="480"/>
      </w:pPr>
      <w:r>
        <w:t xml:space="preserve">Sistema DP — Departamento Pessoal</w:t>
      </w:r>
    </w:p>
    <w:p>
      <w:pPr>
        <w:spacing w:after="160"/>
      </w:pPr>
      <w:r>
        <w:t xml:space="preserve">Foco em conformidade trabalhista, organização da empresa e pagamentos aos colaboradores.</w:t>
      </w:r>
    </w:p>
    <w:p>
      <w:pPr>
        <w:pStyle w:val="Heading2"/>
        <w:spacing w:after="120" w:before="320"/>
      </w:pPr>
      <w:r>
        <w:t xml:space="preserve">Organização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Departamentos</w:t>
      </w:r>
    </w:p>
    <w:p>
      <w:pPr>
        <w:spacing w:after="160"/>
      </w:pPr>
      <w:r>
        <w:t xml:space="preserve">Cadastro da estrutura de departamentos da empresa, com hierarquia entre departamento pai e subordinados e campo de centro de custo associado.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Cargos</w:t>
      </w:r>
    </w:p>
    <w:p>
      <w:pPr>
        <w:spacing w:after="160"/>
      </w:pPr>
      <w:r>
        <w:t xml:space="preserve">Cadastro de cargos/funções da empresa, usados na admissão de colaboradores e no contrato de trabalho.</w:t>
      </w:r>
    </w:p>
    <w:p>
      <w:pPr>
        <w:pStyle w:val="Heading2"/>
        <w:spacing w:after="120" w:before="320"/>
      </w:pPr>
      <w:r>
        <w:t xml:space="preserve">Colaboradores</w:t>
      </w:r>
    </w:p>
    <w:p>
      <w:pPr>
        <w:pBdr>
          <w:left w:val="single" w:color="2E5C8A" w:sz="12" w:space="8"/>
        </w:pBdr>
        <w:spacing w:after="200" w:before="60"/>
        <w:ind w:left="120"/>
      </w:pPr>
      <w:r>
        <w:rPr>
          <w:i/>
          <w:iCs/>
          <w:color w:val="595959"/>
          <w:sz w:val="20"/>
          <w:szCs w:val="20"/>
        </w:rPr>
        <w:t xml:space="preserve">Menu compartilhado com o sistema RH — a mesma tela é acessada a partir dos dois sistemas.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Admissão</w:t>
      </w:r>
    </w:p>
    <w:p>
      <w:pPr>
        <w:spacing w:after="160"/>
      </w:pPr>
      <w:r>
        <w:t xml:space="preserve">Fluxo de admissão de novos colaboradores, organizado em etapas configuráveis (estilo quadro/kanban — as etapas são definidas em Configurações). Reúne dados pessoais, tipo de contrato (CLT ou PJ), documentos, endereço e contato de emergência do candidato até a efetivação da admissão.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Pessoas</w:t>
      </w:r>
    </w:p>
    <w:p>
      <w:pPr>
        <w:spacing w:after="160"/>
      </w:pPr>
      <w:r>
        <w:t xml:space="preserve">Cadastro consolidado do colaborador já admitido, para consulta e edição de dados pessoais. Não é possível cadastrar um colaborador diretamente por esta tela — a entrada de novos colaboradores acontece exclusivamente pelo fluxo de Admissão.</w:t>
      </w:r>
    </w:p>
    <w:p>
      <w:pPr>
        <w:pStyle w:val="Heading2"/>
        <w:spacing w:after="120" w:before="320"/>
      </w:pPr>
      <w:r>
        <w:t xml:space="preserve">Ponto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Histórico de ponto</w:t>
      </w:r>
    </w:p>
    <w:p>
      <w:pPr>
        <w:spacing w:after="160"/>
      </w:pPr>
      <w:r>
        <w:t xml:space="preserve">Registro das marcações de entrada e saída de cada colaborador por dia. Hoje é um lançamento manual (uma entrada e uma saída por dia); ainda não há apuração automática de jornada nem banco de horas.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Solicitações de ajuste</w:t>
      </w:r>
    </w:p>
    <w:p>
      <w:pPr>
        <w:spacing w:after="160"/>
      </w:pPr>
      <w:r>
        <w:t xml:space="preserve">Fila separada com os pedidos de correção de marcação de ponto feitos pelos colaboradores, para análise do DP.</w:t>
      </w:r>
    </w:p>
    <w:p>
      <w:pPr>
        <w:pStyle w:val="Heading2"/>
        <w:spacing w:after="120" w:before="320"/>
      </w:pPr>
      <w:r>
        <w:t xml:space="preserve">Férias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Férias (visão DP)</w:t>
      </w:r>
    </w:p>
    <w:p>
      <w:pPr>
        <w:spacing w:after="160"/>
      </w:pPr>
      <w:r>
        <w:t xml:space="preserve">Controle de férias sob a ótica de conformidade: apuração do período aquisitivo e concessivo a partir do contrato do colaborador, validação de fracionamento e concessão formal, com cálculo da base de remuneração (incluindo o terço constitucional).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Solicitações do RH</w:t>
      </w:r>
    </w:p>
    <w:p>
      <w:pPr>
        <w:spacing w:after="160"/>
      </w:pPr>
      <w:r>
        <w:t xml:space="preserve">Fila com os pedidos de férias já aprovados pelo RH e enviados ao DP para validação final e concessão — etapa distinta e posterior à aprovação do RH.</w:t>
      </w:r>
    </w:p>
    <w:p>
      <w:pPr>
        <w:pStyle w:val="Heading2"/>
        <w:spacing w:after="120" w:before="320"/>
      </w:pPr>
      <w:r>
        <w:t xml:space="preserve">Afastamento</w:t>
      </w:r>
    </w:p>
    <w:p>
      <w:pPr>
        <w:spacing w:after="160"/>
      </w:pPr>
      <w:r>
        <w:t xml:space="preserve">Registro de afastamentos do colaborador (por exemplo, atestados médicos e licenças), com tipo, período e anexo do documento comprobatório.</w:t>
      </w:r>
    </w:p>
    <w:p>
      <w:pPr>
        <w:pStyle w:val="Heading2"/>
        <w:spacing w:after="120" w:before="320"/>
      </w:pPr>
      <w:r>
        <w:t xml:space="preserve">Desligamento</w:t>
      </w:r>
    </w:p>
    <w:p>
      <w:pPr>
        <w:spacing w:after="160"/>
      </w:pPr>
      <w:r>
        <w:t xml:space="preserve">Registro administrativo do encerramento do vínculo com o colaborador: data, tipo de desligamento e observações. Hoje é um registro simples, sem cálculo automático de verbas rescisórias ou geração de termo de rescisão.</w:t>
      </w:r>
    </w:p>
    <w:p>
      <w:pPr>
        <w:pStyle w:val="Heading2"/>
        <w:spacing w:after="120" w:before="320"/>
      </w:pPr>
      <w:r>
        <w:t xml:space="preserve">Pagamentos</w:t>
      </w:r>
    </w:p>
    <w:p>
      <w:pPr>
        <w:spacing w:after="160"/>
      </w:pPr>
      <w:r>
        <w:t xml:space="preserve">Tela em que o DP cadastra a competência de pagamento e sobe o arquivo PDF de holerites recebido da Contabilidade (ou de uma contabilidade externa). O sistema separa automaticamente o PDF por página, identifica o colaborador correspondente a cada holerite e envia individualmente por e-mail e/ou WhatsApp, sem que o DP precise recortar o arquivo manualmente. Este fluxo funciona hoje em paralelo ao módulo de Folha de Pagamento da Contabilidade (ver Sistema CTB).</w:t>
      </w:r>
    </w:p>
    <w:p>
      <w:pPr>
        <w:pStyle w:val="Heading1"/>
        <w:pageBreakBefore/>
        <w:spacing w:after="200" w:before="480"/>
      </w:pPr>
      <w:r>
        <w:t xml:space="preserve">Sistema RH — Recursos Humanos</w:t>
      </w:r>
    </w:p>
    <w:p>
      <w:pPr>
        <w:spacing w:after="160"/>
      </w:pPr>
      <w:r>
        <w:t xml:space="preserve">Foco em pessoas: ciclo de vida do colaborador, atração de talentos e desenvolvimento.</w:t>
      </w:r>
    </w:p>
    <w:p>
      <w:pPr>
        <w:pStyle w:val="Heading2"/>
        <w:spacing w:after="120" w:before="320"/>
      </w:pPr>
      <w:r>
        <w:t xml:space="preserve">Painel</w:t>
      </w:r>
    </w:p>
    <w:p>
      <w:pPr>
        <w:pBdr>
          <w:left w:val="single" w:color="2E5C8A" w:sz="12" w:space="8"/>
        </w:pBdr>
        <w:spacing w:after="200" w:before="60"/>
        <w:ind w:left="120"/>
      </w:pPr>
      <w:r>
        <w:rPr>
          <w:i/>
          <w:iCs/>
          <w:color w:val="595959"/>
          <w:sz w:val="20"/>
          <w:szCs w:val="20"/>
        </w:rPr>
        <w:t xml:space="preserve">Aba fixa do espaço de trabalho, disponível independentemente do sistema selecionado — não aparece no menu lateral.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Painel (dashboard)</w:t>
      </w:r>
    </w:p>
    <w:p>
      <w:pPr>
        <w:spacing w:after="160"/>
      </w:pPr>
      <w:r>
        <w:t xml:space="preserve">Tela inicial com indicadores gerais: métricas resumo, movimentação dos últimos 7 dias, situação dos módulos, admissões por status e afastamentos por tipo.</w:t>
      </w:r>
    </w:p>
    <w:p>
      <w:pPr>
        <w:pStyle w:val="Heading2"/>
        <w:spacing w:after="120" w:before="320"/>
      </w:pPr>
      <w:r>
        <w:t xml:space="preserve">Colaboradores</w:t>
      </w:r>
    </w:p>
    <w:p>
      <w:pPr>
        <w:pBdr>
          <w:left w:val="single" w:color="2E5C8A" w:sz="12" w:space="8"/>
        </w:pBdr>
        <w:spacing w:after="200" w:before="60"/>
        <w:ind w:left="120"/>
      </w:pPr>
      <w:r>
        <w:rPr>
          <w:i/>
          <w:iCs/>
          <w:color w:val="595959"/>
          <w:sz w:val="20"/>
          <w:szCs w:val="20"/>
        </w:rPr>
        <w:t xml:space="preserve">Mesmo menu do sistema DP — Admissão e Pessoas (ver Sistema DP para a descrição completa).</w:t>
      </w:r>
    </w:p>
    <w:p>
      <w:pPr>
        <w:pStyle w:val="Heading2"/>
        <w:spacing w:after="120" w:before="320"/>
      </w:pPr>
      <w:r>
        <w:t xml:space="preserve">Férias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Férias (visão RH)</w:t>
      </w:r>
    </w:p>
    <w:p>
      <w:pPr>
        <w:spacing w:after="160"/>
      </w:pPr>
      <w:r>
        <w:t xml:space="preserve">Tela de solicitação e acompanhamento de férias sob a ótica de pessoas e planejamento: o colaborador ou o RH propõe datas, verifica conflitos com a equipe, registra a concordância do colaborador com o fracionamento e acompanha o status do pedido (solicitado, devolvido para ajuste, aprovado) até o encaminhamento ao DP para concessão formal.</w:t>
      </w:r>
    </w:p>
    <w:p>
      <w:pPr>
        <w:pStyle w:val="Heading2"/>
        <w:spacing w:after="120" w:before="320"/>
      </w:pPr>
      <w:r>
        <w:t xml:space="preserve">Exames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Exames Ocupacionais</w:t>
      </w:r>
    </w:p>
    <w:p>
      <w:pPr>
        <w:spacing w:after="160"/>
      </w:pPr>
      <w:r>
        <w:t xml:space="preserve">Agendamento e controle de exames médicos ocupacionais — admissionais, periódicos e demissionais (ASO) — com data de vencimento calculada automaticamente a partir de uma matriz de exigência por função e periodicidade.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Clínicas credenciadas</w:t>
      </w:r>
    </w:p>
    <w:p>
      <w:pPr>
        <w:spacing w:after="160"/>
      </w:pPr>
      <w:r>
        <w:t xml:space="preserve">Cadastro das clínicas e laboratórios parceiros responsáveis por realizar os exames.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Médicos</w:t>
      </w:r>
    </w:p>
    <w:p>
      <w:pPr>
        <w:spacing w:after="160"/>
      </w:pPr>
      <w:r>
        <w:t xml:space="preserve">Cadastro dos médicos do trabalho responsáveis pelos exames e emissão do ASO.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Exigências de exame</w:t>
      </w:r>
    </w:p>
    <w:p>
      <w:pPr>
        <w:spacing w:after="160"/>
      </w:pPr>
      <w:r>
        <w:t xml:space="preserve">Matriz de exigência que define qual exame é obrigatório para qual função/cargo e em qual periodicidade — é a regra que alimenta o cálculo automático de vencimento dos Exames Ocupacionais.</w:t>
      </w:r>
    </w:p>
    <w:p>
      <w:pPr>
        <w:pStyle w:val="Heading2"/>
        <w:spacing w:after="120" w:before="320"/>
      </w:pPr>
      <w:r>
        <w:t xml:space="preserve">Vagas</w:t>
      </w:r>
    </w:p>
    <w:p>
      <w:pPr>
        <w:spacing w:after="160"/>
      </w:pPr>
      <w:r>
        <w:t xml:space="preserve">Publicação e acompanhamento de vagas abertas, com um painel (quadro) de candidaturas organizado por etapa do processo seletivo. Vagas publicadas ficam visíveis no portal público de carreiras (ver Recursos Transversais do ERP).</w:t>
      </w:r>
    </w:p>
    <w:p>
      <w:pPr>
        <w:pStyle w:val="Heading2"/>
        <w:spacing w:after="120" w:before="320"/>
      </w:pPr>
      <w:r>
        <w:t xml:space="preserve">Banco de talentos</w:t>
      </w:r>
    </w:p>
    <w:p>
      <w:pPr>
        <w:spacing w:after="160"/>
      </w:pPr>
      <w:r>
        <w:t xml:space="preserve">Cadastro de candidatos — currículo e experiências profissionais — para consulta futura, mesmo sem vínculo com uma vaga aberta no momento.</w:t>
      </w:r>
    </w:p>
    <w:p>
      <w:pPr>
        <w:pStyle w:val="Heading2"/>
        <w:spacing w:after="120" w:before="320"/>
      </w:pPr>
      <w:r>
        <w:t xml:space="preserve">Entrevista de desligamento</w:t>
      </w:r>
    </w:p>
    <w:p>
      <w:pPr>
        <w:spacing w:after="160"/>
      </w:pPr>
      <w:r>
        <w:t xml:space="preserve">Registro e acompanhamento da entrevista de desligamento do colaborador (registrar, concluir ou cancelar), incluindo um checklist configurável de devolução de itens da empresa (crachá, equipamentos etc.).</w:t>
      </w:r>
    </w:p>
    <w:p>
      <w:pPr>
        <w:pStyle w:val="Heading2"/>
        <w:spacing w:after="120" w:before="320"/>
      </w:pPr>
      <w:r>
        <w:t xml:space="preserve">PDI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PDI (Plano de Desenvolvimento Individual)</w:t>
      </w:r>
    </w:p>
    <w:p>
      <w:pPr>
        <w:spacing w:after="160"/>
      </w:pPr>
      <w:r>
        <w:t xml:space="preserve">Cadastro de planos de desenvolvimento por colaborador, combinando competências, trilhas de desenvolvimento e ações associadas, definidas nos catálogos de configuração do PDI (ver Sistema CFG).</w:t>
      </w:r>
    </w:p>
    <w:p>
      <w:pPr>
        <w:pStyle w:val="Heading2"/>
        <w:spacing w:after="120" w:before="320"/>
      </w:pPr>
      <w:r>
        <w:t xml:space="preserve">Feedback</w:t>
      </w:r>
    </w:p>
    <w:p>
      <w:pPr>
        <w:spacing w:after="160"/>
      </w:pPr>
      <w:r>
        <w:t xml:space="preserve">Registro de avaliações de performance/feedback por colaborador.</w:t>
      </w:r>
    </w:p>
    <w:p>
      <w:pPr>
        <w:pStyle w:val="Heading2"/>
        <w:spacing w:after="120" w:before="320"/>
      </w:pPr>
      <w:r>
        <w:t xml:space="preserve">Relatórios</w:t>
      </w:r>
    </w:p>
    <w:p>
      <w:pPr>
        <w:spacing w:after="160"/>
      </w:pPr>
      <w:r>
        <w:t xml:space="preserve">Item reservado no menu do RH; a tela ainda não foi implementada (hoje exibe apenas um aviso de "em breve").</w:t>
      </w:r>
    </w:p>
    <w:p>
      <w:pPr>
        <w:pStyle w:val="Heading1"/>
        <w:pageBreakBefore/>
        <w:spacing w:after="200" w:before="480"/>
      </w:pPr>
      <w:r>
        <w:t xml:space="preserve">Sistema CTB — Contabilidade</w:t>
      </w:r>
    </w:p>
    <w:p>
      <w:pPr>
        <w:spacing w:after="160"/>
      </w:pPr>
      <w:r>
        <w:t xml:space="preserve">Foco no cálculo e fechamento da folha de pagamento e nas obrigações fiscais associadas.</w:t>
      </w:r>
    </w:p>
    <w:p>
      <w:pPr>
        <w:pStyle w:val="Heading2"/>
        <w:spacing w:after="120" w:before="320"/>
      </w:pPr>
      <w:r>
        <w:t xml:space="preserve">Folha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Folha de pagamento</w:t>
      </w:r>
    </w:p>
    <w:p>
      <w:pPr>
        <w:spacing w:after="160"/>
      </w:pPr>
      <w:r>
        <w:t xml:space="preserve">Cadastro e controle das competências de folha (mês/ano de referência): abertura, edição e fechamento do período antes do processamento. Uma competência fechada bloqueia novas alterações — é necessário reabri-la explicitamente para editar.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Eventos de folha</w:t>
      </w:r>
    </w:p>
    <w:p>
      <w:pPr>
        <w:spacing w:after="160"/>
      </w:pPr>
      <w:r>
        <w:t xml:space="preserve">Cadastro das rubricas usadas no cálculo da folha — proventos, descontos e itens informativos — de forma parametrizável.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Holerites</w:t>
      </w:r>
    </w:p>
    <w:p>
      <w:pPr>
        <w:spacing w:after="160"/>
      </w:pPr>
      <w:r>
        <w:t xml:space="preserve">Geração e consulta dos holerites por colaborador e por competência, com emissão do documento em PDF.</w:t>
      </w:r>
    </w:p>
    <w:p>
      <w:pPr>
        <w:pStyle w:val="Heading2"/>
        <w:spacing w:after="120" w:before="320"/>
      </w:pPr>
      <w:r>
        <w:t xml:space="preserve">Benefícios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Planos</w:t>
      </w:r>
    </w:p>
    <w:p>
      <w:pPr>
        <w:spacing w:after="160"/>
      </w:pPr>
      <w:r>
        <w:t xml:space="preserve">Cadastro dos planos de benefício oferecidos pela empresa (por exemplo, plano de saúde e vale-transporte).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Vínculos</w:t>
      </w:r>
    </w:p>
    <w:p>
      <w:pPr>
        <w:spacing w:after="160"/>
      </w:pPr>
      <w:r>
        <w:t xml:space="preserve">Associação de colaboradores aos planos de benefício, com data de início e de fim de vigência.</w:t>
      </w:r>
    </w:p>
    <w:p>
      <w:pPr>
        <w:pStyle w:val="Heading2"/>
        <w:spacing w:after="120" w:before="320"/>
      </w:pPr>
      <w:r>
        <w:t xml:space="preserve">Fiscal</w:t>
      </w:r>
    </w:p>
    <w:p>
      <w:pPr>
        <w:spacing w:after="160"/>
      </w:pPr>
      <w:r>
        <w:t xml:space="preserve">Cadastro e acompanhamento de obrigações fiscais relacionadas à folha de pagamento.</w:t>
      </w:r>
    </w:p>
    <w:p>
      <w:pPr>
        <w:pBdr>
          <w:left w:val="single" w:color="2E5C8A" w:sz="12" w:space="8"/>
        </w:pBdr>
        <w:spacing w:after="200" w:before="60"/>
        <w:ind w:left="120"/>
      </w:pPr>
      <w:r>
        <w:rPr>
          <w:i/>
          <w:iCs/>
          <w:color w:val="595959"/>
          <w:sz w:val="20"/>
          <w:szCs w:val="20"/>
        </w:rPr>
        <w:t xml:space="preserve">Nível de maturidade: o cálculo automático da folha hoje cobre salário-base, INSS, IRRF, FGTS, hora extra e adicional noturno. As tabelas tributárias (INSS/IRRF/FGTS) ainda são valores fixos no sistema, sem parametrização por competência, e rubricas como vale-transporte, vale-alimentação, DSR, 13º salário e verbas de rescisão ainda não fazem parte do cálculo automático da folha. A emissão de holerite pela Contabilidade (folha calculada internamente) e a tela Pagamentos do DP (distribuição de PDF externo) funcionam hoje como dois fluxos paralelos e independentes.</w:t>
      </w:r>
    </w:p>
    <w:p>
      <w:pPr>
        <w:pStyle w:val="Heading1"/>
        <w:pageBreakBefore/>
        <w:spacing w:after="200" w:before="480"/>
      </w:pPr>
      <w:r>
        <w:t xml:space="preserve">Sistema CFG — Configurações</w:t>
      </w:r>
    </w:p>
    <w:p>
      <w:pPr>
        <w:spacing w:after="160"/>
      </w:pPr>
      <w:r>
        <w:t xml:space="preserve">Telas administrativas do próprio ERP, usadas por quem configura o sistema dentro da empresa cliente.</w:t>
      </w:r>
    </w:p>
    <w:p>
      <w:pPr>
        <w:pStyle w:val="Heading2"/>
        <w:spacing w:after="120" w:before="320"/>
      </w:pPr>
      <w:r>
        <w:t xml:space="preserve">Acesso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Perfis</w:t>
      </w:r>
    </w:p>
    <w:p>
      <w:pPr>
        <w:spacing w:after="160"/>
      </w:pPr>
      <w:r>
        <w:t xml:space="preserve">Criação de perfis de acesso combinando permissões de um catálogo organizado por sistema e funcionalidade (leitura e escrita), usados para controlar o que cada tipo de usuário pode ver e fazer no ERP.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Usuários</w:t>
      </w:r>
    </w:p>
    <w:p>
      <w:pPr>
        <w:spacing w:after="160"/>
      </w:pPr>
      <w:r>
        <w:t xml:space="preserve">Cadastro dos usuários que acessam o ERP e atribuição do perfil de acesso de cada um.</w:t>
      </w:r>
    </w:p>
    <w:p>
      <w:pPr>
        <w:pStyle w:val="Heading2"/>
        <w:spacing w:after="120" w:before="320"/>
      </w:pPr>
      <w:r>
        <w:t xml:space="preserve">Preferências, escalas e certificados (grupo DP)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Preferências</w:t>
      </w:r>
    </w:p>
    <w:p>
      <w:pPr>
        <w:spacing w:after="160"/>
      </w:pPr>
      <w:r>
        <w:t xml:space="preserve">Ajustes operacionais reunidos em uma única tela: regras de marcação de ponto e configuração das notificações automáticas do sistema.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Escalas</w:t>
      </w:r>
    </w:p>
    <w:p>
      <w:pPr>
        <w:spacing w:after="160"/>
      </w:pPr>
      <w:r>
        <w:t xml:space="preserve">Cadastro de escalas e quadros de horário de trabalho, usados como referência para o módulo de Ponto.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Certificados digitais</w:t>
      </w:r>
    </w:p>
    <w:p>
      <w:pPr>
        <w:spacing w:after="160"/>
      </w:pPr>
      <w:r>
        <w:t xml:space="preserve">Cadastro do certificado digital A1 da empresa cliente, usado em integrações trabalhistas (eSocial). É o certificado do empregador, não um certificado do próprio Gesint.</w:t>
      </w:r>
    </w:p>
    <w:p>
      <w:pPr>
        <w:pStyle w:val="Heading2"/>
        <w:spacing w:after="120" w:before="320"/>
      </w:pPr>
      <w:r>
        <w:t xml:space="preserve">Processo de admissão, desligamento e PDI (grupo RH)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Colunas do Kanban (Processo de Admissão)</w:t>
      </w:r>
    </w:p>
    <w:p>
      <w:pPr>
        <w:spacing w:after="160"/>
      </w:pPr>
      <w:r>
        <w:t xml:space="preserve">Configuração das etapas (colunas) exibidas no quadro do fluxo de Admissão do sistema DP/RH.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Checklist de devoluções</w:t>
      </w:r>
    </w:p>
    <w:p>
      <w:pPr>
        <w:spacing w:after="160"/>
      </w:pPr>
      <w:r>
        <w:t xml:space="preserve">Cadastro dos itens configuráveis do checklist de devolução usado na tela Entrevista de desligamento.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Competências PDI</w:t>
      </w:r>
    </w:p>
    <w:p>
      <w:pPr>
        <w:spacing w:after="160"/>
      </w:pPr>
      <w:r>
        <w:t xml:space="preserve">Catálogo de competências que podem ser associadas a um plano de desenvolvimento individual.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Níveis de proficiência</w:t>
      </w:r>
    </w:p>
    <w:p>
      <w:pPr>
        <w:spacing w:after="160"/>
      </w:pPr>
      <w:r>
        <w:t xml:space="preserve">Catálogo de níveis usados para graduar o domínio de uma competência dentro do PDI.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Trilhas de desenvolvimento</w:t>
      </w:r>
    </w:p>
    <w:p>
      <w:pPr>
        <w:spacing w:after="160"/>
      </w:pPr>
      <w:r>
        <w:t xml:space="preserve">Catálogo de trilhas (sequências de aprendizado/desenvolvimento) disponíveis para uso no PDI.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Modelos de ação PDI</w:t>
      </w:r>
    </w:p>
    <w:p>
      <w:pPr>
        <w:spacing w:after="160"/>
      </w:pPr>
      <w:r>
        <w:t xml:space="preserve">Catálogo de modelos de ação reutilizáveis ao montar um plano de desenvolvimento.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Tipos de evidência</w:t>
      </w:r>
    </w:p>
    <w:p>
      <w:pPr>
        <w:spacing w:after="160"/>
      </w:pPr>
      <w:r>
        <w:t xml:space="preserve">Catálogo dos tipos de evidência aceitos para comprovar a execução de uma ação de PDI.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Origens de PDI</w:t>
      </w:r>
    </w:p>
    <w:p>
      <w:pPr>
        <w:spacing w:after="160"/>
      </w:pPr>
      <w:r>
        <w:t xml:space="preserve">Catálogo das origens possíveis de um plano de desenvolvimento (por exemplo, avaliação de performance, iniciativa do colaborador).</w:t>
      </w:r>
    </w:p>
    <w:p>
      <w:pPr>
        <w:pStyle w:val="Heading2"/>
        <w:spacing w:after="120" w:before="320"/>
      </w:pPr>
      <w:r>
        <w:t xml:space="preserve">Conta</w:t>
      </w:r>
    </w:p>
    <w:p>
      <w:pPr>
        <w:pBdr>
          <w:left w:val="single" w:color="2E5C8A" w:sz="12" w:space="8"/>
        </w:pBdr>
        <w:spacing w:after="200" w:before="60"/>
        <w:ind w:left="120"/>
      </w:pPr>
      <w:r>
        <w:rPr>
          <w:i/>
          <w:iCs/>
          <w:color w:val="595959"/>
          <w:sz w:val="20"/>
          <w:szCs w:val="20"/>
        </w:rPr>
        <w:t xml:space="preserve">Não aparece no menu de Configurações — é acessada pelo menu do próprio usuário, no topo da tela, e vale para qualquer pessoa autenticada.</w:t>
      </w:r>
    </w:p>
    <w:p>
      <w:pPr>
        <w:spacing w:after="160"/>
      </w:pPr>
      <w:r>
        <w:t xml:space="preserve">Preferências pessoais do usuário autenticado (dados da própria conta), independentes do perfil de acesso.</w:t>
      </w:r>
    </w:p>
    <w:p>
      <w:pPr>
        <w:pStyle w:val="Heading1"/>
        <w:pageBreakBefore/>
        <w:spacing w:after="200" w:before="480"/>
      </w:pPr>
      <w:r>
        <w:t xml:space="preserve">Recursos transversais do ERP</w:t>
      </w:r>
    </w:p>
    <w:p>
      <w:pPr>
        <w:spacing w:after="160"/>
      </w:pPr>
      <w:r>
        <w:t xml:space="preserve">Funcionalidades que não pertencem a um único sistema e ficam disponíveis em qualquer tela do Gesint.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Busca global</w:t>
      </w:r>
    </w:p>
    <w:p>
      <w:pPr>
        <w:spacing w:after="160"/>
      </w:pPr>
      <w:r>
        <w:t xml:space="preserve">Atalho de busca (estilo "Cmd+K") que permite localizar e abrir diretamente qualquer tela de qualquer sistema, sem navegar pelo menu.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Assistente virtual</w:t>
      </w:r>
    </w:p>
    <w:p>
      <w:pPr>
        <w:spacing w:after="160"/>
      </w:pPr>
      <w:r>
        <w:t xml:space="preserve">Chat de inteligência artificial integrado ao cabeçalho do sistema, que responde perguntas com base em uma base de conhecimento própria do produto. Não deve ser confundido com análise/pontuação automática de currículos de candidatos — essa funcionalidade específica ainda está em planejamento e não foi implementada.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Alertas do sistema</w:t>
      </w:r>
    </w:p>
    <w:p>
      <w:pPr>
        <w:spacing w:after="160"/>
      </w:pPr>
      <w:r>
        <w:t xml:space="preserve">Mecanismo central de avisos e notificações exibidos na interface do usuário.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Portal público de vagas (carreiras)</w:t>
      </w:r>
    </w:p>
    <w:p>
      <w:pPr>
        <w:spacing w:after="160"/>
      </w:pPr>
      <w:r>
        <w:t xml:space="preserve">Página pública, fora do login, onde candidatos externos visualizam as vagas publicadas pelo RH e enviam sua candidatura com currículo — alimentando o Banco de talentos e o quadro de candidaturas da tela Vagas.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Autenticação</w:t>
      </w:r>
    </w:p>
    <w:p>
      <w:pPr>
        <w:spacing w:after="160"/>
      </w:pPr>
      <w:r>
        <w:t xml:space="preserve">Login, recuperação de senha ("esqueci minha senha") e definição de nova senha.</w:t>
      </w:r>
    </w:p>
    <w:p>
      <w:pPr>
        <w:pStyle w:val="Heading1"/>
        <w:pageBreakBefore/>
        <w:spacing w:after="200" w:before="480"/>
      </w:pPr>
      <w:r>
        <w:t xml:space="preserve">Sistema Administração da Plataforma — Gesint Admin</w:t>
      </w:r>
    </w:p>
    <w:p>
      <w:pPr>
        <w:spacing w:after="160"/>
      </w:pPr>
      <w:r>
        <w:t xml:space="preserve">Aplicação separada, de uso interno da equipe do fornecedor Gesint (vendas, suporte e operações), usada para cadastrar e administrar as empresas clientes que compraram o produto. Não é acessível pelas empresas clientes.</w:t>
      </w:r>
    </w:p>
    <w:p>
      <w:pPr>
        <w:pStyle w:val="Heading2"/>
        <w:spacing w:after="120" w:before="320"/>
      </w:pPr>
      <w:r>
        <w:t xml:space="preserve">Clientes</w:t>
      </w:r>
    </w:p>
    <w:p>
      <w:pPr>
        <w:pBdr>
          <w:left w:val="single" w:color="2E5C8A" w:sz="12" w:space="8"/>
        </w:pBdr>
        <w:spacing w:after="200" w:before="60"/>
        <w:ind w:left="120"/>
      </w:pPr>
      <w:r>
        <w:rPr>
          <w:i/>
          <w:iCs/>
          <w:color w:val="595959"/>
          <w:sz w:val="20"/>
          <w:szCs w:val="20"/>
        </w:rPr>
        <w:t xml:space="preserve">Cadastro central de cada empresa cliente (tenant), organizado em quatro abas.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Dados Básicos</w:t>
      </w:r>
    </w:p>
    <w:p>
      <w:pPr>
        <w:spacing w:after="160"/>
      </w:pPr>
      <w:r>
        <w:t xml:space="preserve">Identificação do cliente: razão social, CNPJ e subdomínio de acesso ao ERP.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Config. do Ambiente</w:t>
      </w:r>
    </w:p>
    <w:p>
      <w:pPr>
        <w:spacing w:after="160"/>
      </w:pPr>
      <w:r>
        <w:t xml:space="preserve">Parâmetros técnicos do ambiente daquele cliente: estratégia de provisionamento e conexão com a base de dados dedicada, e modo de roteamento de acesso (subdomínio próprio do Gesint ou domínio personalizado do cliente).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Sistemas Contratados</w:t>
      </w:r>
    </w:p>
    <w:p>
      <w:pPr>
        <w:spacing w:after="160"/>
      </w:pPr>
      <w:r>
        <w:t xml:space="preserve">Quais sistemas/módulos do produto aquele cliente contratou, o tipo de contrato e o status operacional de cada sistema contratado.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Usuários</w:t>
      </w:r>
    </w:p>
    <w:p>
      <w:pPr>
        <w:spacing w:after="160"/>
      </w:pPr>
      <w:r>
        <w:t xml:space="preserve">Usuários daquele cliente com acesso ao ERP, em visão administrativa para fins de suporte.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Assinatura e pagamentos</w:t>
      </w:r>
    </w:p>
    <w:p>
      <w:pPr>
        <w:spacing w:after="160"/>
      </w:pPr>
      <w:r>
        <w:t xml:space="preserve">Controle do status de assinatura/cobrança do cliente e histórico de pagamentos recebidos.</w:t>
      </w:r>
    </w:p>
    <w:p>
      <w:pPr>
        <w:pStyle w:val="Heading2"/>
        <w:spacing w:after="120" w:before="320"/>
      </w:pPr>
      <w:r>
        <w:t xml:space="preserve">Sistemas</w:t>
      </w:r>
    </w:p>
    <w:p>
      <w:pPr>
        <w:spacing w:after="160"/>
      </w:pPr>
      <w:r>
        <w:t xml:space="preserve">Catálogo dos sistemas/módulos que podem ser vendidos como parte do produto Gesint — a grade de produtos oferecida às empresas clientes.</w:t>
      </w:r>
    </w:p>
    <w:p>
      <w:pPr>
        <w:pStyle w:val="Heading2"/>
        <w:spacing w:after="120" w:before="320"/>
      </w:pPr>
      <w:r>
        <w:t xml:space="preserve">Usuários</w:t>
      </w:r>
    </w:p>
    <w:p>
      <w:pPr>
        <w:spacing w:after="160"/>
      </w:pPr>
      <w:r>
        <w:t xml:space="preserve">Cadastro dos operadores internos do fornecedor com acesso ao próprio painel administrativo (equipe Gesint).</w:t>
      </w:r>
    </w:p>
    <w:p>
      <w:pPr>
        <w:pStyle w:val="Heading2"/>
        <w:spacing w:after="120" w:before="320"/>
      </w:pPr>
      <w:r>
        <w:t xml:space="preserve">Documentação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Documentação interna</w:t>
      </w:r>
    </w:p>
    <w:p>
      <w:pPr>
        <w:spacing w:after="160"/>
      </w:pPr>
      <w:r>
        <w:t xml:space="preserve">Seção de runbooks para a equipe técnica do fornecedor — por exemplo, o passo a passo para provisionar o ambiente de um novo cliente.</w:t>
      </w:r>
    </w:p>
    <w:p>
      <w:pPr>
        <w:pStyle w:val="Heading2"/>
        <w:spacing w:after="120" w:before="320"/>
      </w:pPr>
      <w:r>
        <w:t xml:space="preserve">Autenticação</w:t>
      </w:r>
    </w:p>
    <w:p>
      <w:pPr>
        <w:spacing w:after="160"/>
      </w:pPr>
      <w:r>
        <w:t xml:space="preserve">Login, recuperação e definição de senha, com estrutura equivalente à do ERP.</w:t>
      </w:r>
    </w:p>
    <w:p>
      <w:pPr>
        <w:pStyle w:val="Heading1"/>
        <w:pageBreakBefore/>
        <w:spacing w:after="200" w:before="480"/>
      </w:pPr>
      <w:r>
        <w:t xml:space="preserve">Observações finais sobre maturidade</w:t>
      </w:r>
    </w:p>
    <w:p>
      <w:pPr>
        <w:spacing w:after="160"/>
      </w:pPr>
      <w:r>
        <w:t xml:space="preserve">Esta documentação descreve o que já está implementado e disponível no produto na data de referência. O nível de acabamento varia entre as funcionalidades: itens de cadastro simples (por exemplo, Departamentos, Cargos, Perfis, Planos de benefício) já têm o ciclo completo de criação, edição e listagem funcionando. Outros itens representam o início de um fluxo mais amplo previsto no roadmap do produto — por exemplo, o módulo de Ponto hoje registra marcações manualmente, mas ainda não apura jornada nem calcula banco de horas automaticamente; o cálculo de folha ainda não inclui 13º salário nem verbas de rescisão; e o item Relatórios do sistema RH está reservado no menu, mas sem tela implementada.</w:t>
      </w:r>
    </w:p>
    <w:p>
      <w:pPr>
        <w:spacing w:after="160"/>
      </w:pPr>
      <w:r>
        <w:t xml:space="preserve">Este documento não tem o objetivo de detalhar código, arquitetura técnica ou modelo de dados — apenas mapear, para quem usa ou avalia o produto, quais sistemas, menus e funcionalidades já existem hoje no Gesint.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8A" w:sz="6" w:space="4"/>
      </w:pBdr>
      <w:spacing w:after="200" w:before="4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Gesint — Documentação Funcional do Sistema</dc:title>
  <dc:creator>Claude</dc:creator>
  <dc:description>Overview funcional de sistemas, menus e funcionalidades do Gesint</dc:description>
  <cp:lastModifiedBy>Un-named</cp:lastModifiedBy>
  <cp:revision>1</cp:revision>
  <dcterms:created xsi:type="dcterms:W3CDTF">2026-08-24T15:48:33.964Z</dcterms:created>
  <dcterms:modified xsi:type="dcterms:W3CDTF">2026-08-24T15:48:33.964Z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