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3F906" w14:textId="77777777" w:rsidR="00936E41" w:rsidRPr="00936E41" w:rsidRDefault="00936E41" w:rsidP="00936E41">
      <w:pPr>
        <w:spacing w:line="360" w:lineRule="auto"/>
        <w:jc w:val="both"/>
        <w:rPr>
          <w:rFonts w:ascii="Times New Roman" w:eastAsia="Times New Roman" w:hAnsi="Times New Roman" w:cs="Times New Roman"/>
          <w:sz w:val="24"/>
          <w:szCs w:val="24"/>
        </w:rPr>
      </w:pPr>
    </w:p>
    <w:p w14:paraId="1B750F42" w14:textId="77777777" w:rsidR="00936E41" w:rsidRPr="00936E41" w:rsidRDefault="00936E41" w:rsidP="00936E41">
      <w:pPr>
        <w:spacing w:line="360" w:lineRule="auto"/>
        <w:jc w:val="center"/>
        <w:rPr>
          <w:rFonts w:ascii="Times New Roman" w:eastAsia="Times New Roman" w:hAnsi="Times New Roman" w:cs="Times New Roman"/>
          <w:b/>
          <w:bCs/>
          <w:sz w:val="28"/>
          <w:szCs w:val="28"/>
        </w:rPr>
      </w:pPr>
      <w:r w:rsidRPr="00936E41">
        <w:rPr>
          <w:rFonts w:ascii="Times New Roman" w:eastAsia="Times New Roman" w:hAnsi="Times New Roman" w:cs="Times New Roman"/>
          <w:b/>
          <w:bCs/>
          <w:sz w:val="28"/>
          <w:szCs w:val="28"/>
        </w:rPr>
        <w:t>PROCURAÇÃO</w:t>
      </w:r>
    </w:p>
    <w:p w14:paraId="74D72AA9" w14:textId="2A06B3A7" w:rsidR="00936E41" w:rsidRDefault="003D6E55" w:rsidP="00936E41">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if </w:t>
      </w:r>
      <w:r>
        <w:rPr>
          <w:rFonts w:ascii="Times New Roman" w:eastAsia="Times New Roman" w:hAnsi="Times New Roman" w:cs="Times New Roman"/>
          <w:sz w:val="24"/>
          <w:szCs w:val="24"/>
        </w:rPr>
        <w:t>num_acao</w:t>
      </w:r>
      <w:r w:rsidRPr="003D6E55">
        <w:rPr>
          <w:rFonts w:ascii="Times New Roman" w:eastAsia="Times New Roman" w:hAnsi="Times New Roman" w:cs="Times New Roman"/>
          <w:sz w:val="24"/>
          <w:szCs w:val="24"/>
        </w:rPr>
        <w:t xml:space="preserve"> %}</w:t>
      </w:r>
    </w:p>
    <w:p w14:paraId="7D8C8239" w14:textId="4FA2EBEB"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nome_assistido }} constitui seus bastantes procuradores os advogados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Carla Vasconcelos Carvalho</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117.955</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Fernando Gonzaga Jayme,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59.978;</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Giordano Bruno Soares Roberto,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80.988; </w:t>
      </w:r>
      <w:r w:rsidR="003D0243">
        <w:rPr>
          <w:rFonts w:ascii="Times New Roman" w:eastAsia="Times New Roman" w:hAnsi="Times New Roman" w:cs="Times New Roman"/>
          <w:sz w:val="24"/>
          <w:szCs w:val="24"/>
        </w:rPr>
        <w:t xml:space="preserve">Prof. </w:t>
      </w:r>
      <w:r w:rsidR="003D0243" w:rsidRPr="003D0243">
        <w:rPr>
          <w:rFonts w:ascii="Times New Roman" w:eastAsia="Times New Roman" w:hAnsi="Times New Roman" w:cs="Times New Roman"/>
          <w:sz w:val="24"/>
          <w:szCs w:val="24"/>
        </w:rPr>
        <w:t>João Alberto de Almeida</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29.868</w:t>
      </w:r>
      <w:r w:rsidR="003D0243">
        <w:rPr>
          <w:rFonts w:ascii="Times New Roman" w:eastAsia="Times New Roman" w:hAnsi="Times New Roman" w:cs="Times New Roman"/>
          <w:sz w:val="24"/>
          <w:szCs w:val="24"/>
        </w:rPr>
        <w:t xml:space="preserve">; </w:t>
      </w:r>
      <w:r w:rsidR="007B3116" w:rsidRPr="00936E41">
        <w:rPr>
          <w:rFonts w:ascii="Times New Roman" w:eastAsia="Times New Roman" w:hAnsi="Times New Roman" w:cs="Times New Roman"/>
          <w:sz w:val="24"/>
          <w:szCs w:val="24"/>
        </w:rPr>
        <w:t xml:space="preserve">Prof. Júlio César Faria Zini, OAB </w:t>
      </w:r>
      <w:r w:rsidR="0051085C">
        <w:rPr>
          <w:rFonts w:ascii="Times New Roman" w:eastAsia="Times New Roman" w:hAnsi="Times New Roman" w:cs="Times New Roman"/>
          <w:sz w:val="24"/>
          <w:szCs w:val="24"/>
        </w:rPr>
        <w:t xml:space="preserve">MG </w:t>
      </w:r>
      <w:r w:rsidR="007B3116" w:rsidRPr="00936E41">
        <w:rPr>
          <w:rFonts w:ascii="Times New Roman" w:eastAsia="Times New Roman" w:hAnsi="Times New Roman" w:cs="Times New Roman"/>
          <w:sz w:val="24"/>
          <w:szCs w:val="24"/>
        </w:rPr>
        <w:t>97.414;</w:t>
      </w:r>
      <w:r w:rsidR="007B3116">
        <w:rPr>
          <w:rFonts w:ascii="Times New Roman" w:eastAsia="Times New Roman" w:hAnsi="Times New Roman" w:cs="Times New Roman"/>
          <w:sz w:val="24"/>
          <w:szCs w:val="24"/>
        </w:rPr>
        <w:t xml:space="preserve">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Mônica Sette Lopes</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41.309</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Natália Cristina Chaves,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85.766; </w:t>
      </w:r>
      <w:r w:rsidR="007B3116" w:rsidRPr="00936E41">
        <w:rPr>
          <w:rFonts w:ascii="Times New Roman" w:eastAsia="Times New Roman" w:hAnsi="Times New Roman" w:cs="Times New Roman"/>
          <w:sz w:val="24"/>
          <w:szCs w:val="24"/>
        </w:rPr>
        <w:t xml:space="preserve">Prof.ª Renata Cristina Vieira Maia, OAB </w:t>
      </w:r>
      <w:r w:rsidR="0051085C">
        <w:rPr>
          <w:rFonts w:ascii="Times New Roman" w:eastAsia="Times New Roman" w:hAnsi="Times New Roman" w:cs="Times New Roman"/>
          <w:sz w:val="24"/>
          <w:szCs w:val="24"/>
        </w:rPr>
        <w:t xml:space="preserve">MG </w:t>
      </w:r>
      <w:r w:rsidR="007B3116" w:rsidRPr="00936E41">
        <w:rPr>
          <w:rFonts w:ascii="Times New Roman" w:eastAsia="Times New Roman" w:hAnsi="Times New Roman" w:cs="Times New Roman"/>
          <w:sz w:val="24"/>
          <w:szCs w:val="24"/>
        </w:rPr>
        <w:t xml:space="preserve">62.840; </w:t>
      </w:r>
      <w:r w:rsidR="003D0243">
        <w:rPr>
          <w:rFonts w:ascii="Times New Roman" w:eastAsia="Times New Roman" w:hAnsi="Times New Roman" w:cs="Times New Roman"/>
          <w:sz w:val="24"/>
          <w:szCs w:val="24"/>
        </w:rPr>
        <w:t xml:space="preserve">Prof.ª </w:t>
      </w:r>
      <w:r w:rsidR="003D0243" w:rsidRPr="003D0243">
        <w:rPr>
          <w:rFonts w:ascii="Times New Roman" w:eastAsia="Times New Roman" w:hAnsi="Times New Roman" w:cs="Times New Roman"/>
          <w:sz w:val="24"/>
          <w:szCs w:val="24"/>
        </w:rPr>
        <w:t>Renata Guimarães Pompeu</w:t>
      </w:r>
      <w:r w:rsidR="003D0243">
        <w:rPr>
          <w:rFonts w:ascii="Times New Roman" w:eastAsia="Times New Roman" w:hAnsi="Times New Roman" w:cs="Times New Roman"/>
          <w:sz w:val="24"/>
          <w:szCs w:val="24"/>
        </w:rPr>
        <w:t xml:space="preserve">, </w:t>
      </w:r>
      <w:r w:rsidR="003D0243" w:rsidRPr="003D0243">
        <w:rPr>
          <w:rFonts w:ascii="Times New Roman" w:eastAsia="Times New Roman" w:hAnsi="Times New Roman" w:cs="Times New Roman"/>
          <w:sz w:val="24"/>
          <w:szCs w:val="24"/>
        </w:rPr>
        <w:t>OAB MG 76.860</w:t>
      </w:r>
      <w:r w:rsidR="003D0243">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Tereza Cristina Sorice Baracho Thibau, OAB </w:t>
      </w:r>
      <w:r w:rsidR="0051085C">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54.489-B; e {{</w:t>
      </w:r>
      <w:r w:rsidR="00FE1BF7">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nome_orientador }}, </w:t>
      </w:r>
      <w:r w:rsidR="0051085C">
        <w:rPr>
          <w:rFonts w:ascii="Times New Roman" w:eastAsia="Times New Roman" w:hAnsi="Times New Roman" w:cs="Times New Roman"/>
          <w:sz w:val="24"/>
          <w:szCs w:val="24"/>
        </w:rPr>
        <w:t xml:space="preserve">OAB </w:t>
      </w:r>
      <w:r w:rsidR="0006087F">
        <w:rPr>
          <w:rFonts w:ascii="Times New Roman" w:eastAsia="Times New Roman" w:hAnsi="Times New Roman" w:cs="Times New Roman"/>
          <w:sz w:val="24"/>
          <w:szCs w:val="24"/>
        </w:rPr>
        <w:t xml:space="preserve">{{ </w:t>
      </w:r>
      <w:r w:rsidR="00D1586C" w:rsidRPr="00D1586C">
        <w:rPr>
          <w:rFonts w:ascii="Times New Roman" w:eastAsia="Times New Roman" w:hAnsi="Times New Roman" w:cs="Times New Roman"/>
          <w:sz w:val="24"/>
          <w:szCs w:val="24"/>
        </w:rPr>
        <w:t>uf_oab_</w:t>
      </w:r>
      <w:r w:rsidR="00D1586C">
        <w:rPr>
          <w:rFonts w:ascii="Times New Roman" w:eastAsia="Times New Roman" w:hAnsi="Times New Roman" w:cs="Times New Roman"/>
          <w:sz w:val="24"/>
          <w:szCs w:val="24"/>
        </w:rPr>
        <w:t xml:space="preserve">orientador </w:t>
      </w:r>
      <w:r w:rsidR="0006087F">
        <w:rPr>
          <w:rFonts w:ascii="Times New Roman" w:eastAsia="Times New Roman" w:hAnsi="Times New Roman" w:cs="Times New Roman"/>
          <w:sz w:val="24"/>
          <w:szCs w:val="24"/>
        </w:rPr>
        <w:t>}}</w:t>
      </w:r>
      <w:r w:rsidR="00F0485A">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 num_oab_orientador }}, brasileiros, advogados, todos residentes e domiciliados nesta capital, e o(a) estagiário(a) acadêmico(a): {{ nome_estagiario }}, </w:t>
      </w:r>
      <w:r w:rsidR="0051085C">
        <w:rPr>
          <w:rFonts w:ascii="Times New Roman" w:eastAsia="Times New Roman" w:hAnsi="Times New Roman" w:cs="Times New Roman"/>
          <w:sz w:val="24"/>
          <w:szCs w:val="24"/>
        </w:rPr>
        <w:t xml:space="preserve">OAB </w:t>
      </w:r>
      <w:r w:rsidR="0006087F">
        <w:rPr>
          <w:rFonts w:ascii="Times New Roman" w:eastAsia="Times New Roman" w:hAnsi="Times New Roman" w:cs="Times New Roman"/>
          <w:sz w:val="24"/>
          <w:szCs w:val="24"/>
        </w:rPr>
        <w:t xml:space="preserve">{{ </w:t>
      </w:r>
      <w:r w:rsidR="00D1586C" w:rsidRPr="00D1586C">
        <w:rPr>
          <w:rFonts w:ascii="Times New Roman" w:eastAsia="Times New Roman" w:hAnsi="Times New Roman" w:cs="Times New Roman"/>
          <w:sz w:val="24"/>
          <w:szCs w:val="24"/>
        </w:rPr>
        <w:t>uf_oab_estagiario</w:t>
      </w:r>
      <w:r w:rsidR="00D1586C">
        <w:rPr>
          <w:rFonts w:ascii="Times New Roman" w:eastAsia="Times New Roman" w:hAnsi="Times New Roman" w:cs="Times New Roman"/>
          <w:sz w:val="24"/>
          <w:szCs w:val="24"/>
        </w:rPr>
        <w:t xml:space="preserve"> </w:t>
      </w:r>
      <w:r w:rsidR="0006087F">
        <w:rPr>
          <w:rFonts w:ascii="Times New Roman" w:eastAsia="Times New Roman" w:hAnsi="Times New Roman" w:cs="Times New Roman"/>
          <w:sz w:val="24"/>
          <w:szCs w:val="24"/>
        </w:rPr>
        <w:t>}}</w:t>
      </w:r>
      <w:r w:rsidR="0020643E">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num_oab_estagiario }}</w:t>
      </w:r>
      <w:r w:rsidR="0057138C">
        <w:rPr>
          <w:rFonts w:ascii="Times New Roman" w:eastAsia="Times New Roman" w:hAnsi="Times New Roman" w:cs="Times New Roman"/>
          <w:sz w:val="24"/>
          <w:szCs w:val="24"/>
        </w:rPr>
        <w:t>-E</w:t>
      </w:r>
      <w:r w:rsidR="00C37DA8">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xml:space="preserve"> aos quais concede os poderes gerais para o foro, no que tange à {{ tipo_acao</w:t>
      </w:r>
      <w:r w:rsidR="00161E85">
        <w:rPr>
          <w:rFonts w:ascii="Times New Roman" w:eastAsia="Times New Roman" w:hAnsi="Times New Roman" w:cs="Times New Roman"/>
          <w:sz w:val="24"/>
          <w:szCs w:val="24"/>
        </w:rPr>
        <w:t>.upper()</w:t>
      </w:r>
      <w:r w:rsidRPr="00936E41">
        <w:rPr>
          <w:rFonts w:ascii="Times New Roman" w:eastAsia="Times New Roman" w:hAnsi="Times New Roman" w:cs="Times New Roman"/>
          <w:sz w:val="24"/>
          <w:szCs w:val="24"/>
        </w:rPr>
        <w:t xml:space="preserve"> }}</w:t>
      </w:r>
      <w:r w:rsidR="003D6E55">
        <w:rPr>
          <w:rFonts w:ascii="Times New Roman" w:eastAsia="Times New Roman" w:hAnsi="Times New Roman" w:cs="Times New Roman"/>
          <w:sz w:val="24"/>
          <w:szCs w:val="24"/>
        </w:rPr>
        <w:t xml:space="preserve"> de nº {</w:t>
      </w:r>
      <w:r w:rsidR="0024017A">
        <w:rPr>
          <w:rFonts w:ascii="Times New Roman" w:eastAsia="Times New Roman" w:hAnsi="Times New Roman" w:cs="Times New Roman"/>
          <w:sz w:val="24"/>
          <w:szCs w:val="24"/>
        </w:rPr>
        <w:t>{</w:t>
      </w:r>
      <w:r w:rsidR="003D6E55">
        <w:rPr>
          <w:rFonts w:ascii="Times New Roman" w:eastAsia="Times New Roman" w:hAnsi="Times New Roman" w:cs="Times New Roman"/>
          <w:sz w:val="24"/>
          <w:szCs w:val="24"/>
        </w:rPr>
        <w:t xml:space="preserve"> num_acao </w:t>
      </w:r>
      <w:r w:rsidR="0024017A">
        <w:rPr>
          <w:rFonts w:ascii="Times New Roman" w:eastAsia="Times New Roman" w:hAnsi="Times New Roman" w:cs="Times New Roman"/>
          <w:sz w:val="24"/>
          <w:szCs w:val="24"/>
        </w:rPr>
        <w:t>}</w:t>
      </w:r>
      <w:r w:rsidR="003D6E55">
        <w:rPr>
          <w:rFonts w:ascii="Times New Roman" w:eastAsia="Times New Roman" w:hAnsi="Times New Roman" w:cs="Times New Roman"/>
          <w:sz w:val="24"/>
          <w:szCs w:val="24"/>
        </w:rPr>
        <w:t>}</w:t>
      </w:r>
      <w:r w:rsidRPr="00936E41">
        <w:rPr>
          <w:rFonts w:ascii="Times New Roman" w:eastAsia="Times New Roman" w:hAnsi="Times New Roman" w:cs="Times New Roman"/>
          <w:sz w:val="24"/>
          <w:szCs w:val="24"/>
        </w:rPr>
        <w:t>,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126CD1CD"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73B95A25"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28C431E2" w14:textId="77777777"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68988885" w14:textId="77777777" w:rsidR="003D6E55" w:rsidRDefault="003D6E55" w:rsidP="003D6E55">
      <w:pPr>
        <w:spacing w:line="240" w:lineRule="auto"/>
        <w:jc w:val="both"/>
        <w:rPr>
          <w:rFonts w:ascii="Times New Roman" w:eastAsia="Times New Roman" w:hAnsi="Times New Roman" w:cs="Times New Roman"/>
          <w:sz w:val="24"/>
          <w:szCs w:val="24"/>
        </w:rPr>
      </w:pPr>
    </w:p>
    <w:p w14:paraId="76E23299" w14:textId="3EBA4DD4" w:rsidR="003D6E55" w:rsidRDefault="003D6E55" w:rsidP="003D6E55">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w:t>
      </w:r>
      <w:r>
        <w:rPr>
          <w:rFonts w:ascii="Times New Roman" w:eastAsia="Times New Roman" w:hAnsi="Times New Roman" w:cs="Times New Roman"/>
          <w:sz w:val="24"/>
          <w:szCs w:val="24"/>
        </w:rPr>
        <w:t>else</w:t>
      </w:r>
      <w:r w:rsidRPr="003D6E55">
        <w:rPr>
          <w:rFonts w:ascii="Times New Roman" w:eastAsia="Times New Roman" w:hAnsi="Times New Roman" w:cs="Times New Roman"/>
          <w:sz w:val="24"/>
          <w:szCs w:val="24"/>
        </w:rPr>
        <w:t xml:space="preserve"> %}</w:t>
      </w:r>
    </w:p>
    <w:p w14:paraId="0C488CFE" w14:textId="77777777" w:rsidR="003D6E55" w:rsidRDefault="003D6E55" w:rsidP="003D6E55">
      <w:pPr>
        <w:spacing w:line="240" w:lineRule="auto"/>
        <w:jc w:val="both"/>
        <w:rPr>
          <w:rFonts w:ascii="Times New Roman" w:eastAsia="Times New Roman" w:hAnsi="Times New Roman" w:cs="Times New Roman"/>
          <w:sz w:val="24"/>
          <w:szCs w:val="24"/>
        </w:rPr>
      </w:pPr>
    </w:p>
    <w:p w14:paraId="6D035D07" w14:textId="499C1038" w:rsidR="00FE1BF7" w:rsidRPr="00936E41" w:rsidRDefault="00FE1BF7" w:rsidP="00FE1BF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xml:space="preserve">Pelo presente instrumento particular de mandato, {{ nome_assistido }} constitui seus bastantes procuradores os advogados </w:t>
      </w:r>
      <w:r>
        <w:rPr>
          <w:rFonts w:ascii="Times New Roman" w:eastAsia="Times New Roman" w:hAnsi="Times New Roman" w:cs="Times New Roman"/>
          <w:sz w:val="24"/>
          <w:szCs w:val="24"/>
        </w:rPr>
        <w:t xml:space="preserve">Prof.ª </w:t>
      </w:r>
      <w:r w:rsidRPr="003D0243">
        <w:rPr>
          <w:rFonts w:ascii="Times New Roman" w:eastAsia="Times New Roman" w:hAnsi="Times New Roman" w:cs="Times New Roman"/>
          <w:sz w:val="24"/>
          <w:szCs w:val="24"/>
        </w:rPr>
        <w:t>Carla Vasconcelos Carvalho</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117.955</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Fernando Gonzaga Jayme,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59.978;</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Giordano Bruno Soares Roberto,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80.988; </w:t>
      </w:r>
      <w:r>
        <w:rPr>
          <w:rFonts w:ascii="Times New Roman" w:eastAsia="Times New Roman" w:hAnsi="Times New Roman" w:cs="Times New Roman"/>
          <w:sz w:val="24"/>
          <w:szCs w:val="24"/>
        </w:rPr>
        <w:t xml:space="preserve">Prof. </w:t>
      </w:r>
      <w:r w:rsidRPr="003D0243">
        <w:rPr>
          <w:rFonts w:ascii="Times New Roman" w:eastAsia="Times New Roman" w:hAnsi="Times New Roman" w:cs="Times New Roman"/>
          <w:sz w:val="24"/>
          <w:szCs w:val="24"/>
        </w:rPr>
        <w:t>João Alberto de Almeida</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29.868</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 Júlio César Faria Zini,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97.414;</w:t>
      </w:r>
      <w:r>
        <w:rPr>
          <w:rFonts w:ascii="Times New Roman" w:eastAsia="Times New Roman" w:hAnsi="Times New Roman" w:cs="Times New Roman"/>
          <w:sz w:val="24"/>
          <w:szCs w:val="24"/>
        </w:rPr>
        <w:t xml:space="preserve"> Prof.ª </w:t>
      </w:r>
      <w:r w:rsidRPr="003D0243">
        <w:rPr>
          <w:rFonts w:ascii="Times New Roman" w:eastAsia="Times New Roman" w:hAnsi="Times New Roman" w:cs="Times New Roman"/>
          <w:sz w:val="24"/>
          <w:szCs w:val="24"/>
        </w:rPr>
        <w:t>Mônica Sette Lopes</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41.309</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Natália Cristina Chaves,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85.766; Prof.ª Renata Cristina Vieira Maia, OAB </w:t>
      </w:r>
      <w:r>
        <w:rPr>
          <w:rFonts w:ascii="Times New Roman" w:eastAsia="Times New Roman" w:hAnsi="Times New Roman" w:cs="Times New Roman"/>
          <w:sz w:val="24"/>
          <w:szCs w:val="24"/>
        </w:rPr>
        <w:t xml:space="preserve">MG </w:t>
      </w:r>
      <w:r w:rsidRPr="00936E41">
        <w:rPr>
          <w:rFonts w:ascii="Times New Roman" w:eastAsia="Times New Roman" w:hAnsi="Times New Roman" w:cs="Times New Roman"/>
          <w:sz w:val="24"/>
          <w:szCs w:val="24"/>
        </w:rPr>
        <w:t xml:space="preserve">62.840; </w:t>
      </w:r>
      <w:r>
        <w:rPr>
          <w:rFonts w:ascii="Times New Roman" w:eastAsia="Times New Roman" w:hAnsi="Times New Roman" w:cs="Times New Roman"/>
          <w:sz w:val="24"/>
          <w:szCs w:val="24"/>
        </w:rPr>
        <w:t xml:space="preserve">Prof.ª </w:t>
      </w:r>
      <w:r w:rsidRPr="003D0243">
        <w:rPr>
          <w:rFonts w:ascii="Times New Roman" w:eastAsia="Times New Roman" w:hAnsi="Times New Roman" w:cs="Times New Roman"/>
          <w:sz w:val="24"/>
          <w:szCs w:val="24"/>
        </w:rPr>
        <w:t>Renata Guimarães Pompeu</w:t>
      </w:r>
      <w:r>
        <w:rPr>
          <w:rFonts w:ascii="Times New Roman" w:eastAsia="Times New Roman" w:hAnsi="Times New Roman" w:cs="Times New Roman"/>
          <w:sz w:val="24"/>
          <w:szCs w:val="24"/>
        </w:rPr>
        <w:t xml:space="preserve">, </w:t>
      </w:r>
      <w:r w:rsidRPr="003D0243">
        <w:rPr>
          <w:rFonts w:ascii="Times New Roman" w:eastAsia="Times New Roman" w:hAnsi="Times New Roman" w:cs="Times New Roman"/>
          <w:sz w:val="24"/>
          <w:szCs w:val="24"/>
        </w:rPr>
        <w:t>OAB MG 76.860</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Prof.ª Tereza Cristina Sorice Baracho Thibau, OAB </w:t>
      </w:r>
      <w:r>
        <w:rPr>
          <w:rFonts w:ascii="Times New Roman" w:eastAsia="Times New Roman" w:hAnsi="Times New Roman" w:cs="Times New Roman"/>
          <w:sz w:val="24"/>
          <w:szCs w:val="24"/>
        </w:rPr>
        <w:lastRenderedPageBreak/>
        <w:t xml:space="preserve">MG </w:t>
      </w:r>
      <w:r w:rsidRPr="00936E41">
        <w:rPr>
          <w:rFonts w:ascii="Times New Roman" w:eastAsia="Times New Roman" w:hAnsi="Times New Roman" w:cs="Times New Roman"/>
          <w:sz w:val="24"/>
          <w:szCs w:val="24"/>
        </w:rPr>
        <w:t>54.489-B; e {{</w:t>
      </w:r>
      <w:r>
        <w:rPr>
          <w:rFonts w:ascii="Times New Roman" w:eastAsia="Times New Roman" w:hAnsi="Times New Roman" w:cs="Times New Roman"/>
          <w:sz w:val="24"/>
          <w:szCs w:val="24"/>
        </w:rPr>
        <w:t xml:space="preserve"> </w:t>
      </w:r>
      <w:r w:rsidRPr="00936E41">
        <w:rPr>
          <w:rFonts w:ascii="Times New Roman" w:eastAsia="Times New Roman" w:hAnsi="Times New Roman" w:cs="Times New Roman"/>
          <w:sz w:val="24"/>
          <w:szCs w:val="24"/>
        </w:rPr>
        <w:t xml:space="preserve">nome_orientador }}, </w:t>
      </w:r>
      <w:r>
        <w:rPr>
          <w:rFonts w:ascii="Times New Roman" w:eastAsia="Times New Roman" w:hAnsi="Times New Roman" w:cs="Times New Roman"/>
          <w:sz w:val="24"/>
          <w:szCs w:val="24"/>
        </w:rPr>
        <w:t xml:space="preserve">OAB {{ </w:t>
      </w:r>
      <w:r w:rsidRPr="00D1586C">
        <w:rPr>
          <w:rFonts w:ascii="Times New Roman" w:eastAsia="Times New Roman" w:hAnsi="Times New Roman" w:cs="Times New Roman"/>
          <w:sz w:val="24"/>
          <w:szCs w:val="24"/>
        </w:rPr>
        <w:t>uf_oab_</w:t>
      </w:r>
      <w:r>
        <w:rPr>
          <w:rFonts w:ascii="Times New Roman" w:eastAsia="Times New Roman" w:hAnsi="Times New Roman" w:cs="Times New Roman"/>
          <w:sz w:val="24"/>
          <w:szCs w:val="24"/>
        </w:rPr>
        <w:t xml:space="preserve">orientador }} </w:t>
      </w:r>
      <w:r w:rsidRPr="00936E41">
        <w:rPr>
          <w:rFonts w:ascii="Times New Roman" w:eastAsia="Times New Roman" w:hAnsi="Times New Roman" w:cs="Times New Roman"/>
          <w:sz w:val="24"/>
          <w:szCs w:val="24"/>
        </w:rPr>
        <w:t xml:space="preserve">{{ num_oab_orientador }}, brasileiros, advogados, todos residentes e domiciliados nesta capital, e o(a) estagiário(a) acadêmico(a): {{ nome_estagiario }}, </w:t>
      </w:r>
      <w:r>
        <w:rPr>
          <w:rFonts w:ascii="Times New Roman" w:eastAsia="Times New Roman" w:hAnsi="Times New Roman" w:cs="Times New Roman"/>
          <w:sz w:val="24"/>
          <w:szCs w:val="24"/>
        </w:rPr>
        <w:t xml:space="preserve">OAB {{ </w:t>
      </w:r>
      <w:r w:rsidRPr="00D1586C">
        <w:rPr>
          <w:rFonts w:ascii="Times New Roman" w:eastAsia="Times New Roman" w:hAnsi="Times New Roman" w:cs="Times New Roman"/>
          <w:sz w:val="24"/>
          <w:szCs w:val="24"/>
        </w:rPr>
        <w:t>uf_oab_estagiario</w:t>
      </w:r>
      <w:r>
        <w:rPr>
          <w:rFonts w:ascii="Times New Roman" w:eastAsia="Times New Roman" w:hAnsi="Times New Roman" w:cs="Times New Roman"/>
          <w:sz w:val="24"/>
          <w:szCs w:val="24"/>
        </w:rPr>
        <w:t xml:space="preserve"> }} </w:t>
      </w:r>
      <w:r w:rsidRPr="00936E41">
        <w:rPr>
          <w:rFonts w:ascii="Times New Roman" w:eastAsia="Times New Roman" w:hAnsi="Times New Roman" w:cs="Times New Roman"/>
          <w:sz w:val="24"/>
          <w:szCs w:val="24"/>
        </w:rPr>
        <w:t>{{ num_oab_estagiario }}</w:t>
      </w:r>
      <w:r>
        <w:rPr>
          <w:rFonts w:ascii="Times New Roman" w:eastAsia="Times New Roman" w:hAnsi="Times New Roman" w:cs="Times New Roman"/>
          <w:sz w:val="24"/>
          <w:szCs w:val="24"/>
        </w:rPr>
        <w:t>-E,</w:t>
      </w:r>
      <w:r w:rsidRPr="00936E41">
        <w:rPr>
          <w:rFonts w:ascii="Times New Roman" w:eastAsia="Times New Roman" w:hAnsi="Times New Roman" w:cs="Times New Roman"/>
          <w:sz w:val="24"/>
          <w:szCs w:val="24"/>
        </w:rPr>
        <w:t xml:space="preserve"> aos quais concede os poderes gerais para o foro, no que tange à {{ tipo_acao }}, bem como para, agindo em comum ou em separado, transigir, desistir, firmar compromissos, prestar declarações, substabelecer, com ou sem reserva de poderes, receber ou dar quitação, representar o(a) outorgante em audiência, fazer declaração e prestar compromisso de inventariante.</w:t>
      </w:r>
    </w:p>
    <w:p w14:paraId="721FBDCC"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O(a) outorgante declara estar ciente de que os poderes conferidos aos advogados nesta procuração são válidos apenas enquanto esses procuradores estiverem vinculados à Divisão de Assistência Judiciária Prof. Paulo Edson de Souza - UFMG.</w:t>
      </w:r>
    </w:p>
    <w:p w14:paraId="46C12AC1"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Declara ainda, estar ciente de que o desligamento dos advogados independe do envio de comunicação ao(à) outorgante, que permanecerá sendo representado pelos demais procuradores constantes neste instrumento.</w:t>
      </w:r>
    </w:p>
    <w:p w14:paraId="7B91FA76" w14:textId="77777777" w:rsidR="003D6E55" w:rsidRPr="00936E41" w:rsidRDefault="003D6E55" w:rsidP="003D6E55">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Além disso, o(a) outorgante reconhece o dever de comunicar, por escrito e mediante recibo, qualquer alteração de seu endereço, sob pena de, assim não fazendo, isentar os procuradores deste Divisão de Assistência Judiciária de qualquer responsabilidade acerca de dano emergente da mudança de domicílio não informada nos autos do processo.</w:t>
      </w:r>
    </w:p>
    <w:p w14:paraId="0C198A54" w14:textId="5ED9B3A9" w:rsidR="00801F35" w:rsidRDefault="00801F35" w:rsidP="00801F35">
      <w:pPr>
        <w:spacing w:line="240" w:lineRule="auto"/>
        <w:jc w:val="both"/>
        <w:rPr>
          <w:rFonts w:ascii="Times New Roman" w:eastAsia="Times New Roman" w:hAnsi="Times New Roman" w:cs="Times New Roman"/>
          <w:sz w:val="24"/>
          <w:szCs w:val="24"/>
        </w:rPr>
      </w:pPr>
      <w:r w:rsidRPr="003D6E55">
        <w:rPr>
          <w:rFonts w:ascii="Times New Roman" w:eastAsia="Times New Roman" w:hAnsi="Times New Roman" w:cs="Times New Roman"/>
          <w:sz w:val="24"/>
          <w:szCs w:val="24"/>
        </w:rPr>
        <w:t xml:space="preserve">{%p </w:t>
      </w:r>
      <w:r>
        <w:rPr>
          <w:rFonts w:ascii="Times New Roman" w:eastAsia="Times New Roman" w:hAnsi="Times New Roman" w:cs="Times New Roman"/>
          <w:sz w:val="24"/>
          <w:szCs w:val="24"/>
        </w:rPr>
        <w:t>endif</w:t>
      </w:r>
      <w:r w:rsidRPr="003D6E55">
        <w:rPr>
          <w:rFonts w:ascii="Times New Roman" w:eastAsia="Times New Roman" w:hAnsi="Times New Roman" w:cs="Times New Roman"/>
          <w:sz w:val="24"/>
          <w:szCs w:val="24"/>
        </w:rPr>
        <w:t xml:space="preserve"> %}</w:t>
      </w:r>
    </w:p>
    <w:p w14:paraId="09BA6912"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4F5D9355" w14:textId="74971958" w:rsidR="00936E41" w:rsidRPr="00936E41" w:rsidRDefault="00936E41" w:rsidP="005B4877">
      <w:pPr>
        <w:spacing w:line="240" w:lineRule="auto"/>
        <w:ind w:firstLine="72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cidade</w:t>
      </w:r>
      <w:r w:rsidR="00212CDF">
        <w:rPr>
          <w:rFonts w:ascii="Times New Roman" w:eastAsia="Times New Roman" w:hAnsi="Times New Roman" w:cs="Times New Roman"/>
          <w:sz w:val="24"/>
          <w:szCs w:val="24"/>
        </w:rPr>
        <w:t>_assinatura</w:t>
      </w:r>
      <w:r w:rsidRPr="00936E41">
        <w:rPr>
          <w:rFonts w:ascii="Times New Roman" w:eastAsia="Times New Roman" w:hAnsi="Times New Roman" w:cs="Times New Roman"/>
          <w:sz w:val="24"/>
          <w:szCs w:val="24"/>
        </w:rPr>
        <w:t xml:space="preserve"> }}, {{ data</w:t>
      </w:r>
      <w:r w:rsidR="00B00737">
        <w:rPr>
          <w:rFonts w:ascii="Times New Roman" w:eastAsia="Times New Roman" w:hAnsi="Times New Roman" w:cs="Times New Roman"/>
          <w:sz w:val="24"/>
          <w:szCs w:val="24"/>
        </w:rPr>
        <w:t>_assinatura</w:t>
      </w:r>
      <w:r w:rsidRPr="00936E41">
        <w:rPr>
          <w:rFonts w:ascii="Times New Roman" w:eastAsia="Times New Roman" w:hAnsi="Times New Roman" w:cs="Times New Roman"/>
          <w:sz w:val="24"/>
          <w:szCs w:val="24"/>
        </w:rPr>
        <w:t xml:space="preserve"> }}.</w:t>
      </w:r>
    </w:p>
    <w:p w14:paraId="53E9FBC5" w14:textId="77777777" w:rsidR="00936E41" w:rsidRPr="00936E41" w:rsidRDefault="00936E41" w:rsidP="00936E41">
      <w:pPr>
        <w:spacing w:line="240" w:lineRule="auto"/>
        <w:jc w:val="both"/>
        <w:rPr>
          <w:rFonts w:ascii="Times New Roman" w:eastAsia="Times New Roman" w:hAnsi="Times New Roman" w:cs="Times New Roman"/>
          <w:sz w:val="24"/>
          <w:szCs w:val="24"/>
        </w:rPr>
      </w:pPr>
    </w:p>
    <w:p w14:paraId="526C90E1"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_____________________________________________________</w:t>
      </w:r>
    </w:p>
    <w:p w14:paraId="29FED930"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 nome_assistido}}</w:t>
      </w:r>
    </w:p>
    <w:p w14:paraId="30DECAEC" w14:textId="77777777" w:rsidR="00936E41" w:rsidRPr="00936E41" w:rsidRDefault="00936E41" w:rsidP="00936E41">
      <w:pPr>
        <w:spacing w:line="240" w:lineRule="auto"/>
        <w:ind w:left="1440"/>
        <w:jc w:val="both"/>
        <w:rPr>
          <w:rFonts w:ascii="Times New Roman" w:eastAsia="Times New Roman" w:hAnsi="Times New Roman" w:cs="Times New Roman"/>
          <w:sz w:val="24"/>
          <w:szCs w:val="24"/>
        </w:rPr>
      </w:pPr>
      <w:r w:rsidRPr="00936E41">
        <w:rPr>
          <w:rFonts w:ascii="Times New Roman" w:eastAsia="Times New Roman" w:hAnsi="Times New Roman" w:cs="Times New Roman"/>
          <w:sz w:val="24"/>
          <w:szCs w:val="24"/>
        </w:rPr>
        <w:t>CPF: {{ num_cpf}}</w:t>
      </w:r>
    </w:p>
    <w:p w14:paraId="6E1B9A52" w14:textId="7D2D4D88" w:rsidR="00BB05E4" w:rsidRPr="00BB05E4" w:rsidRDefault="003F5E3C" w:rsidP="00936E41">
      <w:pPr>
        <w:spacing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sigla_identidade }}</w:t>
      </w:r>
      <w:r w:rsidR="00936E41" w:rsidRPr="00936E41">
        <w:rPr>
          <w:rFonts w:ascii="Times New Roman" w:eastAsia="Times New Roman" w:hAnsi="Times New Roman" w:cs="Times New Roman"/>
          <w:sz w:val="24"/>
          <w:szCs w:val="24"/>
        </w:rPr>
        <w:t>: {{ num_rg}}</w:t>
      </w:r>
    </w:p>
    <w:sectPr w:rsidR="00BB05E4" w:rsidRPr="00BB05E4">
      <w:headerReference w:type="even" r:id="rId6"/>
      <w:headerReference w:type="default" r:id="rId7"/>
      <w:footerReference w:type="even" r:id="rId8"/>
      <w:footerReference w:type="default" r:id="rId9"/>
      <w:headerReference w:type="first" r:id="rId10"/>
      <w:footerReference w:type="first" r:id="rId11"/>
      <w:pgSz w:w="11906" w:h="16838"/>
      <w:pgMar w:top="1133" w:right="1144" w:bottom="1134" w:left="1700" w:header="170" w:footer="17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834D4" w14:textId="77777777" w:rsidR="00B939C5" w:rsidRDefault="00B939C5">
      <w:pPr>
        <w:spacing w:after="0" w:line="240" w:lineRule="auto"/>
      </w:pPr>
      <w:r>
        <w:separator/>
      </w:r>
    </w:p>
  </w:endnote>
  <w:endnote w:type="continuationSeparator" w:id="0">
    <w:p w14:paraId="6596BAF9" w14:textId="77777777" w:rsidR="00B939C5" w:rsidRDefault="00B939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357C"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2860C" w14:textId="77777777" w:rsidR="00C13A5B" w:rsidRPr="00AE4913" w:rsidRDefault="00C13A5B" w:rsidP="00C13A5B">
    <w:pPr>
      <w:pStyle w:val="Footer"/>
      <w:rPr>
        <w:sz w:val="10"/>
        <w:szCs w:val="10"/>
      </w:rPr>
    </w:pPr>
  </w:p>
  <w:tbl>
    <w:tblPr>
      <w:tblW w:w="5000" w:type="pct"/>
      <w:tblBorders>
        <w:top w:val="nil"/>
        <w:left w:val="nil"/>
        <w:bottom w:val="nil"/>
        <w:right w:val="nil"/>
        <w:insideH w:val="nil"/>
        <w:insideV w:val="nil"/>
      </w:tblBorders>
      <w:tblLook w:val="0400" w:firstRow="0" w:lastRow="0" w:firstColumn="0" w:lastColumn="0" w:noHBand="0" w:noVBand="1"/>
    </w:tblPr>
    <w:tblGrid>
      <w:gridCol w:w="1056"/>
      <w:gridCol w:w="5780"/>
      <w:gridCol w:w="2226"/>
    </w:tblGrid>
    <w:tr w:rsidR="0079685F" w14:paraId="0412CA9A" w14:textId="77777777" w:rsidTr="0079685F">
      <w:trPr>
        <w:trHeight w:val="500"/>
      </w:trPr>
      <w:tc>
        <w:tcPr>
          <w:tcW w:w="583" w:type="pct"/>
          <w:tcBorders>
            <w:top w:val="single" w:sz="4" w:space="0" w:color="auto"/>
            <w:bottom w:val="single" w:sz="4" w:space="0" w:color="auto"/>
            <w:right w:val="nil"/>
          </w:tcBorders>
          <w:vAlign w:val="center"/>
        </w:tcPr>
        <w:p w14:paraId="3B4D6A9A" w14:textId="77777777" w:rsidR="0079685F" w:rsidRPr="00C13A5B" w:rsidRDefault="0079685F" w:rsidP="0079685F">
          <w:pPr>
            <w:spacing w:after="0" w:line="276" w:lineRule="auto"/>
            <w:rPr>
              <w:rFonts w:ascii="Times New Roman" w:eastAsia="Times New Roman" w:hAnsi="Times New Roman" w:cs="Times New Roman"/>
              <w:b/>
              <w:i/>
              <w:sz w:val="20"/>
              <w:szCs w:val="20"/>
            </w:rPr>
          </w:pPr>
          <w:r>
            <w:rPr>
              <w:rFonts w:ascii="Times New Roman" w:eastAsia="Times New Roman" w:hAnsi="Times New Roman" w:cs="Times New Roman"/>
              <w:b/>
              <w:i/>
              <w:noProof/>
              <w:sz w:val="20"/>
              <w:szCs w:val="20"/>
            </w:rPr>
            <w:drawing>
              <wp:inline distT="0" distB="0" distL="0" distR="0" wp14:anchorId="161F1A01" wp14:editId="42354E3D">
                <wp:extent cx="529937" cy="540000"/>
                <wp:effectExtent l="0" t="0" r="381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D.png"/>
                        <pic:cNvPicPr/>
                      </pic:nvPicPr>
                      <pic:blipFill>
                        <a:blip r:embed="rId1">
                          <a:extLst>
                            <a:ext uri="{28A0092B-C50C-407E-A947-70E740481C1C}">
                              <a14:useLocalDpi xmlns:a14="http://schemas.microsoft.com/office/drawing/2010/main" val="0"/>
                            </a:ext>
                          </a:extLst>
                        </a:blip>
                        <a:stretch>
                          <a:fillRect/>
                        </a:stretch>
                      </pic:blipFill>
                      <pic:spPr>
                        <a:xfrm>
                          <a:off x="0" y="0"/>
                          <a:ext cx="529937" cy="540000"/>
                        </a:xfrm>
                        <a:prstGeom prst="rect">
                          <a:avLst/>
                        </a:prstGeom>
                      </pic:spPr>
                    </pic:pic>
                  </a:graphicData>
                </a:graphic>
              </wp:inline>
            </w:drawing>
          </w:r>
        </w:p>
      </w:tc>
      <w:tc>
        <w:tcPr>
          <w:tcW w:w="3189" w:type="pct"/>
          <w:tcBorders>
            <w:top w:val="single" w:sz="4" w:space="0" w:color="auto"/>
            <w:left w:val="nil"/>
            <w:bottom w:val="nil"/>
            <w:right w:val="nil"/>
          </w:tcBorders>
          <w:vAlign w:val="center"/>
        </w:tcPr>
        <w:p w14:paraId="220FCB67"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Divisão de Assistência Judiciária Prof. Paulo Edson de Souza</w:t>
          </w:r>
        </w:p>
        <w:p w14:paraId="52FAE471" w14:textId="77777777" w:rsidR="00345B7F" w:rsidRPr="00345B7F" w:rsidRDefault="00345B7F" w:rsidP="00345B7F">
          <w:pPr>
            <w:spacing w:after="0" w:line="240" w:lineRule="auto"/>
            <w:jc w:val="center"/>
            <w:rPr>
              <w:rFonts w:ascii="Arial" w:eastAsia="Cambria" w:hAnsi="Arial" w:cs="Arial"/>
              <w:b/>
              <w:bCs/>
              <w:iCs/>
              <w:sz w:val="18"/>
              <w:szCs w:val="18"/>
            </w:rPr>
          </w:pPr>
          <w:r w:rsidRPr="00345B7F">
            <w:rPr>
              <w:rFonts w:ascii="Arial" w:eastAsia="Cambria" w:hAnsi="Arial" w:cs="Arial"/>
              <w:b/>
              <w:bCs/>
              <w:iCs/>
              <w:sz w:val="18"/>
              <w:szCs w:val="18"/>
            </w:rPr>
            <w:t>Faculdade de Direito da Universidade Federal de Minas Gerais</w:t>
          </w:r>
        </w:p>
        <w:p w14:paraId="7E1A9B76" w14:textId="77777777" w:rsidR="00345B7F" w:rsidRPr="00345B7F" w:rsidRDefault="00345B7F" w:rsidP="00345B7F">
          <w:pPr>
            <w:spacing w:after="0" w:line="240" w:lineRule="auto"/>
            <w:jc w:val="center"/>
            <w:rPr>
              <w:rFonts w:ascii="Arial" w:eastAsia="Cambria" w:hAnsi="Arial" w:cs="Arial"/>
              <w:iCs/>
              <w:sz w:val="18"/>
              <w:szCs w:val="18"/>
            </w:rPr>
          </w:pPr>
          <w:r w:rsidRPr="00345B7F">
            <w:rPr>
              <w:rFonts w:ascii="Arial" w:eastAsia="Cambria" w:hAnsi="Arial" w:cs="Arial"/>
              <w:iCs/>
              <w:sz w:val="18"/>
              <w:szCs w:val="18"/>
            </w:rPr>
            <w:t>Av. João Pinheiro, nº 100 - Ed. Villas-Boas - 7º Andar, Centro</w:t>
          </w:r>
        </w:p>
        <w:p w14:paraId="4D121CAA" w14:textId="5DCB0AF5" w:rsidR="0079685F" w:rsidRPr="00C13A5B" w:rsidRDefault="00345B7F" w:rsidP="00345B7F">
          <w:pPr>
            <w:spacing w:after="0" w:line="240" w:lineRule="auto"/>
            <w:jc w:val="center"/>
            <w:rPr>
              <w:rFonts w:ascii="Times New Roman" w:eastAsia="Times New Roman" w:hAnsi="Times New Roman" w:cs="Times New Roman"/>
              <w:sz w:val="20"/>
              <w:szCs w:val="20"/>
              <w:lang w:val="en-US"/>
            </w:rPr>
          </w:pPr>
          <w:r w:rsidRPr="00345B7F">
            <w:rPr>
              <w:rFonts w:ascii="Arial" w:eastAsia="Cambria" w:hAnsi="Arial" w:cs="Arial"/>
              <w:iCs/>
              <w:sz w:val="18"/>
              <w:szCs w:val="18"/>
            </w:rPr>
            <w:t>BH/MG, CEP 30.130-180, Tel: (31) 3409-8667</w:t>
          </w:r>
        </w:p>
      </w:tc>
      <w:tc>
        <w:tcPr>
          <w:tcW w:w="1228" w:type="pct"/>
          <w:tcBorders>
            <w:top w:val="single" w:sz="4" w:space="0" w:color="auto"/>
            <w:left w:val="nil"/>
            <w:bottom w:val="nil"/>
            <w:right w:val="nil"/>
          </w:tcBorders>
          <w:vAlign w:val="center"/>
        </w:tcPr>
        <w:p w14:paraId="4AE2813F" w14:textId="77777777" w:rsidR="0079685F" w:rsidRPr="0079685F" w:rsidRDefault="0079685F" w:rsidP="0079685F">
          <w:pPr>
            <w:spacing w:after="0" w:line="240" w:lineRule="auto"/>
            <w:rPr>
              <w:rFonts w:ascii="Times New Roman" w:eastAsia="Cambria" w:hAnsi="Times New Roman" w:cs="Times New Roman"/>
              <w:b/>
              <w:bCs/>
              <w:i/>
              <w:sz w:val="10"/>
              <w:szCs w:val="10"/>
            </w:rPr>
          </w:pPr>
          <w:r>
            <w:rPr>
              <w:rFonts w:ascii="Times New Roman" w:eastAsia="Cambria" w:hAnsi="Times New Roman" w:cs="Times New Roman"/>
              <w:b/>
              <w:bCs/>
              <w:i/>
              <w:sz w:val="20"/>
              <w:szCs w:val="20"/>
            </w:rPr>
            <w:t xml:space="preserve"> </w:t>
          </w:r>
          <w:r>
            <w:rPr>
              <w:rFonts w:ascii="Times New Roman" w:eastAsia="Cambria" w:hAnsi="Times New Roman" w:cs="Times New Roman"/>
              <w:i/>
              <w:noProof/>
              <w:sz w:val="20"/>
              <w:szCs w:val="20"/>
            </w:rPr>
            <w:drawing>
              <wp:inline distT="0" distB="0" distL="0" distR="0" wp14:anchorId="120744A4" wp14:editId="3BE1102F">
                <wp:extent cx="1271180" cy="540000"/>
                <wp:effectExtent l="0" t="0" r="571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FMG.png"/>
                        <pic:cNvPicPr/>
                      </pic:nvPicPr>
                      <pic:blipFill>
                        <a:blip r:embed="rId2">
                          <a:extLst>
                            <a:ext uri="{28A0092B-C50C-407E-A947-70E740481C1C}">
                              <a14:useLocalDpi xmlns:a14="http://schemas.microsoft.com/office/drawing/2010/main" val="0"/>
                            </a:ext>
                          </a:extLst>
                        </a:blip>
                        <a:stretch>
                          <a:fillRect/>
                        </a:stretch>
                      </pic:blipFill>
                      <pic:spPr>
                        <a:xfrm>
                          <a:off x="0" y="0"/>
                          <a:ext cx="1271180" cy="540000"/>
                        </a:xfrm>
                        <a:prstGeom prst="rect">
                          <a:avLst/>
                        </a:prstGeom>
                      </pic:spPr>
                    </pic:pic>
                  </a:graphicData>
                </a:graphic>
              </wp:inline>
            </w:drawing>
          </w:r>
        </w:p>
        <w:p w14:paraId="6E851F68" w14:textId="77777777" w:rsidR="0079685F" w:rsidRPr="0079685F" w:rsidRDefault="0079685F" w:rsidP="0079685F">
          <w:pPr>
            <w:spacing w:after="0" w:line="240" w:lineRule="auto"/>
            <w:rPr>
              <w:rFonts w:ascii="Times New Roman" w:eastAsia="Cambria" w:hAnsi="Times New Roman" w:cs="Times New Roman"/>
              <w:iCs/>
              <w:sz w:val="10"/>
              <w:szCs w:val="10"/>
            </w:rPr>
          </w:pPr>
        </w:p>
      </w:tc>
    </w:tr>
    <w:tr w:rsidR="0079685F" w14:paraId="0E0A6B9A" w14:textId="77777777" w:rsidTr="0079685F">
      <w:trPr>
        <w:trHeight w:val="500"/>
      </w:trPr>
      <w:tc>
        <w:tcPr>
          <w:tcW w:w="5000" w:type="pct"/>
          <w:gridSpan w:val="3"/>
          <w:tcBorders>
            <w:top w:val="single" w:sz="4" w:space="0" w:color="auto"/>
            <w:left w:val="nil"/>
            <w:bottom w:val="nil"/>
            <w:right w:val="nil"/>
          </w:tcBorders>
          <w:vAlign w:val="center"/>
        </w:tcPr>
        <w:p w14:paraId="5FF3261F" w14:textId="77777777" w:rsidR="0079685F" w:rsidRPr="00345B7F" w:rsidRDefault="0079685F" w:rsidP="0079685F">
          <w:pPr>
            <w:spacing w:after="0" w:line="240" w:lineRule="auto"/>
            <w:jc w:val="center"/>
            <w:rPr>
              <w:rFonts w:ascii="Arial" w:eastAsia="Cambria" w:hAnsi="Arial" w:cs="Arial"/>
              <w:b/>
              <w:bCs/>
              <w:iCs/>
              <w:sz w:val="20"/>
              <w:szCs w:val="20"/>
            </w:rPr>
          </w:pPr>
          <w:r w:rsidRPr="00345B7F">
            <w:rPr>
              <w:rFonts w:ascii="Arial" w:eastAsia="Cambria" w:hAnsi="Arial" w:cs="Arial"/>
              <w:iCs/>
              <w:color w:val="244061" w:themeColor="accent1" w:themeShade="80"/>
              <w:sz w:val="20"/>
              <w:szCs w:val="20"/>
            </w:rPr>
            <w:t xml:space="preserve">Página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PAGE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r w:rsidRPr="00345B7F">
            <w:rPr>
              <w:rFonts w:ascii="Arial" w:eastAsia="Cambria" w:hAnsi="Arial" w:cs="Arial"/>
              <w:iCs/>
              <w:color w:val="244061" w:themeColor="accent1" w:themeShade="80"/>
              <w:sz w:val="20"/>
              <w:szCs w:val="20"/>
            </w:rPr>
            <w:t xml:space="preserve"> de </w:t>
          </w:r>
          <w:r w:rsidRPr="00345B7F">
            <w:rPr>
              <w:rFonts w:ascii="Arial" w:eastAsia="Cambria" w:hAnsi="Arial" w:cs="Arial"/>
              <w:b/>
              <w:bCs/>
              <w:iCs/>
              <w:color w:val="244061" w:themeColor="accent1" w:themeShade="80"/>
              <w:sz w:val="20"/>
              <w:szCs w:val="20"/>
            </w:rPr>
            <w:fldChar w:fldCharType="begin"/>
          </w:r>
          <w:r w:rsidRPr="00345B7F">
            <w:rPr>
              <w:rFonts w:ascii="Arial" w:eastAsia="Cambria" w:hAnsi="Arial" w:cs="Arial"/>
              <w:b/>
              <w:bCs/>
              <w:iCs/>
              <w:color w:val="244061" w:themeColor="accent1" w:themeShade="80"/>
              <w:sz w:val="20"/>
              <w:szCs w:val="20"/>
            </w:rPr>
            <w:instrText>NUMPAGES  \* Arabic  \* MERGEFORMAT</w:instrText>
          </w:r>
          <w:r w:rsidRPr="00345B7F">
            <w:rPr>
              <w:rFonts w:ascii="Arial" w:eastAsia="Cambria" w:hAnsi="Arial" w:cs="Arial"/>
              <w:b/>
              <w:bCs/>
              <w:iCs/>
              <w:color w:val="244061" w:themeColor="accent1" w:themeShade="80"/>
              <w:sz w:val="20"/>
              <w:szCs w:val="20"/>
            </w:rPr>
            <w:fldChar w:fldCharType="separate"/>
          </w:r>
          <w:r w:rsidRPr="00345B7F">
            <w:rPr>
              <w:rFonts w:ascii="Arial" w:eastAsia="Cambria" w:hAnsi="Arial" w:cs="Arial"/>
              <w:b/>
              <w:bCs/>
              <w:iCs/>
              <w:color w:val="244061" w:themeColor="accent1" w:themeShade="80"/>
              <w:sz w:val="20"/>
              <w:szCs w:val="20"/>
            </w:rPr>
            <w:t>1</w:t>
          </w:r>
          <w:r w:rsidRPr="00345B7F">
            <w:rPr>
              <w:rFonts w:ascii="Arial" w:eastAsia="Cambria" w:hAnsi="Arial" w:cs="Arial"/>
              <w:b/>
              <w:bCs/>
              <w:iCs/>
              <w:color w:val="244061" w:themeColor="accent1" w:themeShade="80"/>
              <w:sz w:val="20"/>
              <w:szCs w:val="20"/>
            </w:rPr>
            <w:fldChar w:fldCharType="end"/>
          </w:r>
        </w:p>
      </w:tc>
    </w:tr>
  </w:tbl>
  <w:p w14:paraId="40CE9B7B" w14:textId="77777777" w:rsidR="0079685F" w:rsidRPr="00AE4913" w:rsidRDefault="0079685F" w:rsidP="00C13A5B">
    <w:pPr>
      <w:pStyle w:val="Footer"/>
      <w:rPr>
        <w:sz w:val="6"/>
        <w:szCs w:val="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4CD00"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BB2AF" w14:textId="77777777" w:rsidR="00B939C5" w:rsidRDefault="00B939C5">
      <w:pPr>
        <w:spacing w:after="0" w:line="240" w:lineRule="auto"/>
      </w:pPr>
      <w:r>
        <w:separator/>
      </w:r>
    </w:p>
  </w:footnote>
  <w:footnote w:type="continuationSeparator" w:id="0">
    <w:p w14:paraId="1C5CE0B1" w14:textId="77777777" w:rsidR="00B939C5" w:rsidRDefault="00B939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B1C05"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1C59D" w14:textId="77777777" w:rsidR="00EF7BE4" w:rsidRDefault="00EF7BE4" w:rsidP="006C65B9">
    <w:pPr>
      <w:pStyle w:val="Header"/>
      <w:rPr>
        <w:sz w:val="12"/>
        <w:szCs w:val="12"/>
      </w:rPr>
    </w:pPr>
  </w:p>
  <w:p w14:paraId="6F470940" w14:textId="77777777" w:rsidR="006C65B9" w:rsidRDefault="006C65B9" w:rsidP="006C65B9">
    <w:pPr>
      <w:pStyle w:val="Header"/>
      <w:jc w:val="center"/>
      <w:rPr>
        <w:sz w:val="12"/>
        <w:szCs w:val="12"/>
      </w:rPr>
    </w:pPr>
    <w:r w:rsidRPr="00EF7BE4">
      <w:rPr>
        <w:noProof/>
        <w:sz w:val="12"/>
        <w:szCs w:val="12"/>
      </w:rPr>
      <w:drawing>
        <wp:inline distT="0" distB="0" distL="0" distR="0" wp14:anchorId="234E897F" wp14:editId="16FD7FDE">
          <wp:extent cx="1604348" cy="90000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AJ.png"/>
                  <pic:cNvPicPr/>
                </pic:nvPicPr>
                <pic:blipFill>
                  <a:blip r:embed="rId1">
                    <a:extLst>
                      <a:ext uri="{28A0092B-C50C-407E-A947-70E740481C1C}">
                        <a14:useLocalDpi xmlns:a14="http://schemas.microsoft.com/office/drawing/2010/main" val="0"/>
                      </a:ext>
                    </a:extLst>
                  </a:blip>
                  <a:stretch>
                    <a:fillRect/>
                  </a:stretch>
                </pic:blipFill>
                <pic:spPr>
                  <a:xfrm>
                    <a:off x="0" y="0"/>
                    <a:ext cx="1604348" cy="900000"/>
                  </a:xfrm>
                  <a:prstGeom prst="rect">
                    <a:avLst/>
                  </a:prstGeom>
                </pic:spPr>
              </pic:pic>
            </a:graphicData>
          </a:graphic>
        </wp:inline>
      </w:drawing>
    </w:r>
  </w:p>
  <w:p w14:paraId="133AC7B3" w14:textId="77777777" w:rsidR="006C65B9" w:rsidRPr="006C65B9" w:rsidRDefault="006C65B9" w:rsidP="006C65B9">
    <w:pPr>
      <w:pStyle w:val="Header"/>
      <w:jc w:val="center"/>
      <w:rPr>
        <w:b/>
        <w:bCs/>
        <w:color w:val="244061" w:themeColor="accent1" w:themeShade="80"/>
        <w:sz w:val="16"/>
        <w:szCs w:val="16"/>
      </w:rPr>
    </w:pPr>
    <w:r w:rsidRPr="006C65B9">
      <w:rPr>
        <w:b/>
        <w:bCs/>
        <w:color w:val="244061" w:themeColor="accent1" w:themeShade="80"/>
        <w:sz w:val="16"/>
        <w:szCs w:val="16"/>
      </w:rPr>
      <w:t>________________________________________________________________</w:t>
    </w:r>
    <w:r>
      <w:rPr>
        <w:b/>
        <w:bCs/>
        <w:color w:val="244061" w:themeColor="accent1" w:themeShade="80"/>
        <w:sz w:val="16"/>
        <w:szCs w:val="16"/>
      </w:rPr>
      <w:t>______________</w:t>
    </w:r>
  </w:p>
  <w:p w14:paraId="510BE3C9" w14:textId="77777777" w:rsidR="006C65B9" w:rsidRPr="00EF7BE4" w:rsidRDefault="006C65B9" w:rsidP="006C65B9">
    <w:pPr>
      <w:pStyle w:val="Header"/>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8FA3" w14:textId="77777777" w:rsidR="00396B90" w:rsidRDefault="00396B90">
    <w:pPr>
      <w:pBdr>
        <w:top w:val="nil"/>
        <w:left w:val="nil"/>
        <w:bottom w:val="nil"/>
        <w:right w:val="nil"/>
        <w:between w:val="nil"/>
      </w:pBdr>
      <w:tabs>
        <w:tab w:val="center" w:pos="4252"/>
        <w:tab w:val="right" w:pos="8504"/>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E41"/>
    <w:rsid w:val="0006087F"/>
    <w:rsid w:val="000A30CA"/>
    <w:rsid w:val="00157F03"/>
    <w:rsid w:val="00161E85"/>
    <w:rsid w:val="0020643E"/>
    <w:rsid w:val="00212CDF"/>
    <w:rsid w:val="0024017A"/>
    <w:rsid w:val="00280E57"/>
    <w:rsid w:val="00345B7F"/>
    <w:rsid w:val="00365EC7"/>
    <w:rsid w:val="00396B90"/>
    <w:rsid w:val="003B7FD7"/>
    <w:rsid w:val="003C3143"/>
    <w:rsid w:val="003D0243"/>
    <w:rsid w:val="003D6E55"/>
    <w:rsid w:val="003F5E3C"/>
    <w:rsid w:val="004A22C1"/>
    <w:rsid w:val="004D5053"/>
    <w:rsid w:val="0051085C"/>
    <w:rsid w:val="00516D6F"/>
    <w:rsid w:val="005449AB"/>
    <w:rsid w:val="0057138C"/>
    <w:rsid w:val="005B4877"/>
    <w:rsid w:val="006C65B9"/>
    <w:rsid w:val="0079685F"/>
    <w:rsid w:val="007B3116"/>
    <w:rsid w:val="007B68BF"/>
    <w:rsid w:val="007D4ED2"/>
    <w:rsid w:val="007F1988"/>
    <w:rsid w:val="007F7D5D"/>
    <w:rsid w:val="00801F35"/>
    <w:rsid w:val="008C0638"/>
    <w:rsid w:val="00927B2A"/>
    <w:rsid w:val="00936E41"/>
    <w:rsid w:val="009B5CCF"/>
    <w:rsid w:val="00A82E00"/>
    <w:rsid w:val="00AC6FFB"/>
    <w:rsid w:val="00AE02C9"/>
    <w:rsid w:val="00AE4913"/>
    <w:rsid w:val="00AF5AC7"/>
    <w:rsid w:val="00B00737"/>
    <w:rsid w:val="00B25498"/>
    <w:rsid w:val="00B40299"/>
    <w:rsid w:val="00B562C9"/>
    <w:rsid w:val="00B939C5"/>
    <w:rsid w:val="00BB05E4"/>
    <w:rsid w:val="00BB2056"/>
    <w:rsid w:val="00C13A5B"/>
    <w:rsid w:val="00C37DA8"/>
    <w:rsid w:val="00C65154"/>
    <w:rsid w:val="00D1586C"/>
    <w:rsid w:val="00D71B80"/>
    <w:rsid w:val="00D728FA"/>
    <w:rsid w:val="00D842B5"/>
    <w:rsid w:val="00DB7F1F"/>
    <w:rsid w:val="00E2092F"/>
    <w:rsid w:val="00E60E19"/>
    <w:rsid w:val="00EC13D3"/>
    <w:rsid w:val="00EF7BE4"/>
    <w:rsid w:val="00F0485A"/>
    <w:rsid w:val="00F04B13"/>
    <w:rsid w:val="00F9570A"/>
    <w:rsid w:val="00FA295B"/>
    <w:rsid w:val="00FE1BF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D5A60A"/>
  <w15:docId w15:val="{6733D62C-1DBB-43A1-91E6-B4DBCF250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08" w:type="dxa"/>
        <w:right w:w="108" w:type="dxa"/>
      </w:tblCellMar>
    </w:tblPr>
  </w:style>
  <w:style w:type="paragraph" w:styleId="Footer">
    <w:name w:val="footer"/>
    <w:basedOn w:val="Normal"/>
    <w:link w:val="FooterChar"/>
    <w:uiPriority w:val="99"/>
    <w:semiHidden/>
    <w:unhideWhenUsed/>
    <w:rsid w:val="00C13A5B"/>
    <w:pPr>
      <w:tabs>
        <w:tab w:val="center" w:pos="4252"/>
        <w:tab w:val="right" w:pos="8504"/>
      </w:tabs>
      <w:spacing w:after="0" w:line="240" w:lineRule="auto"/>
    </w:pPr>
  </w:style>
  <w:style w:type="character" w:customStyle="1" w:styleId="FooterChar">
    <w:name w:val="Footer Char"/>
    <w:basedOn w:val="DefaultParagraphFont"/>
    <w:link w:val="Footer"/>
    <w:uiPriority w:val="99"/>
    <w:semiHidden/>
    <w:rsid w:val="00C13A5B"/>
  </w:style>
  <w:style w:type="paragraph" w:styleId="Header">
    <w:name w:val="header"/>
    <w:basedOn w:val="Normal"/>
    <w:link w:val="HeaderChar"/>
    <w:uiPriority w:val="99"/>
    <w:unhideWhenUsed/>
    <w:rsid w:val="00C13A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C13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45991">
      <w:bodyDiv w:val="1"/>
      <w:marLeft w:val="0"/>
      <w:marRight w:val="0"/>
      <w:marTop w:val="0"/>
      <w:marBottom w:val="0"/>
      <w:divBdr>
        <w:top w:val="none" w:sz="0" w:space="0" w:color="auto"/>
        <w:left w:val="none" w:sz="0" w:space="0" w:color="auto"/>
        <w:bottom w:val="none" w:sz="0" w:space="0" w:color="auto"/>
        <w:right w:val="none" w:sz="0" w:space="0" w:color="auto"/>
      </w:divBdr>
    </w:div>
    <w:div w:id="1124621532">
      <w:bodyDiv w:val="1"/>
      <w:marLeft w:val="0"/>
      <w:marRight w:val="0"/>
      <w:marTop w:val="0"/>
      <w:marBottom w:val="0"/>
      <w:divBdr>
        <w:top w:val="none" w:sz="0" w:space="0" w:color="auto"/>
        <w:left w:val="none" w:sz="0" w:space="0" w:color="auto"/>
        <w:bottom w:val="none" w:sz="0" w:space="0" w:color="auto"/>
        <w:right w:val="none" w:sz="0" w:space="0" w:color="auto"/>
      </w:divBdr>
    </w:div>
    <w:div w:id="1205602460">
      <w:bodyDiv w:val="1"/>
      <w:marLeft w:val="0"/>
      <w:marRight w:val="0"/>
      <w:marTop w:val="0"/>
      <w:marBottom w:val="0"/>
      <w:divBdr>
        <w:top w:val="none" w:sz="0" w:space="0" w:color="auto"/>
        <w:left w:val="none" w:sz="0" w:space="0" w:color="auto"/>
        <w:bottom w:val="none" w:sz="0" w:space="0" w:color="auto"/>
        <w:right w:val="none" w:sz="0" w:space="0" w:color="auto"/>
      </w:divBdr>
    </w:div>
    <w:div w:id="13430451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fmg.br\DAJ\Diretoria%20Adjunta\Manual%20da%20Marca\TIMBRADO%20DAJ.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TIMBRADO DAJ</Template>
  <TotalTime>80</TotalTime>
  <Pages>1</Pages>
  <Words>671</Words>
  <Characters>3626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Emmanuel do Carmo Cruz</dc:creator>
  <cp:lastModifiedBy>Expert Reis</cp:lastModifiedBy>
  <cp:revision>32</cp:revision>
  <cp:lastPrinted>2020-12-13T23:00:00Z</cp:lastPrinted>
  <dcterms:created xsi:type="dcterms:W3CDTF">2020-12-14T01:09:00Z</dcterms:created>
  <dcterms:modified xsi:type="dcterms:W3CDTF">2021-11-24T17:39:00Z</dcterms:modified>
</cp:coreProperties>
</file>