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2765" w14:textId="2032A61A" w:rsidR="00A01615" w:rsidRPr="00415F2F" w:rsidRDefault="009A6FED">
      <w:pPr>
        <w:spacing w:after="360"/>
        <w:jc w:val="center"/>
        <w:rPr>
          <w:color w:val="000000" w:themeColor="text1"/>
          <w:lang w:val="pt-BR"/>
        </w:rPr>
      </w:pPr>
      <w:r w:rsidRPr="00415F2F">
        <w:rPr>
          <w:noProof/>
          <w:color w:val="000000" w:themeColor="text1"/>
          <w:lang w:val="pt-BR"/>
        </w:rPr>
        <w:drawing>
          <wp:anchor distT="0" distB="0" distL="114300" distR="114300" simplePos="0" relativeHeight="251657216" behindDoc="0" locked="0" layoutInCell="1" allowOverlap="1" wp14:anchorId="72460112" wp14:editId="006DD612">
            <wp:simplePos x="0" y="0"/>
            <wp:positionH relativeFrom="column">
              <wp:posOffset>-777240</wp:posOffset>
            </wp:positionH>
            <wp:positionV relativeFrom="paragraph">
              <wp:posOffset>-630455</wp:posOffset>
            </wp:positionV>
            <wp:extent cx="7584906" cy="10712918"/>
            <wp:effectExtent l="0" t="0" r="0" b="0"/>
            <wp:wrapTopAndBottom/>
            <wp:docPr id="15945819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5372" cy="10713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0C2494" w14:textId="77777777" w:rsidR="005D623F" w:rsidRPr="00415F2F" w:rsidRDefault="005D623F">
      <w:pPr>
        <w:spacing w:before="200" w:after="80"/>
        <w:jc w:val="center"/>
        <w:rPr>
          <w:b/>
          <w:color w:val="000000" w:themeColor="text1"/>
          <w:sz w:val="48"/>
          <w:szCs w:val="36"/>
          <w:lang w:val="pt-BR"/>
        </w:rPr>
      </w:pPr>
    </w:p>
    <w:p w14:paraId="45CE6E02" w14:textId="77777777" w:rsidR="005D623F" w:rsidRPr="00415F2F" w:rsidRDefault="005D623F">
      <w:pPr>
        <w:spacing w:before="200" w:after="80"/>
        <w:jc w:val="center"/>
        <w:rPr>
          <w:b/>
          <w:color w:val="000000" w:themeColor="text1"/>
          <w:sz w:val="48"/>
          <w:szCs w:val="36"/>
          <w:lang w:val="pt-BR"/>
        </w:rPr>
      </w:pPr>
    </w:p>
    <w:p w14:paraId="2A92BB74" w14:textId="77777777" w:rsidR="005D623F" w:rsidRPr="00415F2F" w:rsidRDefault="005D623F">
      <w:pPr>
        <w:spacing w:before="200" w:after="80"/>
        <w:jc w:val="center"/>
        <w:rPr>
          <w:b/>
          <w:color w:val="000000" w:themeColor="text1"/>
          <w:sz w:val="48"/>
          <w:szCs w:val="36"/>
          <w:lang w:val="pt-BR"/>
        </w:rPr>
      </w:pPr>
    </w:p>
    <w:p w14:paraId="35B58D91" w14:textId="77777777" w:rsidR="005D623F" w:rsidRPr="00415F2F" w:rsidRDefault="005D623F">
      <w:pPr>
        <w:spacing w:before="200" w:after="80"/>
        <w:jc w:val="center"/>
        <w:rPr>
          <w:b/>
          <w:color w:val="000000" w:themeColor="text1"/>
          <w:sz w:val="48"/>
          <w:szCs w:val="36"/>
          <w:lang w:val="pt-BR"/>
        </w:rPr>
      </w:pPr>
    </w:p>
    <w:p w14:paraId="2B461DB7" w14:textId="5A2E1A58" w:rsidR="00A01615" w:rsidRPr="00415F2F" w:rsidRDefault="00000000">
      <w:pPr>
        <w:spacing w:before="200" w:after="80"/>
        <w:jc w:val="center"/>
        <w:rPr>
          <w:color w:val="000000" w:themeColor="text1"/>
          <w:sz w:val="32"/>
          <w:szCs w:val="36"/>
          <w:lang w:val="pt-BR"/>
        </w:rPr>
      </w:pPr>
      <w:r w:rsidRPr="00415F2F">
        <w:rPr>
          <w:b/>
          <w:color w:val="000000" w:themeColor="text1"/>
          <w:sz w:val="48"/>
          <w:szCs w:val="36"/>
          <w:lang w:val="pt-BR"/>
        </w:rPr>
        <w:t>O PAPEL ESTRATÉGICO DA MANUTENÇÃO NA GESTÃO DE ATIVOS</w:t>
      </w:r>
      <w:r w:rsidRPr="00415F2F">
        <w:rPr>
          <w:b/>
          <w:color w:val="000000" w:themeColor="text1"/>
          <w:sz w:val="48"/>
          <w:szCs w:val="36"/>
          <w:lang w:val="pt-BR"/>
        </w:rPr>
        <w:br/>
      </w:r>
      <w:r w:rsidRPr="00415F2F">
        <w:rPr>
          <w:color w:val="000000" w:themeColor="text1"/>
          <w:sz w:val="36"/>
          <w:szCs w:val="36"/>
          <w:lang w:val="pt-BR"/>
        </w:rPr>
        <w:t>Da confiabilidade operacional à criação de valor sustentável: fundamentos, pilares e aplicações setoriais</w:t>
      </w:r>
    </w:p>
    <w:p w14:paraId="396C4F91" w14:textId="77777777" w:rsidR="005D623F" w:rsidRPr="00415F2F" w:rsidRDefault="005D623F">
      <w:pPr>
        <w:spacing w:before="500"/>
        <w:jc w:val="center"/>
        <w:rPr>
          <w:b/>
          <w:color w:val="000000" w:themeColor="text1"/>
          <w:sz w:val="32"/>
          <w:szCs w:val="36"/>
          <w:highlight w:val="lightGray"/>
          <w:lang w:val="pt-BR"/>
        </w:rPr>
      </w:pPr>
    </w:p>
    <w:p w14:paraId="3BEECF05" w14:textId="75DDF57E" w:rsidR="00A01615" w:rsidRPr="00415F2F" w:rsidRDefault="00000000">
      <w:pPr>
        <w:spacing w:before="500"/>
        <w:jc w:val="center"/>
        <w:rPr>
          <w:color w:val="000000" w:themeColor="text1"/>
          <w:sz w:val="32"/>
          <w:szCs w:val="36"/>
          <w:lang w:val="pt-BR"/>
        </w:rPr>
      </w:pPr>
      <w:r w:rsidRPr="00415F2F">
        <w:rPr>
          <w:b/>
          <w:color w:val="000000" w:themeColor="text1"/>
          <w:sz w:val="32"/>
          <w:szCs w:val="36"/>
          <w:lang w:val="pt-BR"/>
        </w:rPr>
        <w:t>COMITÊ DE MANUTENÇÃO — ABRAMAN</w:t>
      </w:r>
      <w:r w:rsidRPr="00415F2F">
        <w:rPr>
          <w:b/>
          <w:color w:val="000000" w:themeColor="text1"/>
          <w:sz w:val="32"/>
          <w:szCs w:val="36"/>
          <w:lang w:val="pt-BR"/>
        </w:rPr>
        <w:br/>
        <w:t>Associação Brasileira de Manutenção e Gestão de Ativos</w:t>
      </w:r>
    </w:p>
    <w:p w14:paraId="5388CEFA" w14:textId="77777777" w:rsidR="00A01615" w:rsidRPr="00415F2F" w:rsidRDefault="00000000">
      <w:pPr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1728"/>
      </w:tblGrid>
      <w:tr w:rsidR="00A01615" w:rsidRPr="00415F2F" w14:paraId="4C72312B" w14:textId="77777777">
        <w:trPr>
          <w:jc w:val="center"/>
        </w:trPr>
        <w:tc>
          <w:tcPr>
            <w:tcW w:w="7632" w:type="dxa"/>
          </w:tcPr>
          <w:p w14:paraId="427936B2" w14:textId="760F2B10" w:rsidR="00A01615" w:rsidRPr="00415F2F" w:rsidRDefault="00000000">
            <w:pPr>
              <w:spacing w:after="40"/>
              <w:rPr>
                <w:color w:val="000000" w:themeColor="text1"/>
                <w:lang w:val="pt-BR"/>
              </w:rPr>
            </w:pPr>
            <w:r w:rsidRPr="00415F2F">
              <w:rPr>
                <w:b/>
                <w:color w:val="000000" w:themeColor="text1"/>
                <w:sz w:val="17"/>
                <w:lang w:val="pt-BR"/>
              </w:rPr>
              <w:lastRenderedPageBreak/>
              <w:t xml:space="preserve">PÁGINA </w:t>
            </w:r>
            <w:r w:rsidR="005D623F" w:rsidRPr="00415F2F">
              <w:rPr>
                <w:b/>
                <w:color w:val="000000" w:themeColor="text1"/>
                <w:sz w:val="17"/>
                <w:lang w:val="pt-BR"/>
              </w:rPr>
              <w:t>02 • COMITÊ</w:t>
            </w:r>
            <w:r w:rsidRPr="00415F2F">
              <w:rPr>
                <w:b/>
                <w:color w:val="000000" w:themeColor="text1"/>
                <w:sz w:val="17"/>
                <w:lang w:val="pt-BR"/>
              </w:rPr>
              <w:t xml:space="preserve"> DE MANUTENÇÃO</w:t>
            </w:r>
            <w:r w:rsidRPr="00415F2F">
              <w:rPr>
                <w:b/>
                <w:color w:val="000000" w:themeColor="text1"/>
                <w:sz w:val="17"/>
                <w:lang w:val="pt-BR"/>
              </w:rPr>
              <w:br/>
            </w:r>
            <w:r w:rsidRPr="00415F2F">
              <w:rPr>
                <w:b/>
                <w:color w:val="000000" w:themeColor="text1"/>
                <w:sz w:val="29"/>
                <w:lang w:val="pt-BR"/>
              </w:rPr>
              <w:t>O Comitê de Manutenção da ABRAMAN</w:t>
            </w:r>
          </w:p>
        </w:tc>
        <w:tc>
          <w:tcPr>
            <w:tcW w:w="1728" w:type="dxa"/>
          </w:tcPr>
          <w:p w14:paraId="3F341764" w14:textId="566838D0" w:rsidR="00A01615" w:rsidRPr="00415F2F" w:rsidRDefault="00A01615">
            <w:pPr>
              <w:spacing w:after="0"/>
              <w:jc w:val="right"/>
              <w:rPr>
                <w:color w:val="000000" w:themeColor="text1"/>
                <w:lang w:val="pt-BR"/>
              </w:rPr>
            </w:pPr>
          </w:p>
        </w:tc>
      </w:tr>
    </w:tbl>
    <w:p w14:paraId="53D5104B" w14:textId="77777777" w:rsidR="00A01615" w:rsidRPr="00415F2F" w:rsidRDefault="00A01615">
      <w:pPr>
        <w:pBdr>
          <w:bottom w:val="single" w:sz="12" w:space="1" w:color="00458C"/>
        </w:pBdr>
        <w:spacing w:before="80"/>
        <w:rPr>
          <w:color w:val="000000" w:themeColor="text1"/>
          <w:lang w:val="pt-BR"/>
        </w:rPr>
      </w:pPr>
    </w:p>
    <w:p w14:paraId="2FDEE6A3" w14:textId="5642A95D" w:rsidR="00A01615" w:rsidRPr="00415F2F" w:rsidRDefault="00000000">
      <w:pPr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t xml:space="preserve">A </w:t>
      </w:r>
      <w:r w:rsidRPr="00415F2F">
        <w:rPr>
          <w:b/>
          <w:bCs/>
          <w:color w:val="0070C0"/>
          <w:lang w:val="pt-BR"/>
        </w:rPr>
        <w:t>ABRAMAN</w:t>
      </w:r>
      <w:r w:rsidRPr="00415F2F">
        <w:rPr>
          <w:color w:val="000000" w:themeColor="text1"/>
          <w:lang w:val="pt-BR"/>
        </w:rPr>
        <w:t xml:space="preserve"> (Associação Brasileira de Manutenção e Gestão de </w:t>
      </w:r>
      <w:r w:rsidR="005D623F" w:rsidRPr="00415F2F">
        <w:rPr>
          <w:color w:val="000000" w:themeColor="text1"/>
          <w:lang w:val="pt-BR"/>
        </w:rPr>
        <w:t>Ativos)</w:t>
      </w:r>
      <w:r w:rsidRPr="00415F2F">
        <w:rPr>
          <w:color w:val="000000" w:themeColor="text1"/>
          <w:lang w:val="pt-BR"/>
        </w:rPr>
        <w:t xml:space="preserve"> é a entidade de referência nacional no desenvolvimento técnico e profissional da comunidade de ativos industriais e de infraestrutura. Dentro deste ecossistema, o Comitê de Manutençã</w:t>
      </w:r>
      <w:r w:rsidR="005D623F" w:rsidRPr="00415F2F">
        <w:rPr>
          <w:color w:val="000000" w:themeColor="text1"/>
          <w:lang w:val="pt-BR"/>
        </w:rPr>
        <w:t>o apresentado aqui nessa cartilha</w:t>
      </w:r>
      <w:r w:rsidRPr="00415F2F">
        <w:rPr>
          <w:color w:val="000000" w:themeColor="text1"/>
          <w:lang w:val="pt-BR"/>
        </w:rPr>
        <w:t xml:space="preserve"> atua como o catalisador dos fundamentos metodológicos, técnicos e de governança operacional.</w:t>
      </w:r>
    </w:p>
    <w:p w14:paraId="1542C971" w14:textId="77777777" w:rsidR="00A01615" w:rsidRPr="00415F2F" w:rsidRDefault="00000000">
      <w:pPr>
        <w:spacing w:before="160" w:after="8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Propósito e Atuação do Comitê:</w:t>
      </w:r>
    </w:p>
    <w:p w14:paraId="3E36BFCE" w14:textId="77777777" w:rsidR="00A01615" w:rsidRPr="00415F2F" w:rsidRDefault="00000000">
      <w:pPr>
        <w:pStyle w:val="Commarcadores"/>
        <w:spacing w:after="6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Disseminação de Conhecimento:</w:t>
      </w:r>
      <w:r w:rsidRPr="00415F2F">
        <w:rPr>
          <w:color w:val="000000" w:themeColor="text1"/>
          <w:lang w:val="pt-BR"/>
        </w:rPr>
        <w:t xml:space="preserve"> Promover fóruns técnicos, cartilhas, pesquisas e eventos com as melhores práticas de confiabilidade e manutenção.</w:t>
      </w:r>
    </w:p>
    <w:p w14:paraId="55690DD0" w14:textId="77777777" w:rsidR="00A01615" w:rsidRPr="00415F2F" w:rsidRDefault="00000000">
      <w:pPr>
        <w:pStyle w:val="Commarcadores"/>
        <w:spacing w:after="6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Padronização e Normas:</w:t>
      </w:r>
      <w:r w:rsidRPr="00415F2F">
        <w:rPr>
          <w:color w:val="000000" w:themeColor="text1"/>
          <w:lang w:val="pt-BR"/>
        </w:rPr>
        <w:t xml:space="preserve"> Apoiar o desenvolvimento e a revisão de normas técnicas (ABNT, ISO) aplicadas à engenharia de manutenção.</w:t>
      </w:r>
    </w:p>
    <w:p w14:paraId="3A43C572" w14:textId="77777777" w:rsidR="00A01615" w:rsidRPr="00415F2F" w:rsidRDefault="00000000">
      <w:pPr>
        <w:pStyle w:val="Commarcadores"/>
        <w:spacing w:after="6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Integração Transversal:</w:t>
      </w:r>
      <w:r w:rsidRPr="00415F2F">
        <w:rPr>
          <w:color w:val="000000" w:themeColor="text1"/>
          <w:lang w:val="pt-BR"/>
        </w:rPr>
        <w:t xml:space="preserve"> Conectar os diferentes segmentos produtivos para compartilhar lições aprendidas e benchmarks de alta performance.</w:t>
      </w:r>
    </w:p>
    <w:p w14:paraId="54FA7AEF" w14:textId="77777777" w:rsidR="00A01615" w:rsidRPr="00415F2F" w:rsidRDefault="00000000">
      <w:pPr>
        <w:pStyle w:val="Commarcadores"/>
        <w:spacing w:after="6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Capacitação e Valorização Profissional:</w:t>
      </w:r>
      <w:r w:rsidRPr="00415F2F">
        <w:rPr>
          <w:color w:val="000000" w:themeColor="text1"/>
          <w:lang w:val="pt-BR"/>
        </w:rPr>
        <w:t xml:space="preserve"> Elevar a maturidade das equipes técnicas e dos líderes de manutenção em todo o país.</w:t>
      </w:r>
    </w:p>
    <w:p w14:paraId="284AF878" w14:textId="45339B07" w:rsidR="00A01615" w:rsidRPr="00415F2F" w:rsidRDefault="00000000">
      <w:pPr>
        <w:spacing w:before="120"/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t xml:space="preserve">Enquanto os comitês setoriais da ABRAMAN (*Agroindústria, Saneamento, </w:t>
      </w:r>
      <w:r w:rsidR="00415F2F" w:rsidRPr="00415F2F">
        <w:rPr>
          <w:color w:val="000000" w:themeColor="text1"/>
          <w:lang w:val="pt-BR"/>
        </w:rPr>
        <w:t>Mineração etc.</w:t>
      </w:r>
      <w:r w:rsidRPr="00415F2F">
        <w:rPr>
          <w:color w:val="000000" w:themeColor="text1"/>
          <w:lang w:val="pt-BR"/>
        </w:rPr>
        <w:t xml:space="preserve">*) tratam das especificidades de seus negócios, o Comitê de Manutenção provê os alicerces universais que </w:t>
      </w:r>
      <w:r w:rsidR="00415F2F" w:rsidRPr="00415F2F">
        <w:rPr>
          <w:color w:val="000000" w:themeColor="text1"/>
          <w:lang w:val="pt-BR"/>
        </w:rPr>
        <w:t>sustentam</w:t>
      </w:r>
      <w:r w:rsidRPr="00415F2F">
        <w:rPr>
          <w:color w:val="000000" w:themeColor="text1"/>
          <w:lang w:val="pt-BR"/>
        </w:rPr>
        <w:t xml:space="preserve"> a confiabilidade de qualquer equipamento.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1615" w:rsidRPr="00415F2F" w14:paraId="0AAD467A" w14:textId="77777777">
        <w:trPr>
          <w:jc w:val="center"/>
        </w:trPr>
        <w:tc>
          <w:tcPr>
            <w:tcW w:w="9360" w:type="dxa"/>
            <w:tcBorders>
              <w:left w:val="single" w:sz="24" w:space="0" w:color="00458C"/>
            </w:tcBorders>
            <w:shd w:val="clear" w:color="auto" w:fill="F0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2ADEAC" w14:textId="77777777" w:rsidR="00A01615" w:rsidRPr="00415F2F" w:rsidRDefault="00000000">
            <w:pPr>
              <w:spacing w:after="40"/>
              <w:rPr>
                <w:color w:val="000000" w:themeColor="text1"/>
                <w:lang w:val="pt-BR"/>
              </w:rPr>
            </w:pPr>
            <w:r w:rsidRPr="00415F2F">
              <w:rPr>
                <w:b/>
                <w:color w:val="000000" w:themeColor="text1"/>
                <w:sz w:val="19"/>
                <w:lang w:val="pt-BR"/>
              </w:rPr>
              <w:t>💡 PÍLULA DE CONHECIMENTO</w:t>
            </w:r>
            <w:r w:rsidRPr="00415F2F">
              <w:rPr>
                <w:b/>
                <w:color w:val="000000" w:themeColor="text1"/>
                <w:sz w:val="19"/>
                <w:lang w:val="pt-BR"/>
              </w:rPr>
              <w:br/>
            </w:r>
            <w:r w:rsidRPr="00415F2F">
              <w:rPr>
                <w:i/>
                <w:color w:val="000000" w:themeColor="text1"/>
                <w:sz w:val="19"/>
                <w:lang w:val="pt-BR"/>
              </w:rPr>
              <w:t>A manutenção não é um centro de custo isolado, mas a garantidora de que os ativos físicos cumprirão sua missão com segurança, integridade e geração de valor.</w:t>
            </w:r>
          </w:p>
        </w:tc>
      </w:tr>
    </w:tbl>
    <w:p w14:paraId="34756F91" w14:textId="77777777" w:rsidR="00A01615" w:rsidRPr="00415F2F" w:rsidRDefault="00000000">
      <w:pPr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1728"/>
      </w:tblGrid>
      <w:tr w:rsidR="00A01615" w:rsidRPr="00415F2F" w14:paraId="5837CC32" w14:textId="77777777">
        <w:trPr>
          <w:jc w:val="center"/>
        </w:trPr>
        <w:tc>
          <w:tcPr>
            <w:tcW w:w="7632" w:type="dxa"/>
          </w:tcPr>
          <w:p w14:paraId="1845DED3" w14:textId="64A0BD06" w:rsidR="005D623F" w:rsidRPr="00415F2F" w:rsidRDefault="00000000" w:rsidP="00415F2F">
            <w:pPr>
              <w:spacing w:after="40"/>
              <w:rPr>
                <w:b/>
                <w:color w:val="000000" w:themeColor="text1"/>
                <w:sz w:val="29"/>
                <w:lang w:val="pt-BR"/>
              </w:rPr>
            </w:pPr>
            <w:r w:rsidRPr="00415F2F">
              <w:rPr>
                <w:b/>
                <w:color w:val="000000" w:themeColor="text1"/>
                <w:sz w:val="17"/>
                <w:lang w:val="pt-BR"/>
              </w:rPr>
              <w:lastRenderedPageBreak/>
              <w:t xml:space="preserve">PÁGINA </w:t>
            </w:r>
            <w:r w:rsidR="005D623F" w:rsidRPr="00415F2F">
              <w:rPr>
                <w:b/>
                <w:color w:val="000000" w:themeColor="text1"/>
                <w:sz w:val="17"/>
                <w:lang w:val="pt-BR"/>
              </w:rPr>
              <w:t>03 • COMITÊ</w:t>
            </w:r>
            <w:r w:rsidRPr="00415F2F">
              <w:rPr>
                <w:b/>
                <w:color w:val="000000" w:themeColor="text1"/>
                <w:sz w:val="17"/>
                <w:lang w:val="pt-BR"/>
              </w:rPr>
              <w:t xml:space="preserve"> DE MANUTENÇÃO</w:t>
            </w:r>
            <w:r w:rsidRPr="00415F2F">
              <w:rPr>
                <w:b/>
                <w:color w:val="000000" w:themeColor="text1"/>
                <w:sz w:val="17"/>
                <w:lang w:val="pt-BR"/>
              </w:rPr>
              <w:br/>
            </w:r>
            <w:r w:rsidRPr="00415F2F">
              <w:rPr>
                <w:b/>
                <w:color w:val="000000" w:themeColor="text1"/>
                <w:sz w:val="29"/>
                <w:lang w:val="pt-BR"/>
              </w:rPr>
              <w:t>O que é Manutenção? Da Quebra ao Valor</w:t>
            </w:r>
          </w:p>
        </w:tc>
        <w:tc>
          <w:tcPr>
            <w:tcW w:w="1728" w:type="dxa"/>
          </w:tcPr>
          <w:p w14:paraId="4B8213A0" w14:textId="67CF395A" w:rsidR="00A01615" w:rsidRPr="00415F2F" w:rsidRDefault="00A01615">
            <w:pPr>
              <w:spacing w:after="0"/>
              <w:jc w:val="right"/>
              <w:rPr>
                <w:color w:val="000000" w:themeColor="text1"/>
                <w:lang w:val="pt-BR"/>
              </w:rPr>
            </w:pPr>
          </w:p>
        </w:tc>
      </w:tr>
    </w:tbl>
    <w:p w14:paraId="6FA189A8" w14:textId="77777777" w:rsidR="00A01615" w:rsidRPr="00415F2F" w:rsidRDefault="00A01615">
      <w:pPr>
        <w:pBdr>
          <w:bottom w:val="single" w:sz="12" w:space="1" w:color="00458C"/>
        </w:pBdr>
        <w:spacing w:before="80"/>
        <w:rPr>
          <w:color w:val="000000" w:themeColor="text1"/>
          <w:lang w:val="pt-BR"/>
        </w:rPr>
      </w:pPr>
    </w:p>
    <w:p w14:paraId="232AD6A9" w14:textId="190A9668" w:rsidR="00A01615" w:rsidRPr="00415F2F" w:rsidRDefault="00000000">
      <w:pPr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t xml:space="preserve">A definição clássica de manutenção </w:t>
      </w:r>
      <w:r w:rsidR="00415F2F">
        <w:rPr>
          <w:color w:val="000000" w:themeColor="text1"/>
          <w:lang w:val="pt-BR"/>
        </w:rPr>
        <w:t>que é um “</w:t>
      </w:r>
      <w:r w:rsidRPr="00415F2F">
        <w:rPr>
          <w:color w:val="000000" w:themeColor="text1"/>
          <w:lang w:val="pt-BR"/>
        </w:rPr>
        <w:t>conjunto de ações para manter ou restabelecer um item a um estado em que possa desempenhar sua função requerida</w:t>
      </w:r>
      <w:r w:rsidR="00415F2F">
        <w:rPr>
          <w:color w:val="000000" w:themeColor="text1"/>
          <w:lang w:val="pt-BR"/>
        </w:rPr>
        <w:t xml:space="preserve">”, </w:t>
      </w:r>
      <w:r w:rsidRPr="00415F2F">
        <w:rPr>
          <w:color w:val="000000" w:themeColor="text1"/>
          <w:lang w:val="pt-BR"/>
        </w:rPr>
        <w:t xml:space="preserve">evoluiu profundamente ao longo das últimas décadas. Deixou de ser uma atividade mecânica de reparo para se tornar uma </w:t>
      </w:r>
      <w:r w:rsidRPr="00415F2F">
        <w:rPr>
          <w:b/>
          <w:bCs/>
          <w:color w:val="000000" w:themeColor="text1"/>
          <w:lang w:val="pt-BR"/>
        </w:rPr>
        <w:t>disciplina de gestão de riscos e integridade operacional</w:t>
      </w:r>
      <w:r w:rsidRPr="00415F2F">
        <w:rPr>
          <w:color w:val="000000" w:themeColor="text1"/>
          <w:lang w:val="pt-BR"/>
        </w:rPr>
        <w:t>.</w:t>
      </w:r>
    </w:p>
    <w:p w14:paraId="3D79E923" w14:textId="77777777" w:rsidR="00A01615" w:rsidRPr="00415F2F" w:rsidRDefault="00000000">
      <w:pPr>
        <w:spacing w:before="160" w:after="8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As Quatro Gerações da Manutenção:</w:t>
      </w:r>
    </w:p>
    <w:p w14:paraId="08F1B218" w14:textId="77777777" w:rsidR="00A01615" w:rsidRPr="00415F2F" w:rsidRDefault="00000000">
      <w:pPr>
        <w:pStyle w:val="Commarcadores"/>
        <w:spacing w:after="8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 xml:space="preserve">1ª Geração (Até 1950) — Manutenção Reativa: </w:t>
      </w:r>
      <w:r w:rsidRPr="00415F2F">
        <w:rPr>
          <w:color w:val="000000" w:themeColor="text1"/>
          <w:lang w:val="pt-BR"/>
        </w:rPr>
        <w:t>Conserto pós-falha ('quebrou-conserta'). Equipamentos simples, superdimensionados e baixa demanda por disponibilidade contínua.</w:t>
      </w:r>
    </w:p>
    <w:p w14:paraId="3B49F60C" w14:textId="77777777" w:rsidR="00A01615" w:rsidRPr="00415F2F" w:rsidRDefault="00000000">
      <w:pPr>
        <w:pStyle w:val="Commarcadores"/>
        <w:spacing w:after="8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 xml:space="preserve">2ª Geração (1950 a 1980) — Manutenção Preventiva: </w:t>
      </w:r>
      <w:r w:rsidRPr="00415F2F">
        <w:rPr>
          <w:color w:val="000000" w:themeColor="text1"/>
          <w:lang w:val="pt-BR"/>
        </w:rPr>
        <w:t>Introdução do conceito de intervenção periódica baseada em tempo/horímetro. Foco em aumento de vida útil e controle básico de custos.</w:t>
      </w:r>
    </w:p>
    <w:p w14:paraId="1F70EE19" w14:textId="77777777" w:rsidR="00A01615" w:rsidRPr="00415F2F" w:rsidRDefault="00000000">
      <w:pPr>
        <w:pStyle w:val="Commarcadores"/>
        <w:spacing w:after="8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 xml:space="preserve">3ª Geração (1980 a 2000) — Preditiva &amp; Confiabilidade: </w:t>
      </w:r>
      <w:r w:rsidRPr="00415F2F">
        <w:rPr>
          <w:color w:val="000000" w:themeColor="text1"/>
          <w:lang w:val="pt-BR"/>
        </w:rPr>
        <w:t>Monitoramento por condição (análise de óleo, vibração, termografia), metodologia RCM (Manutenção Centrada em Confiabilidade) e foco em segurança de processos.</w:t>
      </w:r>
    </w:p>
    <w:p w14:paraId="4A6AF05A" w14:textId="77777777" w:rsidR="00A01615" w:rsidRPr="00415F2F" w:rsidRDefault="00000000">
      <w:pPr>
        <w:pStyle w:val="Commarcadores"/>
        <w:spacing w:after="8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 xml:space="preserve">4ª Geração (Atual) — Gestão de Ativos &amp; Manutenção Prescritiva: </w:t>
      </w:r>
      <w:r w:rsidRPr="00415F2F">
        <w:rPr>
          <w:color w:val="000000" w:themeColor="text1"/>
          <w:lang w:val="pt-BR"/>
        </w:rPr>
        <w:t>Integração total ao ciclo de vida (ISO 55001), IoT, inteligência artificial, gêmeos digitais e decisões orientadas a risco e valor do negócio.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1615" w:rsidRPr="00415F2F" w14:paraId="4BC2BCC8" w14:textId="77777777">
        <w:trPr>
          <w:jc w:val="center"/>
        </w:trPr>
        <w:tc>
          <w:tcPr>
            <w:tcW w:w="9360" w:type="dxa"/>
            <w:tcBorders>
              <w:left w:val="single" w:sz="24" w:space="0" w:color="00458C"/>
            </w:tcBorders>
            <w:shd w:val="clear" w:color="auto" w:fill="F0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937A2D" w14:textId="77777777" w:rsidR="00A01615" w:rsidRPr="00415F2F" w:rsidRDefault="00000000">
            <w:pPr>
              <w:spacing w:after="40"/>
              <w:rPr>
                <w:color w:val="000000" w:themeColor="text1"/>
                <w:lang w:val="pt-BR"/>
              </w:rPr>
            </w:pPr>
            <w:r w:rsidRPr="00415F2F">
              <w:rPr>
                <w:b/>
                <w:color w:val="000000" w:themeColor="text1"/>
                <w:sz w:val="19"/>
                <w:lang w:val="pt-BR"/>
              </w:rPr>
              <w:t>💡 PÍLULA DE CONHECIMENTO</w:t>
            </w:r>
            <w:r w:rsidRPr="00415F2F">
              <w:rPr>
                <w:b/>
                <w:color w:val="000000" w:themeColor="text1"/>
                <w:sz w:val="19"/>
                <w:lang w:val="pt-BR"/>
              </w:rPr>
              <w:br/>
            </w:r>
            <w:r w:rsidRPr="00415F2F">
              <w:rPr>
                <w:i/>
                <w:color w:val="000000" w:themeColor="text1"/>
                <w:sz w:val="19"/>
                <w:lang w:val="pt-BR"/>
              </w:rPr>
              <w:t>Na 4ª geração, o mantenedor moderno não busca apenas reparar com rapidez (MTTR), mas garantir que a falha nunca ocorra (MTBF elevado e eliminação de defeitos).</w:t>
            </w:r>
          </w:p>
        </w:tc>
      </w:tr>
    </w:tbl>
    <w:p w14:paraId="08D1137C" w14:textId="77777777" w:rsidR="00A01615" w:rsidRPr="00415F2F" w:rsidRDefault="00000000">
      <w:pPr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1728"/>
      </w:tblGrid>
      <w:tr w:rsidR="00A01615" w:rsidRPr="00415F2F" w14:paraId="13F0FE47" w14:textId="77777777">
        <w:trPr>
          <w:jc w:val="center"/>
        </w:trPr>
        <w:tc>
          <w:tcPr>
            <w:tcW w:w="7632" w:type="dxa"/>
          </w:tcPr>
          <w:p w14:paraId="57E532D1" w14:textId="7B0E570E" w:rsidR="00A01615" w:rsidRPr="00415F2F" w:rsidRDefault="00000000">
            <w:pPr>
              <w:spacing w:after="40"/>
              <w:rPr>
                <w:color w:val="000000" w:themeColor="text1"/>
                <w:lang w:val="pt-BR"/>
              </w:rPr>
            </w:pPr>
            <w:r w:rsidRPr="00415F2F">
              <w:rPr>
                <w:b/>
                <w:color w:val="000000" w:themeColor="text1"/>
                <w:sz w:val="17"/>
                <w:lang w:val="pt-BR"/>
              </w:rPr>
              <w:lastRenderedPageBreak/>
              <w:t xml:space="preserve">PÁGINA </w:t>
            </w:r>
            <w:r w:rsidR="00415F2F" w:rsidRPr="00415F2F">
              <w:rPr>
                <w:b/>
                <w:color w:val="000000" w:themeColor="text1"/>
                <w:sz w:val="17"/>
                <w:lang w:val="pt-BR"/>
              </w:rPr>
              <w:t>04 • COMITÊ</w:t>
            </w:r>
            <w:r w:rsidRPr="00415F2F">
              <w:rPr>
                <w:b/>
                <w:color w:val="000000" w:themeColor="text1"/>
                <w:sz w:val="17"/>
                <w:lang w:val="pt-BR"/>
              </w:rPr>
              <w:t xml:space="preserve"> DE MANUTENÇÃO</w:t>
            </w:r>
            <w:r w:rsidRPr="00415F2F">
              <w:rPr>
                <w:b/>
                <w:color w:val="000000" w:themeColor="text1"/>
                <w:sz w:val="17"/>
                <w:lang w:val="pt-BR"/>
              </w:rPr>
              <w:br/>
            </w:r>
            <w:r w:rsidRPr="00415F2F">
              <w:rPr>
                <w:b/>
                <w:color w:val="000000" w:themeColor="text1"/>
                <w:sz w:val="29"/>
                <w:lang w:val="pt-BR"/>
              </w:rPr>
              <w:t>A Manutenção dentro da Gestão de Ativos (ISO 55001)</w:t>
            </w:r>
          </w:p>
        </w:tc>
        <w:tc>
          <w:tcPr>
            <w:tcW w:w="1728" w:type="dxa"/>
          </w:tcPr>
          <w:p w14:paraId="0EDB73AA" w14:textId="07D9444D" w:rsidR="00A01615" w:rsidRPr="00415F2F" w:rsidRDefault="00A01615">
            <w:pPr>
              <w:spacing w:after="0"/>
              <w:jc w:val="right"/>
              <w:rPr>
                <w:color w:val="000000" w:themeColor="text1"/>
                <w:lang w:val="pt-BR"/>
              </w:rPr>
            </w:pPr>
          </w:p>
        </w:tc>
      </w:tr>
    </w:tbl>
    <w:p w14:paraId="1F57A224" w14:textId="77777777" w:rsidR="00A01615" w:rsidRPr="00415F2F" w:rsidRDefault="00A01615">
      <w:pPr>
        <w:pBdr>
          <w:bottom w:val="single" w:sz="12" w:space="1" w:color="00458C"/>
        </w:pBdr>
        <w:spacing w:before="80"/>
        <w:rPr>
          <w:color w:val="000000" w:themeColor="text1"/>
          <w:lang w:val="pt-BR"/>
        </w:rPr>
      </w:pPr>
    </w:p>
    <w:p w14:paraId="7FF40954" w14:textId="77777777" w:rsidR="00A01615" w:rsidRPr="00415F2F" w:rsidRDefault="00000000">
      <w:pPr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t>Para entender o papel da manutenção, é fundamental diferenciar **Gestão de Ativos** de **Gestão da Manutenção** segundo a norma internacional **ABNT NBR ISO 55001**.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01615" w:rsidRPr="00415F2F" w14:paraId="691EE5C1" w14:textId="77777777">
        <w:trPr>
          <w:jc w:val="center"/>
        </w:trPr>
        <w:tc>
          <w:tcPr>
            <w:tcW w:w="4680" w:type="dxa"/>
            <w:shd w:val="clear" w:color="auto" w:fill="0045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6DBF1" w14:textId="77777777" w:rsidR="00A01615" w:rsidRPr="00415F2F" w:rsidRDefault="00000000">
            <w:pPr>
              <w:rPr>
                <w:color w:val="FFFFFF" w:themeColor="background1"/>
                <w:lang w:val="pt-BR"/>
              </w:rPr>
            </w:pPr>
            <w:r w:rsidRPr="00415F2F">
              <w:rPr>
                <w:b/>
                <w:color w:val="FFFFFF" w:themeColor="background1"/>
                <w:sz w:val="19"/>
                <w:lang w:val="pt-BR"/>
              </w:rPr>
              <w:t>GESTÃO DE ATIVOS (ISO 55001)</w:t>
            </w:r>
          </w:p>
        </w:tc>
        <w:tc>
          <w:tcPr>
            <w:tcW w:w="4680" w:type="dxa"/>
            <w:shd w:val="clear" w:color="auto" w:fill="00458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09348" w14:textId="77777777" w:rsidR="00A01615" w:rsidRPr="00415F2F" w:rsidRDefault="00000000">
            <w:pPr>
              <w:rPr>
                <w:color w:val="FFFFFF" w:themeColor="background1"/>
                <w:lang w:val="pt-BR"/>
              </w:rPr>
            </w:pPr>
            <w:r w:rsidRPr="00415F2F">
              <w:rPr>
                <w:b/>
                <w:color w:val="FFFFFF" w:themeColor="background1"/>
                <w:sz w:val="19"/>
                <w:lang w:val="pt-BR"/>
              </w:rPr>
              <w:t>GESTÃO DA MANUTENÇÃO</w:t>
            </w:r>
          </w:p>
        </w:tc>
      </w:tr>
      <w:tr w:rsidR="00A01615" w:rsidRPr="00415F2F" w14:paraId="4164F5CE" w14:textId="77777777" w:rsidTr="00415F2F">
        <w:trPr>
          <w:jc w:val="center"/>
        </w:trPr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38671" w14:textId="77777777" w:rsidR="00415F2F" w:rsidRDefault="00000000" w:rsidP="00415F2F">
            <w:pPr>
              <w:spacing w:after="0"/>
              <w:rPr>
                <w:color w:val="000000" w:themeColor="text1"/>
                <w:sz w:val="17"/>
                <w:lang w:val="pt-BR"/>
              </w:rPr>
            </w:pPr>
            <w:r w:rsidRPr="00415F2F">
              <w:rPr>
                <w:color w:val="000000" w:themeColor="text1"/>
                <w:sz w:val="17"/>
                <w:lang w:val="pt-BR"/>
              </w:rPr>
              <w:t xml:space="preserve">• </w:t>
            </w:r>
            <w:r w:rsidR="00415F2F">
              <w:rPr>
                <w:color w:val="000000" w:themeColor="text1"/>
                <w:sz w:val="17"/>
                <w:lang w:val="pt-BR"/>
              </w:rPr>
              <w:t>a</w:t>
            </w:r>
            <w:r w:rsidRPr="00415F2F">
              <w:rPr>
                <w:color w:val="000000" w:themeColor="text1"/>
                <w:sz w:val="17"/>
                <w:lang w:val="pt-BR"/>
              </w:rPr>
              <w:t>brangência Estratégica e Corporativa.</w:t>
            </w:r>
            <w:r w:rsidRPr="00415F2F">
              <w:rPr>
                <w:color w:val="000000" w:themeColor="text1"/>
                <w:sz w:val="17"/>
                <w:lang w:val="pt-BR"/>
              </w:rPr>
              <w:br/>
              <w:t xml:space="preserve">• </w:t>
            </w:r>
            <w:r w:rsidR="00415F2F">
              <w:rPr>
                <w:color w:val="000000" w:themeColor="text1"/>
                <w:sz w:val="17"/>
                <w:lang w:val="pt-BR"/>
              </w:rPr>
              <w:t>f</w:t>
            </w:r>
            <w:r w:rsidRPr="00415F2F">
              <w:rPr>
                <w:color w:val="000000" w:themeColor="text1"/>
                <w:sz w:val="17"/>
                <w:lang w:val="pt-BR"/>
              </w:rPr>
              <w:t>oco em realizar VALOR a partir dos ativos.</w:t>
            </w:r>
            <w:r w:rsidRPr="00415F2F">
              <w:rPr>
                <w:color w:val="000000" w:themeColor="text1"/>
                <w:sz w:val="17"/>
                <w:lang w:val="pt-BR"/>
              </w:rPr>
              <w:br/>
            </w:r>
            <w:r w:rsidR="00415F2F" w:rsidRPr="00415F2F">
              <w:rPr>
                <w:color w:val="000000" w:themeColor="text1"/>
                <w:sz w:val="17"/>
                <w:lang w:val="pt-BR"/>
              </w:rPr>
              <w:t>• cobre</w:t>
            </w:r>
            <w:r w:rsidRPr="00415F2F">
              <w:rPr>
                <w:color w:val="000000" w:themeColor="text1"/>
                <w:sz w:val="17"/>
                <w:lang w:val="pt-BR"/>
              </w:rPr>
              <w:t xml:space="preserve"> todo o ciclo de vida (Concepção, Projeto, Aquisição, Operação, Manutenção e Descarte)</w:t>
            </w:r>
          </w:p>
          <w:p w14:paraId="61610A95" w14:textId="718C1C8B" w:rsidR="00415F2F" w:rsidRPr="00415F2F" w:rsidRDefault="00415F2F" w:rsidP="00415F2F">
            <w:pPr>
              <w:spacing w:after="0"/>
              <w:rPr>
                <w:color w:val="000000" w:themeColor="text1"/>
                <w:lang w:val="pt-BR"/>
              </w:rPr>
            </w:pPr>
            <w:r w:rsidRPr="00415F2F">
              <w:rPr>
                <w:color w:val="000000" w:themeColor="text1"/>
                <w:sz w:val="17"/>
                <w:lang w:val="pt-BR"/>
              </w:rPr>
              <w:t xml:space="preserve">• </w:t>
            </w:r>
            <w:r>
              <w:rPr>
                <w:color w:val="000000" w:themeColor="text1"/>
                <w:sz w:val="17"/>
                <w:lang w:val="pt-BR"/>
              </w:rPr>
              <w:t>b</w:t>
            </w:r>
            <w:r w:rsidRPr="00415F2F">
              <w:rPr>
                <w:color w:val="000000" w:themeColor="text1"/>
                <w:sz w:val="17"/>
                <w:lang w:val="pt-BR"/>
              </w:rPr>
              <w:t>alanceia Custo, Desempenho e Risco global.</w:t>
            </w:r>
            <w:r w:rsidRPr="00415F2F">
              <w:rPr>
                <w:color w:val="000000" w:themeColor="text1"/>
                <w:sz w:val="17"/>
                <w:lang w:val="pt-BR"/>
              </w:rPr>
              <w:br/>
              <w:t xml:space="preserve">• </w:t>
            </w:r>
            <w:r>
              <w:rPr>
                <w:color w:val="000000" w:themeColor="text1"/>
                <w:sz w:val="17"/>
                <w:lang w:val="pt-BR"/>
              </w:rPr>
              <w:t>r</w:t>
            </w:r>
            <w:r w:rsidRPr="00415F2F">
              <w:rPr>
                <w:color w:val="000000" w:themeColor="text1"/>
                <w:sz w:val="17"/>
                <w:lang w:val="pt-BR"/>
              </w:rPr>
              <w:t>esponde ao: 'O QUE' e 'POR QUE' investir.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BC845" w14:textId="77777777" w:rsidR="00A01615" w:rsidRDefault="00000000" w:rsidP="00415F2F">
            <w:pPr>
              <w:spacing w:after="0" w:line="264" w:lineRule="auto"/>
              <w:rPr>
                <w:color w:val="000000" w:themeColor="text1"/>
                <w:sz w:val="17"/>
                <w:lang w:val="pt-BR"/>
              </w:rPr>
            </w:pPr>
            <w:r w:rsidRPr="00415F2F">
              <w:rPr>
                <w:color w:val="000000" w:themeColor="text1"/>
                <w:sz w:val="17"/>
                <w:lang w:val="pt-BR"/>
              </w:rPr>
              <w:t xml:space="preserve">• </w:t>
            </w:r>
            <w:r w:rsidR="00415F2F">
              <w:rPr>
                <w:color w:val="000000" w:themeColor="text1"/>
                <w:sz w:val="17"/>
                <w:lang w:val="pt-BR"/>
              </w:rPr>
              <w:t>a</w:t>
            </w:r>
            <w:r w:rsidRPr="00415F2F">
              <w:rPr>
                <w:color w:val="000000" w:themeColor="text1"/>
                <w:sz w:val="17"/>
                <w:lang w:val="pt-BR"/>
              </w:rPr>
              <w:t>brangência Tático-Operacional.</w:t>
            </w:r>
            <w:r w:rsidRPr="00415F2F">
              <w:rPr>
                <w:color w:val="000000" w:themeColor="text1"/>
                <w:sz w:val="17"/>
                <w:lang w:val="pt-BR"/>
              </w:rPr>
              <w:br/>
              <w:t xml:space="preserve">• </w:t>
            </w:r>
            <w:r w:rsidR="00415F2F">
              <w:rPr>
                <w:color w:val="000000" w:themeColor="text1"/>
                <w:sz w:val="17"/>
                <w:lang w:val="pt-BR"/>
              </w:rPr>
              <w:t>f</w:t>
            </w:r>
            <w:r w:rsidRPr="00415F2F">
              <w:rPr>
                <w:color w:val="000000" w:themeColor="text1"/>
                <w:sz w:val="17"/>
                <w:lang w:val="pt-BR"/>
              </w:rPr>
              <w:t>oco em preservar a CAPACIDADE FUNCIONAL.</w:t>
            </w:r>
            <w:r w:rsidRPr="00415F2F">
              <w:rPr>
                <w:color w:val="000000" w:themeColor="text1"/>
                <w:sz w:val="17"/>
                <w:lang w:val="pt-BR"/>
              </w:rPr>
              <w:br/>
            </w:r>
            <w:r w:rsidR="00415F2F" w:rsidRPr="00415F2F">
              <w:rPr>
                <w:color w:val="000000" w:themeColor="text1"/>
                <w:sz w:val="17"/>
                <w:lang w:val="pt-BR"/>
              </w:rPr>
              <w:t>• atua</w:t>
            </w:r>
            <w:r w:rsidRPr="00415F2F">
              <w:rPr>
                <w:color w:val="000000" w:themeColor="text1"/>
                <w:sz w:val="17"/>
                <w:lang w:val="pt-BR"/>
              </w:rPr>
              <w:t xml:space="preserve"> intensamente na fase de Operação e Manutenção do ciclo de vida.</w:t>
            </w:r>
          </w:p>
          <w:p w14:paraId="62DFDE6D" w14:textId="312BC291" w:rsidR="00415F2F" w:rsidRPr="00415F2F" w:rsidRDefault="00415F2F" w:rsidP="00415F2F">
            <w:pPr>
              <w:spacing w:after="0" w:line="264" w:lineRule="auto"/>
              <w:rPr>
                <w:color w:val="000000" w:themeColor="text1"/>
                <w:lang w:val="pt-BR"/>
              </w:rPr>
            </w:pPr>
            <w:r w:rsidRPr="00415F2F">
              <w:rPr>
                <w:color w:val="000000" w:themeColor="text1"/>
                <w:sz w:val="17"/>
                <w:lang w:val="pt-BR"/>
              </w:rPr>
              <w:t xml:space="preserve">• </w:t>
            </w:r>
            <w:r>
              <w:rPr>
                <w:color w:val="000000" w:themeColor="text1"/>
                <w:sz w:val="17"/>
                <w:lang w:val="pt-BR"/>
              </w:rPr>
              <w:t>e</w:t>
            </w:r>
            <w:r w:rsidRPr="00415F2F">
              <w:rPr>
                <w:color w:val="000000" w:themeColor="text1"/>
                <w:sz w:val="17"/>
                <w:lang w:val="pt-BR"/>
              </w:rPr>
              <w:t>xecuta com excelência o plano de manutenção.</w:t>
            </w:r>
            <w:r w:rsidRPr="00415F2F">
              <w:rPr>
                <w:color w:val="000000" w:themeColor="text1"/>
                <w:sz w:val="17"/>
                <w:lang w:val="pt-BR"/>
              </w:rPr>
              <w:br/>
              <w:t xml:space="preserve">• </w:t>
            </w:r>
            <w:r>
              <w:rPr>
                <w:color w:val="000000" w:themeColor="text1"/>
                <w:sz w:val="17"/>
                <w:lang w:val="pt-BR"/>
              </w:rPr>
              <w:t>r</w:t>
            </w:r>
            <w:r w:rsidRPr="00415F2F">
              <w:rPr>
                <w:color w:val="000000" w:themeColor="text1"/>
                <w:sz w:val="17"/>
                <w:lang w:val="pt-BR"/>
              </w:rPr>
              <w:t>esponde ao: 'COMO', 'QUANDO' e 'COM QUEM'.</w:t>
            </w:r>
          </w:p>
        </w:tc>
      </w:tr>
    </w:tbl>
    <w:p w14:paraId="56ABD682" w14:textId="77777777" w:rsidR="00415F2F" w:rsidRDefault="00415F2F">
      <w:pPr>
        <w:spacing w:before="160"/>
        <w:rPr>
          <w:color w:val="000000" w:themeColor="text1"/>
          <w:lang w:val="pt-BR"/>
        </w:rPr>
      </w:pPr>
    </w:p>
    <w:p w14:paraId="2AF20E8B" w14:textId="72A8F42A" w:rsidR="00A01615" w:rsidRPr="00415F2F" w:rsidRDefault="00000000">
      <w:pPr>
        <w:spacing w:before="160"/>
        <w:rPr>
          <w:color w:val="548DD4" w:themeColor="text2" w:themeTint="99"/>
          <w:lang w:val="pt-BR"/>
        </w:rPr>
      </w:pPr>
      <w:r w:rsidRPr="00415F2F">
        <w:rPr>
          <w:color w:val="548DD4" w:themeColor="text2" w:themeTint="99"/>
          <w:lang w:val="pt-BR"/>
        </w:rPr>
        <w:t>Sem uma manutenção disciplinada, a estratégia de Gestão de Ativos desmorona; sem a Gestão de Ativos, a manutenção torna-se um esforço operacional descolado dos objetivos do negócio.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1615" w:rsidRPr="00415F2F" w14:paraId="524B22E8" w14:textId="77777777">
        <w:trPr>
          <w:jc w:val="center"/>
        </w:trPr>
        <w:tc>
          <w:tcPr>
            <w:tcW w:w="9360" w:type="dxa"/>
            <w:tcBorders>
              <w:left w:val="single" w:sz="24" w:space="0" w:color="00458C"/>
            </w:tcBorders>
            <w:shd w:val="clear" w:color="auto" w:fill="F0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24B547" w14:textId="77777777" w:rsidR="00A01615" w:rsidRPr="00415F2F" w:rsidRDefault="00000000">
            <w:pPr>
              <w:spacing w:after="40"/>
              <w:rPr>
                <w:color w:val="000000" w:themeColor="text1"/>
                <w:lang w:val="pt-BR"/>
              </w:rPr>
            </w:pPr>
            <w:r w:rsidRPr="00415F2F">
              <w:rPr>
                <w:b/>
                <w:color w:val="000000" w:themeColor="text1"/>
                <w:sz w:val="19"/>
                <w:lang w:val="pt-BR"/>
              </w:rPr>
              <w:t>💡 PÍLULA DE CONHECIMENTO</w:t>
            </w:r>
            <w:r w:rsidRPr="00415F2F">
              <w:rPr>
                <w:b/>
                <w:color w:val="000000" w:themeColor="text1"/>
                <w:sz w:val="19"/>
                <w:lang w:val="pt-BR"/>
              </w:rPr>
              <w:br/>
            </w:r>
            <w:r w:rsidRPr="00415F2F">
              <w:rPr>
                <w:i/>
                <w:color w:val="000000" w:themeColor="text1"/>
                <w:sz w:val="19"/>
                <w:lang w:val="pt-BR"/>
              </w:rPr>
              <w:t>A Gestão de Ativos define o plano de voo da empresa; a Manutenção assegura que as turbinas funcionem com máxima confiabilidade em todas as etapas da viagem.</w:t>
            </w:r>
          </w:p>
        </w:tc>
      </w:tr>
    </w:tbl>
    <w:p w14:paraId="5D546A31" w14:textId="77777777" w:rsidR="00415F2F" w:rsidRDefault="00415F2F">
      <w:pPr>
        <w:rPr>
          <w:color w:val="000000" w:themeColor="text1"/>
          <w:lang w:val="pt-BR"/>
        </w:rPr>
      </w:pPr>
    </w:p>
    <w:p w14:paraId="27870E60" w14:textId="0735AFDD" w:rsidR="00A01615" w:rsidRPr="00415F2F" w:rsidRDefault="00415F2F" w:rsidP="00415F2F">
      <w:pPr>
        <w:jc w:val="center"/>
        <w:rPr>
          <w:color w:val="000000" w:themeColor="text1"/>
          <w:lang w:val="pt-BR"/>
        </w:rPr>
      </w:pPr>
      <w:r>
        <w:rPr>
          <w:noProof/>
          <w:color w:val="000000" w:themeColor="text1"/>
          <w:lang w:val="pt-BR"/>
        </w:rPr>
        <w:drawing>
          <wp:inline distT="0" distB="0" distL="0" distR="0" wp14:anchorId="65D5AA62" wp14:editId="35F6EC90">
            <wp:extent cx="4860290" cy="2598821"/>
            <wp:effectExtent l="0" t="0" r="0" b="0"/>
            <wp:docPr id="1966789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2598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415F2F">
        <w:rPr>
          <w:color w:val="000000" w:themeColor="text1"/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1728"/>
      </w:tblGrid>
      <w:tr w:rsidR="00A01615" w:rsidRPr="00415F2F" w14:paraId="56BE586E" w14:textId="77777777">
        <w:trPr>
          <w:jc w:val="center"/>
        </w:trPr>
        <w:tc>
          <w:tcPr>
            <w:tcW w:w="7632" w:type="dxa"/>
          </w:tcPr>
          <w:p w14:paraId="033F4887" w14:textId="1E69E4F5" w:rsidR="00A01615" w:rsidRPr="00415F2F" w:rsidRDefault="00000000">
            <w:pPr>
              <w:spacing w:after="40"/>
              <w:rPr>
                <w:color w:val="000000" w:themeColor="text1"/>
                <w:lang w:val="pt-BR"/>
              </w:rPr>
            </w:pPr>
            <w:r w:rsidRPr="00415F2F">
              <w:rPr>
                <w:b/>
                <w:color w:val="000000" w:themeColor="text1"/>
                <w:sz w:val="17"/>
                <w:lang w:val="pt-BR"/>
              </w:rPr>
              <w:lastRenderedPageBreak/>
              <w:t xml:space="preserve">PÁGINA </w:t>
            </w:r>
            <w:r w:rsidR="00415F2F" w:rsidRPr="00415F2F">
              <w:rPr>
                <w:b/>
                <w:color w:val="000000" w:themeColor="text1"/>
                <w:sz w:val="17"/>
                <w:lang w:val="pt-BR"/>
              </w:rPr>
              <w:t>05 • COMITÊ</w:t>
            </w:r>
            <w:r w:rsidRPr="00415F2F">
              <w:rPr>
                <w:b/>
                <w:color w:val="000000" w:themeColor="text1"/>
                <w:sz w:val="17"/>
                <w:lang w:val="pt-BR"/>
              </w:rPr>
              <w:t xml:space="preserve"> DE MANUTENÇÃO</w:t>
            </w:r>
            <w:r w:rsidRPr="00415F2F">
              <w:rPr>
                <w:b/>
                <w:color w:val="000000" w:themeColor="text1"/>
                <w:sz w:val="17"/>
                <w:lang w:val="pt-BR"/>
              </w:rPr>
              <w:br/>
            </w:r>
            <w:r w:rsidRPr="00415F2F">
              <w:rPr>
                <w:b/>
                <w:color w:val="000000" w:themeColor="text1"/>
                <w:sz w:val="29"/>
                <w:lang w:val="pt-BR"/>
              </w:rPr>
              <w:t>Glossário Visual: Principais Siglas e Conceitos</w:t>
            </w:r>
          </w:p>
        </w:tc>
        <w:tc>
          <w:tcPr>
            <w:tcW w:w="1728" w:type="dxa"/>
          </w:tcPr>
          <w:p w14:paraId="2DCE19BE" w14:textId="3789FB4E" w:rsidR="00A01615" w:rsidRPr="00415F2F" w:rsidRDefault="00A01615">
            <w:pPr>
              <w:spacing w:after="0"/>
              <w:jc w:val="right"/>
              <w:rPr>
                <w:color w:val="000000" w:themeColor="text1"/>
                <w:lang w:val="pt-BR"/>
              </w:rPr>
            </w:pPr>
          </w:p>
        </w:tc>
      </w:tr>
    </w:tbl>
    <w:p w14:paraId="5F534C99" w14:textId="77777777" w:rsidR="00A01615" w:rsidRPr="00415F2F" w:rsidRDefault="00A01615">
      <w:pPr>
        <w:pBdr>
          <w:bottom w:val="single" w:sz="12" w:space="1" w:color="00458C"/>
        </w:pBdr>
        <w:spacing w:before="80"/>
        <w:rPr>
          <w:color w:val="000000" w:themeColor="text1"/>
          <w:lang w:val="pt-BR"/>
        </w:rPr>
      </w:pPr>
    </w:p>
    <w:p w14:paraId="19AE8537" w14:textId="77777777" w:rsidR="00A01615" w:rsidRPr="00415F2F" w:rsidRDefault="00000000">
      <w:pPr>
        <w:spacing w:after="80"/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t>Dominar o vocabulário técnico é o primeiro passo para alinhar o chão de fábrica à diretoria:</w:t>
      </w:r>
    </w:p>
    <w:p w14:paraId="57395D94" w14:textId="77777777" w:rsidR="00A01615" w:rsidRPr="00415F2F" w:rsidRDefault="00000000">
      <w:pPr>
        <w:pStyle w:val="Commarcadores"/>
        <w:spacing w:after="5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MTBF</w:t>
      </w:r>
      <w:r w:rsidRPr="00415F2F">
        <w:rPr>
          <w:color w:val="000000" w:themeColor="text1"/>
          <w:lang w:val="pt-BR"/>
        </w:rPr>
        <w:t xml:space="preserve"> *(</w:t>
      </w:r>
      <w:proofErr w:type="spellStart"/>
      <w:r w:rsidRPr="00415F2F">
        <w:rPr>
          <w:color w:val="000000" w:themeColor="text1"/>
          <w:lang w:val="pt-BR"/>
        </w:rPr>
        <w:t>Mean</w:t>
      </w:r>
      <w:proofErr w:type="spellEnd"/>
      <w:r w:rsidRPr="00415F2F">
        <w:rPr>
          <w:color w:val="000000" w:themeColor="text1"/>
          <w:lang w:val="pt-BR"/>
        </w:rPr>
        <w:t xml:space="preserve"> Time </w:t>
      </w:r>
      <w:proofErr w:type="spellStart"/>
      <w:r w:rsidRPr="00415F2F">
        <w:rPr>
          <w:color w:val="000000" w:themeColor="text1"/>
          <w:lang w:val="pt-BR"/>
        </w:rPr>
        <w:t>Between</w:t>
      </w:r>
      <w:proofErr w:type="spellEnd"/>
      <w:r w:rsidRPr="00415F2F">
        <w:rPr>
          <w:color w:val="000000" w:themeColor="text1"/>
          <w:lang w:val="pt-BR"/>
        </w:rPr>
        <w:t xml:space="preserve"> </w:t>
      </w:r>
      <w:proofErr w:type="spellStart"/>
      <w:proofErr w:type="gramStart"/>
      <w:r w:rsidRPr="00415F2F">
        <w:rPr>
          <w:color w:val="000000" w:themeColor="text1"/>
          <w:lang w:val="pt-BR"/>
        </w:rPr>
        <w:t>Failures</w:t>
      </w:r>
      <w:proofErr w:type="spellEnd"/>
      <w:r w:rsidRPr="00415F2F">
        <w:rPr>
          <w:color w:val="000000" w:themeColor="text1"/>
          <w:lang w:val="pt-BR"/>
        </w:rPr>
        <w:t>)*</w:t>
      </w:r>
      <w:proofErr w:type="gramEnd"/>
      <w:r w:rsidRPr="00415F2F">
        <w:rPr>
          <w:color w:val="000000" w:themeColor="text1"/>
          <w:lang w:val="pt-BR"/>
        </w:rPr>
        <w:t>: Tempo Médio Entre Falhas. Mede a Confiabilidade. Quanto maior o MTBF, mais tempo o ativo opera sem quebras inesperadas.</w:t>
      </w:r>
    </w:p>
    <w:p w14:paraId="4EC7E55C" w14:textId="77777777" w:rsidR="00A01615" w:rsidRPr="00415F2F" w:rsidRDefault="00000000">
      <w:pPr>
        <w:pStyle w:val="Commarcadores"/>
        <w:spacing w:after="5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MTTR</w:t>
      </w:r>
      <w:r w:rsidRPr="00415F2F">
        <w:rPr>
          <w:color w:val="000000" w:themeColor="text1"/>
          <w:lang w:val="pt-BR"/>
        </w:rPr>
        <w:t xml:space="preserve"> *(</w:t>
      </w:r>
      <w:proofErr w:type="spellStart"/>
      <w:r w:rsidRPr="00415F2F">
        <w:rPr>
          <w:color w:val="000000" w:themeColor="text1"/>
          <w:lang w:val="pt-BR"/>
        </w:rPr>
        <w:t>Mean</w:t>
      </w:r>
      <w:proofErr w:type="spellEnd"/>
      <w:r w:rsidRPr="00415F2F">
        <w:rPr>
          <w:color w:val="000000" w:themeColor="text1"/>
          <w:lang w:val="pt-BR"/>
        </w:rPr>
        <w:t xml:space="preserve"> Time </w:t>
      </w:r>
      <w:proofErr w:type="spellStart"/>
      <w:r w:rsidRPr="00415F2F">
        <w:rPr>
          <w:color w:val="000000" w:themeColor="text1"/>
          <w:lang w:val="pt-BR"/>
        </w:rPr>
        <w:t>to</w:t>
      </w:r>
      <w:proofErr w:type="spellEnd"/>
      <w:r w:rsidRPr="00415F2F">
        <w:rPr>
          <w:color w:val="000000" w:themeColor="text1"/>
          <w:lang w:val="pt-BR"/>
        </w:rPr>
        <w:t xml:space="preserve"> </w:t>
      </w:r>
      <w:proofErr w:type="spellStart"/>
      <w:proofErr w:type="gramStart"/>
      <w:r w:rsidRPr="00415F2F">
        <w:rPr>
          <w:color w:val="000000" w:themeColor="text1"/>
          <w:lang w:val="pt-BR"/>
        </w:rPr>
        <w:t>Repair</w:t>
      </w:r>
      <w:proofErr w:type="spellEnd"/>
      <w:r w:rsidRPr="00415F2F">
        <w:rPr>
          <w:color w:val="000000" w:themeColor="text1"/>
          <w:lang w:val="pt-BR"/>
        </w:rPr>
        <w:t>)*</w:t>
      </w:r>
      <w:proofErr w:type="gramEnd"/>
      <w:r w:rsidRPr="00415F2F">
        <w:rPr>
          <w:color w:val="000000" w:themeColor="text1"/>
          <w:lang w:val="pt-BR"/>
        </w:rPr>
        <w:t>: Tempo Médio para Reparo. Mede a Manutenibilidade e agilidade da equipe técnica para restabelecer o equipamento.</w:t>
      </w:r>
    </w:p>
    <w:p w14:paraId="65B6D828" w14:textId="77777777" w:rsidR="00A01615" w:rsidRPr="00415F2F" w:rsidRDefault="00000000">
      <w:pPr>
        <w:pStyle w:val="Commarcadores"/>
        <w:spacing w:after="5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OEE</w:t>
      </w:r>
      <w:r w:rsidRPr="00415F2F">
        <w:rPr>
          <w:color w:val="000000" w:themeColor="text1"/>
          <w:lang w:val="pt-BR"/>
        </w:rPr>
        <w:t xml:space="preserve"> *(Overall </w:t>
      </w:r>
      <w:proofErr w:type="spellStart"/>
      <w:r w:rsidRPr="00415F2F">
        <w:rPr>
          <w:color w:val="000000" w:themeColor="text1"/>
          <w:lang w:val="pt-BR"/>
        </w:rPr>
        <w:t>Equipment</w:t>
      </w:r>
      <w:proofErr w:type="spellEnd"/>
      <w:r w:rsidRPr="00415F2F">
        <w:rPr>
          <w:color w:val="000000" w:themeColor="text1"/>
          <w:lang w:val="pt-BR"/>
        </w:rPr>
        <w:t xml:space="preserve"> </w:t>
      </w:r>
      <w:proofErr w:type="spellStart"/>
      <w:proofErr w:type="gramStart"/>
      <w:r w:rsidRPr="00415F2F">
        <w:rPr>
          <w:color w:val="000000" w:themeColor="text1"/>
          <w:lang w:val="pt-BR"/>
        </w:rPr>
        <w:t>Effectiveness</w:t>
      </w:r>
      <w:proofErr w:type="spellEnd"/>
      <w:r w:rsidRPr="00415F2F">
        <w:rPr>
          <w:color w:val="000000" w:themeColor="text1"/>
          <w:lang w:val="pt-BR"/>
        </w:rPr>
        <w:t>)*</w:t>
      </w:r>
      <w:proofErr w:type="gramEnd"/>
      <w:r w:rsidRPr="00415F2F">
        <w:rPr>
          <w:color w:val="000000" w:themeColor="text1"/>
          <w:lang w:val="pt-BR"/>
        </w:rPr>
        <w:t>: Eficiência Global do Equipamento. Composto por: Disponibilidade × Performance × Qualidade. Padrão global de produtividade.</w:t>
      </w:r>
    </w:p>
    <w:p w14:paraId="328F594A" w14:textId="77777777" w:rsidR="00A01615" w:rsidRPr="00415F2F" w:rsidRDefault="00000000">
      <w:pPr>
        <w:pStyle w:val="Commarcadores"/>
        <w:spacing w:after="5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PPCM</w:t>
      </w:r>
      <w:r w:rsidRPr="00415F2F">
        <w:rPr>
          <w:color w:val="000000" w:themeColor="text1"/>
          <w:lang w:val="pt-BR"/>
        </w:rPr>
        <w:t>: Planejamento, Programação e Controle da Manutenção. O cérebro logístico e tático da rotina de serviços.</w:t>
      </w:r>
    </w:p>
    <w:p w14:paraId="40612ECB" w14:textId="77777777" w:rsidR="00A01615" w:rsidRPr="00415F2F" w:rsidRDefault="00000000">
      <w:pPr>
        <w:pStyle w:val="Commarcadores"/>
        <w:spacing w:after="5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RCM</w:t>
      </w:r>
      <w:r w:rsidRPr="00415F2F">
        <w:rPr>
          <w:color w:val="000000" w:themeColor="text1"/>
          <w:lang w:val="pt-BR"/>
        </w:rPr>
        <w:t xml:space="preserve"> *(</w:t>
      </w:r>
      <w:proofErr w:type="spellStart"/>
      <w:r w:rsidRPr="00415F2F">
        <w:rPr>
          <w:color w:val="000000" w:themeColor="text1"/>
          <w:lang w:val="pt-BR"/>
        </w:rPr>
        <w:t>Reliability</w:t>
      </w:r>
      <w:proofErr w:type="spellEnd"/>
      <w:r w:rsidRPr="00415F2F">
        <w:rPr>
          <w:color w:val="000000" w:themeColor="text1"/>
          <w:lang w:val="pt-BR"/>
        </w:rPr>
        <w:t xml:space="preserve"> </w:t>
      </w:r>
      <w:proofErr w:type="spellStart"/>
      <w:r w:rsidRPr="00415F2F">
        <w:rPr>
          <w:color w:val="000000" w:themeColor="text1"/>
          <w:lang w:val="pt-BR"/>
        </w:rPr>
        <w:t>Centered</w:t>
      </w:r>
      <w:proofErr w:type="spellEnd"/>
      <w:r w:rsidRPr="00415F2F">
        <w:rPr>
          <w:color w:val="000000" w:themeColor="text1"/>
          <w:lang w:val="pt-BR"/>
        </w:rPr>
        <w:t xml:space="preserve"> </w:t>
      </w:r>
      <w:proofErr w:type="gramStart"/>
      <w:r w:rsidRPr="00415F2F">
        <w:rPr>
          <w:color w:val="000000" w:themeColor="text1"/>
          <w:lang w:val="pt-BR"/>
        </w:rPr>
        <w:t>Maintenance)*</w:t>
      </w:r>
      <w:proofErr w:type="gramEnd"/>
      <w:r w:rsidRPr="00415F2F">
        <w:rPr>
          <w:color w:val="000000" w:themeColor="text1"/>
          <w:lang w:val="pt-BR"/>
        </w:rPr>
        <w:t>: Manutenção Centrada na Confiabilidade. Metodologia estruturada para definir a melhor estratégia de manutenção para cada modo de falha.</w:t>
      </w:r>
    </w:p>
    <w:p w14:paraId="6B4D0373" w14:textId="77777777" w:rsidR="00A01615" w:rsidRPr="00415F2F" w:rsidRDefault="00000000">
      <w:pPr>
        <w:pStyle w:val="Commarcadores"/>
        <w:spacing w:after="5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FMEA / FMECA</w:t>
      </w:r>
      <w:r w:rsidRPr="00415F2F">
        <w:rPr>
          <w:color w:val="000000" w:themeColor="text1"/>
          <w:lang w:val="pt-BR"/>
        </w:rPr>
        <w:t>: Análise dos Modos de Falha, seus Efeitos e Criticidade. Ferramenta preventiva para priorização de riscos.</w:t>
      </w:r>
    </w:p>
    <w:p w14:paraId="048A4D97" w14:textId="77777777" w:rsidR="00A01615" w:rsidRPr="00415F2F" w:rsidRDefault="00000000">
      <w:pPr>
        <w:pStyle w:val="Commarcadores"/>
        <w:spacing w:after="5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RCA</w:t>
      </w:r>
      <w:r w:rsidRPr="00415F2F">
        <w:rPr>
          <w:color w:val="000000" w:themeColor="text1"/>
          <w:lang w:val="pt-BR"/>
        </w:rPr>
        <w:t xml:space="preserve"> *(Root Cause </w:t>
      </w:r>
      <w:proofErr w:type="gramStart"/>
      <w:r w:rsidRPr="00415F2F">
        <w:rPr>
          <w:color w:val="000000" w:themeColor="text1"/>
          <w:lang w:val="pt-BR"/>
        </w:rPr>
        <w:t>Analysis)*</w:t>
      </w:r>
      <w:proofErr w:type="gramEnd"/>
      <w:r w:rsidRPr="00415F2F">
        <w:rPr>
          <w:color w:val="000000" w:themeColor="text1"/>
          <w:lang w:val="pt-BR"/>
        </w:rPr>
        <w:t>: Análise de Causa Raiz. Investigação profunda para identificar e bloquear a causa fundamental de falhas relevantes.</w:t>
      </w:r>
    </w:p>
    <w:p w14:paraId="48CF423E" w14:textId="77777777" w:rsidR="00A01615" w:rsidRPr="00415F2F" w:rsidRDefault="00000000">
      <w:pPr>
        <w:pStyle w:val="Commarcadores"/>
        <w:spacing w:after="5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LCC</w:t>
      </w:r>
      <w:r w:rsidRPr="00415F2F">
        <w:rPr>
          <w:color w:val="000000" w:themeColor="text1"/>
          <w:lang w:val="pt-BR"/>
        </w:rPr>
        <w:t xml:space="preserve"> *(Life Cycle </w:t>
      </w:r>
      <w:proofErr w:type="gramStart"/>
      <w:r w:rsidRPr="00415F2F">
        <w:rPr>
          <w:color w:val="000000" w:themeColor="text1"/>
          <w:lang w:val="pt-BR"/>
        </w:rPr>
        <w:t>Cost)*</w:t>
      </w:r>
      <w:proofErr w:type="gramEnd"/>
      <w:r w:rsidRPr="00415F2F">
        <w:rPr>
          <w:color w:val="000000" w:themeColor="text1"/>
          <w:lang w:val="pt-BR"/>
        </w:rPr>
        <w:t>: Custo do Ciclo de Vida. Soma de CAPEX inicial + OPEX acumulado + Custos de Descarte ao longo dos anos.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1615" w:rsidRPr="00415F2F" w14:paraId="2765CDCC" w14:textId="77777777">
        <w:trPr>
          <w:jc w:val="center"/>
        </w:trPr>
        <w:tc>
          <w:tcPr>
            <w:tcW w:w="9360" w:type="dxa"/>
            <w:tcBorders>
              <w:left w:val="single" w:sz="24" w:space="0" w:color="00458C"/>
            </w:tcBorders>
            <w:shd w:val="clear" w:color="auto" w:fill="F0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2D1AB1" w14:textId="77777777" w:rsidR="00A01615" w:rsidRPr="00415F2F" w:rsidRDefault="00000000">
            <w:pPr>
              <w:spacing w:after="40"/>
              <w:rPr>
                <w:color w:val="000000" w:themeColor="text1"/>
                <w:lang w:val="pt-BR"/>
              </w:rPr>
            </w:pPr>
            <w:r w:rsidRPr="00415F2F">
              <w:rPr>
                <w:b/>
                <w:color w:val="000000" w:themeColor="text1"/>
                <w:sz w:val="19"/>
                <w:lang w:val="pt-BR"/>
              </w:rPr>
              <w:t>💡 PÍLULA DE CONHECIMENTO</w:t>
            </w:r>
            <w:r w:rsidRPr="00415F2F">
              <w:rPr>
                <w:b/>
                <w:color w:val="000000" w:themeColor="text1"/>
                <w:sz w:val="19"/>
                <w:lang w:val="pt-BR"/>
              </w:rPr>
              <w:br/>
            </w:r>
            <w:r w:rsidRPr="00415F2F">
              <w:rPr>
                <w:i/>
                <w:color w:val="000000" w:themeColor="text1"/>
                <w:sz w:val="19"/>
                <w:lang w:val="pt-BR"/>
              </w:rPr>
              <w:t>Conectar métricas técnicas (MTBF/MTTR) a indicadores financeiros (LCC/EBITDA) é a principal habilidade do líder de manutenção moderno.</w:t>
            </w:r>
          </w:p>
        </w:tc>
      </w:tr>
    </w:tbl>
    <w:p w14:paraId="0794C841" w14:textId="77777777" w:rsidR="00A01615" w:rsidRPr="00415F2F" w:rsidRDefault="00000000">
      <w:pPr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1728"/>
      </w:tblGrid>
      <w:tr w:rsidR="00A01615" w:rsidRPr="00415F2F" w14:paraId="78108ED5" w14:textId="77777777">
        <w:trPr>
          <w:jc w:val="center"/>
        </w:trPr>
        <w:tc>
          <w:tcPr>
            <w:tcW w:w="7632" w:type="dxa"/>
          </w:tcPr>
          <w:p w14:paraId="71D3217A" w14:textId="77777777" w:rsidR="00A01615" w:rsidRPr="00415F2F" w:rsidRDefault="00000000">
            <w:pPr>
              <w:spacing w:after="40"/>
              <w:rPr>
                <w:color w:val="000000" w:themeColor="text1"/>
                <w:lang w:val="pt-BR"/>
              </w:rPr>
            </w:pPr>
            <w:r w:rsidRPr="00415F2F">
              <w:rPr>
                <w:b/>
                <w:color w:val="000000" w:themeColor="text1"/>
                <w:sz w:val="17"/>
                <w:lang w:val="pt-BR"/>
              </w:rPr>
              <w:lastRenderedPageBreak/>
              <w:t xml:space="preserve">PÁGINA </w:t>
            </w:r>
            <w:proofErr w:type="gramStart"/>
            <w:r w:rsidRPr="00415F2F">
              <w:rPr>
                <w:b/>
                <w:color w:val="000000" w:themeColor="text1"/>
                <w:sz w:val="17"/>
                <w:lang w:val="pt-BR"/>
              </w:rPr>
              <w:t>06  •</w:t>
            </w:r>
            <w:proofErr w:type="gramEnd"/>
            <w:r w:rsidRPr="00415F2F">
              <w:rPr>
                <w:b/>
                <w:color w:val="000000" w:themeColor="text1"/>
                <w:sz w:val="17"/>
                <w:lang w:val="pt-BR"/>
              </w:rPr>
              <w:t xml:space="preserve">  COMITÊ DE MANUTENÇÃO</w:t>
            </w:r>
            <w:r w:rsidRPr="00415F2F">
              <w:rPr>
                <w:b/>
                <w:color w:val="000000" w:themeColor="text1"/>
                <w:sz w:val="17"/>
                <w:lang w:val="pt-BR"/>
              </w:rPr>
              <w:br/>
            </w:r>
            <w:r w:rsidRPr="00415F2F">
              <w:rPr>
                <w:b/>
                <w:color w:val="000000" w:themeColor="text1"/>
                <w:sz w:val="29"/>
                <w:lang w:val="pt-BR"/>
              </w:rPr>
              <w:t>Os 5 Pilares de uma Boa Gestão da Manutenção</w:t>
            </w:r>
          </w:p>
        </w:tc>
        <w:tc>
          <w:tcPr>
            <w:tcW w:w="1728" w:type="dxa"/>
          </w:tcPr>
          <w:p w14:paraId="4BB84A8B" w14:textId="5F81582E" w:rsidR="00A01615" w:rsidRPr="00415F2F" w:rsidRDefault="00A01615">
            <w:pPr>
              <w:spacing w:after="0"/>
              <w:jc w:val="right"/>
              <w:rPr>
                <w:color w:val="000000" w:themeColor="text1"/>
                <w:lang w:val="pt-BR"/>
              </w:rPr>
            </w:pPr>
          </w:p>
        </w:tc>
      </w:tr>
    </w:tbl>
    <w:p w14:paraId="2E448781" w14:textId="77777777" w:rsidR="00A01615" w:rsidRPr="00415F2F" w:rsidRDefault="00A01615">
      <w:pPr>
        <w:pBdr>
          <w:bottom w:val="single" w:sz="12" w:space="1" w:color="00458C"/>
        </w:pBdr>
        <w:spacing w:before="80"/>
        <w:rPr>
          <w:color w:val="000000" w:themeColor="text1"/>
          <w:lang w:val="pt-BR"/>
        </w:rPr>
      </w:pPr>
    </w:p>
    <w:p w14:paraId="160F18BD" w14:textId="77777777" w:rsidR="00A01615" w:rsidRPr="00415F2F" w:rsidRDefault="00000000">
      <w:pPr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t>Uma gestão de manutenção de classe mundial se sustenta sobre cinco pilares integrados:</w:t>
      </w:r>
    </w:p>
    <w:p w14:paraId="5C34B8F7" w14:textId="77777777" w:rsidR="00A01615" w:rsidRPr="00415F2F" w:rsidRDefault="00000000">
      <w:pPr>
        <w:spacing w:before="60" w:after="4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 xml:space="preserve">📌 1. PPCM &amp; Materiais: </w:t>
      </w:r>
      <w:r w:rsidRPr="00415F2F">
        <w:rPr>
          <w:color w:val="000000" w:themeColor="text1"/>
          <w:lang w:val="pt-BR"/>
        </w:rPr>
        <w:t xml:space="preserve">Gestão estruturada de Ordens de Serviço (OS), planejamento com lista técnica, </w:t>
      </w:r>
      <w:proofErr w:type="spellStart"/>
      <w:r w:rsidRPr="00415F2F">
        <w:rPr>
          <w:color w:val="000000" w:themeColor="text1"/>
          <w:lang w:val="pt-BR"/>
        </w:rPr>
        <w:t>kitting</w:t>
      </w:r>
      <w:proofErr w:type="spellEnd"/>
      <w:r w:rsidRPr="00415F2F">
        <w:rPr>
          <w:color w:val="000000" w:themeColor="text1"/>
          <w:lang w:val="pt-BR"/>
        </w:rPr>
        <w:t xml:space="preserve"> de materiais, controle rigoroso de backlog e aderência à programação.</w:t>
      </w:r>
    </w:p>
    <w:p w14:paraId="6DA8BF4F" w14:textId="77777777" w:rsidR="00A01615" w:rsidRPr="00415F2F" w:rsidRDefault="00000000">
      <w:pPr>
        <w:spacing w:before="60" w:after="4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 xml:space="preserve">📌 2. Engenharia de Confiabilidade: </w:t>
      </w:r>
      <w:r w:rsidRPr="00415F2F">
        <w:rPr>
          <w:color w:val="000000" w:themeColor="text1"/>
          <w:lang w:val="pt-BR"/>
        </w:rPr>
        <w:t>Eliminação sistemática de defeitos (</w:t>
      </w:r>
      <w:proofErr w:type="spellStart"/>
      <w:r w:rsidRPr="00415F2F">
        <w:rPr>
          <w:color w:val="000000" w:themeColor="text1"/>
          <w:lang w:val="pt-BR"/>
        </w:rPr>
        <w:t>Defect</w:t>
      </w:r>
      <w:proofErr w:type="spellEnd"/>
      <w:r w:rsidRPr="00415F2F">
        <w:rPr>
          <w:color w:val="000000" w:themeColor="text1"/>
          <w:lang w:val="pt-BR"/>
        </w:rPr>
        <w:t xml:space="preserve"> </w:t>
      </w:r>
      <w:proofErr w:type="spellStart"/>
      <w:r w:rsidRPr="00415F2F">
        <w:rPr>
          <w:color w:val="000000" w:themeColor="text1"/>
          <w:lang w:val="pt-BR"/>
        </w:rPr>
        <w:t>Elimination</w:t>
      </w:r>
      <w:proofErr w:type="spellEnd"/>
      <w:r w:rsidRPr="00415F2F">
        <w:rPr>
          <w:color w:val="000000" w:themeColor="text1"/>
          <w:lang w:val="pt-BR"/>
        </w:rPr>
        <w:t>), revisão contínua de planos de manutenção (RCM/FMEA) e análise estatística de vida dos componentes.</w:t>
      </w:r>
    </w:p>
    <w:p w14:paraId="7DC022E5" w14:textId="77777777" w:rsidR="00A01615" w:rsidRPr="00415F2F" w:rsidRDefault="00000000">
      <w:pPr>
        <w:spacing w:before="60" w:after="4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 xml:space="preserve">📌 3. Preditiva &amp; Lubrificação: </w:t>
      </w:r>
      <w:r w:rsidRPr="00415F2F">
        <w:rPr>
          <w:color w:val="000000" w:themeColor="text1"/>
          <w:lang w:val="pt-BR"/>
        </w:rPr>
        <w:t>Monitoramento online e preditivo por vibração, termografia, análise de óleo e ultrassom. Excelência em lubrificação como primeira linha de defesa contra o desgaste.</w:t>
      </w:r>
    </w:p>
    <w:p w14:paraId="4F07AC4B" w14:textId="77777777" w:rsidR="00A01615" w:rsidRPr="00415F2F" w:rsidRDefault="00000000">
      <w:pPr>
        <w:spacing w:before="60" w:after="4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 xml:space="preserve">📌 4. Pessoas &amp; Cultura (TPM): </w:t>
      </w:r>
      <w:r w:rsidRPr="00415F2F">
        <w:rPr>
          <w:color w:val="000000" w:themeColor="text1"/>
          <w:lang w:val="pt-BR"/>
        </w:rPr>
        <w:t>Desenvolvimento contínuo de competências, valorização técnica, cultura de disciplina operacional e manutenção autônoma integrada aos operadores.</w:t>
      </w:r>
    </w:p>
    <w:p w14:paraId="746991E2" w14:textId="77777777" w:rsidR="00A01615" w:rsidRPr="00415F2F" w:rsidRDefault="00000000">
      <w:pPr>
        <w:spacing w:before="60" w:after="4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 xml:space="preserve">📌 5. Governança, Dados &amp; SSMA: </w:t>
      </w:r>
      <w:r w:rsidRPr="00415F2F">
        <w:rPr>
          <w:color w:val="000000" w:themeColor="text1"/>
          <w:lang w:val="pt-BR"/>
        </w:rPr>
        <w:t>Decisões 100% orientadas a dados confiáveis (CMMS íntegro), auditorias periódicas e compromisso inegociável com Saúde, Segurança e Meio Ambiente.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1615" w:rsidRPr="00415F2F" w14:paraId="7553A90B" w14:textId="77777777">
        <w:trPr>
          <w:jc w:val="center"/>
        </w:trPr>
        <w:tc>
          <w:tcPr>
            <w:tcW w:w="9360" w:type="dxa"/>
            <w:tcBorders>
              <w:left w:val="single" w:sz="24" w:space="0" w:color="00458C"/>
            </w:tcBorders>
            <w:shd w:val="clear" w:color="auto" w:fill="F0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0E86BD" w14:textId="77777777" w:rsidR="00A01615" w:rsidRPr="00415F2F" w:rsidRDefault="00000000">
            <w:pPr>
              <w:spacing w:after="40"/>
              <w:rPr>
                <w:color w:val="000000" w:themeColor="text1"/>
                <w:lang w:val="pt-BR"/>
              </w:rPr>
            </w:pPr>
            <w:r w:rsidRPr="00415F2F">
              <w:rPr>
                <w:b/>
                <w:color w:val="000000" w:themeColor="text1"/>
                <w:sz w:val="19"/>
                <w:lang w:val="pt-BR"/>
              </w:rPr>
              <w:t>💡 PÍLULA DE CONHECIMENTO</w:t>
            </w:r>
            <w:r w:rsidRPr="00415F2F">
              <w:rPr>
                <w:b/>
                <w:color w:val="000000" w:themeColor="text1"/>
                <w:sz w:val="19"/>
                <w:lang w:val="pt-BR"/>
              </w:rPr>
              <w:br/>
            </w:r>
            <w:r w:rsidRPr="00415F2F">
              <w:rPr>
                <w:i/>
                <w:color w:val="000000" w:themeColor="text1"/>
                <w:sz w:val="19"/>
                <w:lang w:val="pt-BR"/>
              </w:rPr>
              <w:t>A falha em qualquer um desses 5 pilares desequilibra todo o sistema. A excelência reside na harmonia e consistência entre eles.</w:t>
            </w:r>
          </w:p>
        </w:tc>
      </w:tr>
    </w:tbl>
    <w:p w14:paraId="25890787" w14:textId="77777777" w:rsidR="00A01615" w:rsidRPr="00415F2F" w:rsidRDefault="00000000">
      <w:pPr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1728"/>
      </w:tblGrid>
      <w:tr w:rsidR="00A01615" w:rsidRPr="00415F2F" w14:paraId="7C94C570" w14:textId="77777777">
        <w:trPr>
          <w:jc w:val="center"/>
        </w:trPr>
        <w:tc>
          <w:tcPr>
            <w:tcW w:w="7632" w:type="dxa"/>
          </w:tcPr>
          <w:p w14:paraId="14F29BB0" w14:textId="77777777" w:rsidR="00A01615" w:rsidRPr="00415F2F" w:rsidRDefault="00000000">
            <w:pPr>
              <w:spacing w:after="40"/>
              <w:rPr>
                <w:color w:val="000000" w:themeColor="text1"/>
                <w:lang w:val="pt-BR"/>
              </w:rPr>
            </w:pPr>
            <w:r w:rsidRPr="00415F2F">
              <w:rPr>
                <w:b/>
                <w:color w:val="000000" w:themeColor="text1"/>
                <w:sz w:val="17"/>
                <w:lang w:val="pt-BR"/>
              </w:rPr>
              <w:lastRenderedPageBreak/>
              <w:t xml:space="preserve">PÁGINA </w:t>
            </w:r>
            <w:proofErr w:type="gramStart"/>
            <w:r w:rsidRPr="00415F2F">
              <w:rPr>
                <w:b/>
                <w:color w:val="000000" w:themeColor="text1"/>
                <w:sz w:val="17"/>
                <w:lang w:val="pt-BR"/>
              </w:rPr>
              <w:t>07  •</w:t>
            </w:r>
            <w:proofErr w:type="gramEnd"/>
            <w:r w:rsidRPr="00415F2F">
              <w:rPr>
                <w:b/>
                <w:color w:val="000000" w:themeColor="text1"/>
                <w:sz w:val="17"/>
                <w:lang w:val="pt-BR"/>
              </w:rPr>
              <w:t xml:space="preserve">  COMITÊ DE MANUTENÇÃO</w:t>
            </w:r>
            <w:r w:rsidRPr="00415F2F">
              <w:rPr>
                <w:b/>
                <w:color w:val="000000" w:themeColor="text1"/>
                <w:sz w:val="17"/>
                <w:lang w:val="pt-BR"/>
              </w:rPr>
              <w:br/>
            </w:r>
            <w:r w:rsidRPr="00415F2F">
              <w:rPr>
                <w:b/>
                <w:color w:val="000000" w:themeColor="text1"/>
                <w:sz w:val="29"/>
                <w:lang w:val="pt-BR"/>
              </w:rPr>
              <w:t>Confiabilidade e Eliminação de Defeitos</w:t>
            </w:r>
          </w:p>
        </w:tc>
        <w:tc>
          <w:tcPr>
            <w:tcW w:w="1728" w:type="dxa"/>
          </w:tcPr>
          <w:p w14:paraId="3A4B7A04" w14:textId="0020BA00" w:rsidR="00A01615" w:rsidRPr="00415F2F" w:rsidRDefault="00A01615">
            <w:pPr>
              <w:spacing w:after="0"/>
              <w:jc w:val="right"/>
              <w:rPr>
                <w:color w:val="000000" w:themeColor="text1"/>
                <w:lang w:val="pt-BR"/>
              </w:rPr>
            </w:pPr>
          </w:p>
        </w:tc>
      </w:tr>
    </w:tbl>
    <w:p w14:paraId="72675FA8" w14:textId="77777777" w:rsidR="00A01615" w:rsidRPr="00415F2F" w:rsidRDefault="00A01615">
      <w:pPr>
        <w:pBdr>
          <w:bottom w:val="single" w:sz="12" w:space="1" w:color="00458C"/>
        </w:pBdr>
        <w:spacing w:before="80"/>
        <w:rPr>
          <w:color w:val="000000" w:themeColor="text1"/>
          <w:lang w:val="pt-BR"/>
        </w:rPr>
      </w:pPr>
    </w:p>
    <w:p w14:paraId="02CDA78C" w14:textId="77777777" w:rsidR="00A01615" w:rsidRPr="00415F2F" w:rsidRDefault="00000000">
      <w:pPr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t>O objetivo primordial da Engenharia de Confiabilidade é transformar a postura da manutenção: de 'bombeiro apagador de incêndios' para **arquiteto da disponibilidade sustentável**.</w:t>
      </w:r>
    </w:p>
    <w:p w14:paraId="26A14E8C" w14:textId="77777777" w:rsidR="00A01615" w:rsidRPr="00415F2F" w:rsidRDefault="00000000">
      <w:pPr>
        <w:spacing w:before="120" w:after="4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A Curva P-F e a Janela de Oportunidade:</w:t>
      </w:r>
    </w:p>
    <w:p w14:paraId="154F1C8B" w14:textId="77777777" w:rsidR="00A01615" w:rsidRPr="00415F2F" w:rsidRDefault="00000000">
      <w:pPr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t>A **Curva P-F** ilustra o intervalo entre a **Falha Potencial (P)** — momento em que a degradação inicial é detectável por ensaios preditivos — e a **Falha Funcional (F)** — momento da quebra e parada da operação. Quanto mais cedo detectamos o defeito (via ultrassom, análise de óleo ou vibração), menor o custo de reparo e zero o impacto na produção.</w:t>
      </w:r>
    </w:p>
    <w:p w14:paraId="1706B626" w14:textId="77777777" w:rsidR="00A01615" w:rsidRPr="00415F2F" w:rsidRDefault="00000000">
      <w:pPr>
        <w:spacing w:before="120" w:after="4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O Programa de Eliminação de Defeitos (</w:t>
      </w:r>
      <w:proofErr w:type="spellStart"/>
      <w:r w:rsidRPr="00415F2F">
        <w:rPr>
          <w:b/>
          <w:color w:val="000000" w:themeColor="text1"/>
          <w:lang w:val="pt-BR"/>
        </w:rPr>
        <w:t>Defect</w:t>
      </w:r>
      <w:proofErr w:type="spellEnd"/>
      <w:r w:rsidRPr="00415F2F">
        <w:rPr>
          <w:b/>
          <w:color w:val="000000" w:themeColor="text1"/>
          <w:lang w:val="pt-BR"/>
        </w:rPr>
        <w:t xml:space="preserve"> </w:t>
      </w:r>
      <w:proofErr w:type="spellStart"/>
      <w:r w:rsidRPr="00415F2F">
        <w:rPr>
          <w:b/>
          <w:color w:val="000000" w:themeColor="text1"/>
          <w:lang w:val="pt-BR"/>
        </w:rPr>
        <w:t>Elimination</w:t>
      </w:r>
      <w:proofErr w:type="spellEnd"/>
      <w:r w:rsidRPr="00415F2F">
        <w:rPr>
          <w:b/>
          <w:color w:val="000000" w:themeColor="text1"/>
          <w:lang w:val="pt-BR"/>
        </w:rPr>
        <w:t xml:space="preserve"> - DE):</w:t>
      </w:r>
    </w:p>
    <w:p w14:paraId="77868560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Pequenas Causas, Grandes Impactos:</w:t>
      </w:r>
      <w:r w:rsidRPr="00415F2F">
        <w:rPr>
          <w:color w:val="000000" w:themeColor="text1"/>
          <w:lang w:val="pt-BR"/>
        </w:rPr>
        <w:t xml:space="preserve"> Mais de 70% das perdas industriais decorrem de pequenas anomalias repetitivas e não de grandes catástrofes.</w:t>
      </w:r>
    </w:p>
    <w:p w14:paraId="7EB7AF34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Ação Multidisciplinar:</w:t>
      </w:r>
      <w:r w:rsidRPr="00415F2F">
        <w:rPr>
          <w:color w:val="000000" w:themeColor="text1"/>
          <w:lang w:val="pt-BR"/>
        </w:rPr>
        <w:t xml:space="preserve"> Grupos de trabalho entre operadores e mantenedores para identificar e eliminar a causa raiz imediata.</w:t>
      </w:r>
    </w:p>
    <w:p w14:paraId="67C95D7E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 xml:space="preserve">Foco nos </w:t>
      </w:r>
      <w:proofErr w:type="spellStart"/>
      <w:r w:rsidRPr="00415F2F">
        <w:rPr>
          <w:b/>
          <w:color w:val="000000" w:themeColor="text1"/>
          <w:lang w:val="pt-BR"/>
        </w:rPr>
        <w:t>Bad</w:t>
      </w:r>
      <w:proofErr w:type="spellEnd"/>
      <w:r w:rsidRPr="00415F2F">
        <w:rPr>
          <w:b/>
          <w:color w:val="000000" w:themeColor="text1"/>
          <w:lang w:val="pt-BR"/>
        </w:rPr>
        <w:t xml:space="preserve"> </w:t>
      </w:r>
      <w:proofErr w:type="spellStart"/>
      <w:r w:rsidRPr="00415F2F">
        <w:rPr>
          <w:b/>
          <w:color w:val="000000" w:themeColor="text1"/>
          <w:lang w:val="pt-BR"/>
        </w:rPr>
        <w:t>Actors</w:t>
      </w:r>
      <w:proofErr w:type="spellEnd"/>
      <w:r w:rsidRPr="00415F2F">
        <w:rPr>
          <w:b/>
          <w:color w:val="000000" w:themeColor="text1"/>
          <w:lang w:val="pt-BR"/>
        </w:rPr>
        <w:t>:</w:t>
      </w:r>
      <w:r w:rsidRPr="00415F2F">
        <w:rPr>
          <w:color w:val="000000" w:themeColor="text1"/>
          <w:lang w:val="pt-BR"/>
        </w:rPr>
        <w:t xml:space="preserve"> Priorização rigorosa por Pareto para atuar sobre os 20% dos ativos que geram 80% das dores de cabeça.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1615" w:rsidRPr="00415F2F" w14:paraId="371EB677" w14:textId="77777777">
        <w:trPr>
          <w:jc w:val="center"/>
        </w:trPr>
        <w:tc>
          <w:tcPr>
            <w:tcW w:w="9360" w:type="dxa"/>
            <w:tcBorders>
              <w:left w:val="single" w:sz="24" w:space="0" w:color="00458C"/>
            </w:tcBorders>
            <w:shd w:val="clear" w:color="auto" w:fill="F0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149180" w14:textId="77777777" w:rsidR="00A01615" w:rsidRPr="00415F2F" w:rsidRDefault="00000000">
            <w:pPr>
              <w:spacing w:after="40"/>
              <w:rPr>
                <w:color w:val="000000" w:themeColor="text1"/>
                <w:lang w:val="pt-BR"/>
              </w:rPr>
            </w:pPr>
            <w:r w:rsidRPr="00415F2F">
              <w:rPr>
                <w:b/>
                <w:color w:val="000000" w:themeColor="text1"/>
                <w:sz w:val="19"/>
                <w:lang w:val="pt-BR"/>
              </w:rPr>
              <w:t>💡 PÍLULA DE CONHECIMENTO</w:t>
            </w:r>
            <w:r w:rsidRPr="00415F2F">
              <w:rPr>
                <w:b/>
                <w:color w:val="000000" w:themeColor="text1"/>
                <w:sz w:val="19"/>
                <w:lang w:val="pt-BR"/>
              </w:rPr>
              <w:br/>
            </w:r>
            <w:r w:rsidRPr="00415F2F">
              <w:rPr>
                <w:i/>
                <w:color w:val="000000" w:themeColor="text1"/>
                <w:sz w:val="19"/>
                <w:lang w:val="pt-BR"/>
              </w:rPr>
              <w:t>O melhor reparo é aquele que você não precisou fazer porque o defeito foi eliminado na raiz antes de gerar a falha.</w:t>
            </w:r>
          </w:p>
        </w:tc>
      </w:tr>
    </w:tbl>
    <w:p w14:paraId="304ABA57" w14:textId="77777777" w:rsidR="00A01615" w:rsidRPr="00415F2F" w:rsidRDefault="00000000">
      <w:pPr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1728"/>
      </w:tblGrid>
      <w:tr w:rsidR="00A01615" w:rsidRPr="00415F2F" w14:paraId="5D28FA42" w14:textId="77777777">
        <w:trPr>
          <w:jc w:val="center"/>
        </w:trPr>
        <w:tc>
          <w:tcPr>
            <w:tcW w:w="7632" w:type="dxa"/>
          </w:tcPr>
          <w:p w14:paraId="3DDB5D8B" w14:textId="77777777" w:rsidR="00A01615" w:rsidRPr="00415F2F" w:rsidRDefault="00000000">
            <w:pPr>
              <w:spacing w:after="40"/>
              <w:rPr>
                <w:color w:val="000000" w:themeColor="text1"/>
                <w:lang w:val="pt-BR"/>
              </w:rPr>
            </w:pPr>
            <w:r w:rsidRPr="00415F2F">
              <w:rPr>
                <w:b/>
                <w:color w:val="000000" w:themeColor="text1"/>
                <w:sz w:val="17"/>
                <w:lang w:val="pt-BR"/>
              </w:rPr>
              <w:lastRenderedPageBreak/>
              <w:t xml:space="preserve">PÁGINA </w:t>
            </w:r>
            <w:proofErr w:type="gramStart"/>
            <w:r w:rsidRPr="00415F2F">
              <w:rPr>
                <w:b/>
                <w:color w:val="000000" w:themeColor="text1"/>
                <w:sz w:val="17"/>
                <w:lang w:val="pt-BR"/>
              </w:rPr>
              <w:t>08  •</w:t>
            </w:r>
            <w:proofErr w:type="gramEnd"/>
            <w:r w:rsidRPr="00415F2F">
              <w:rPr>
                <w:b/>
                <w:color w:val="000000" w:themeColor="text1"/>
                <w:sz w:val="17"/>
                <w:lang w:val="pt-BR"/>
              </w:rPr>
              <w:t xml:space="preserve">  COMITÊ DE MANUTENÇÃO</w:t>
            </w:r>
            <w:r w:rsidRPr="00415F2F">
              <w:rPr>
                <w:b/>
                <w:color w:val="000000" w:themeColor="text1"/>
                <w:sz w:val="17"/>
                <w:lang w:val="pt-BR"/>
              </w:rPr>
              <w:br/>
            </w:r>
            <w:r w:rsidRPr="00415F2F">
              <w:rPr>
                <w:b/>
                <w:color w:val="000000" w:themeColor="text1"/>
                <w:sz w:val="29"/>
                <w:lang w:val="pt-BR"/>
              </w:rPr>
              <w:t>Panorama Setorial I: Indústrias Contínuas e Pesadas</w:t>
            </w:r>
          </w:p>
        </w:tc>
        <w:tc>
          <w:tcPr>
            <w:tcW w:w="1728" w:type="dxa"/>
          </w:tcPr>
          <w:p w14:paraId="23A07158" w14:textId="028C4AF3" w:rsidR="00A01615" w:rsidRPr="00415F2F" w:rsidRDefault="00A01615">
            <w:pPr>
              <w:spacing w:after="0"/>
              <w:jc w:val="right"/>
              <w:rPr>
                <w:color w:val="000000" w:themeColor="text1"/>
                <w:lang w:val="pt-BR"/>
              </w:rPr>
            </w:pPr>
          </w:p>
        </w:tc>
      </w:tr>
    </w:tbl>
    <w:p w14:paraId="0815A626" w14:textId="77777777" w:rsidR="00A01615" w:rsidRPr="00415F2F" w:rsidRDefault="00A01615">
      <w:pPr>
        <w:pBdr>
          <w:bottom w:val="single" w:sz="12" w:space="1" w:color="00458C"/>
        </w:pBdr>
        <w:spacing w:before="80"/>
        <w:rPr>
          <w:color w:val="000000" w:themeColor="text1"/>
          <w:lang w:val="pt-BR"/>
        </w:rPr>
      </w:pPr>
    </w:p>
    <w:p w14:paraId="4193B00F" w14:textId="77777777" w:rsidR="00A01615" w:rsidRPr="00415F2F" w:rsidRDefault="00000000">
      <w:pPr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t>A manutenção ganha contornos únicos dependendo do modelo de negócio e do ambiente de operação:</w:t>
      </w:r>
    </w:p>
    <w:p w14:paraId="59D60863" w14:textId="77777777" w:rsidR="00A01615" w:rsidRPr="00415F2F" w:rsidRDefault="00000000">
      <w:pPr>
        <w:spacing w:before="80" w:after="2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🏭 Mineração &amp; Siderurgia</w:t>
      </w:r>
    </w:p>
    <w:p w14:paraId="030CAF1C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Desafio Operacional:</w:t>
      </w:r>
      <w:r w:rsidRPr="00415F2F">
        <w:rPr>
          <w:color w:val="000000" w:themeColor="text1"/>
          <w:lang w:val="pt-BR"/>
        </w:rPr>
        <w:t xml:space="preserve"> Ambientes extremamente severos, alto desgaste abrasivo e impacto, ativos móveis pesados e fornos contínuos.</w:t>
      </w:r>
    </w:p>
    <w:p w14:paraId="18A6834A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Foco da Manutenção:</w:t>
      </w:r>
      <w:r w:rsidRPr="00415F2F">
        <w:rPr>
          <w:color w:val="000000" w:themeColor="text1"/>
          <w:lang w:val="pt-BR"/>
        </w:rPr>
        <w:t xml:space="preserve"> Manutenibilidade e modularidade de componentes, gestão de desgaste de revestimentos, análise de óleo em frotas e grandes reformas estruturais.</w:t>
      </w:r>
    </w:p>
    <w:p w14:paraId="4707779D" w14:textId="77777777" w:rsidR="00A01615" w:rsidRPr="00415F2F" w:rsidRDefault="00000000">
      <w:pPr>
        <w:spacing w:before="80" w:after="2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🏭 Papel &amp; Celulose</w:t>
      </w:r>
    </w:p>
    <w:p w14:paraId="0484A8B1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Desafio Operacional:</w:t>
      </w:r>
      <w:r w:rsidRPr="00415F2F">
        <w:rPr>
          <w:color w:val="000000" w:themeColor="text1"/>
          <w:lang w:val="pt-BR"/>
        </w:rPr>
        <w:t xml:space="preserve"> Regime de operação 24 horas por dia, 365 dias por ano. Uma única parada não programada custa centenas de milhares de dólares por hora.</w:t>
      </w:r>
    </w:p>
    <w:p w14:paraId="70483BEE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Foco da Manutenção:</w:t>
      </w:r>
      <w:r w:rsidRPr="00415F2F">
        <w:rPr>
          <w:color w:val="000000" w:themeColor="text1"/>
          <w:lang w:val="pt-BR"/>
        </w:rPr>
        <w:t xml:space="preserve"> Paradas Gerais Anuais (</w:t>
      </w:r>
      <w:proofErr w:type="spellStart"/>
      <w:r w:rsidRPr="00415F2F">
        <w:rPr>
          <w:color w:val="000000" w:themeColor="text1"/>
          <w:lang w:val="pt-BR"/>
        </w:rPr>
        <w:t>PGs</w:t>
      </w:r>
      <w:proofErr w:type="spellEnd"/>
      <w:r w:rsidRPr="00415F2F">
        <w:rPr>
          <w:color w:val="000000" w:themeColor="text1"/>
          <w:lang w:val="pt-BR"/>
        </w:rPr>
        <w:t>) planejadas com precisão de minutos (Caminho Crítico), combate à corrosão severa e inspeção não destrutiva contínua.</w:t>
      </w:r>
    </w:p>
    <w:p w14:paraId="1E300B0E" w14:textId="77777777" w:rsidR="00A01615" w:rsidRPr="00415F2F" w:rsidRDefault="00000000">
      <w:pPr>
        <w:spacing w:before="80" w:after="2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🏭 Petroquímica, Petróleo &amp; Gás</w:t>
      </w:r>
    </w:p>
    <w:p w14:paraId="3424D9A6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Desafio Operacional:</w:t>
      </w:r>
      <w:r w:rsidRPr="00415F2F">
        <w:rPr>
          <w:color w:val="000000" w:themeColor="text1"/>
          <w:lang w:val="pt-BR"/>
        </w:rPr>
        <w:t xml:space="preserve"> Fluidos inflamáveis e tóxicos sob altíssima pressão e temperatura. Risco severo de acidentes maiores.</w:t>
      </w:r>
    </w:p>
    <w:p w14:paraId="04BE8CAD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Foco da Manutenção:</w:t>
      </w:r>
      <w:r w:rsidRPr="00415F2F">
        <w:rPr>
          <w:color w:val="000000" w:themeColor="text1"/>
          <w:lang w:val="pt-BR"/>
        </w:rPr>
        <w:t xml:space="preserve"> Segurança de Processos (PSM), conformidade estrita com normas regulamentadoras (NR-13 para vasos/caldeiras), integridade de dutos e confiabilidade em sistemas de alívio e instrumentação de segurança (SIL).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1615" w:rsidRPr="00415F2F" w14:paraId="0DA89B89" w14:textId="77777777">
        <w:trPr>
          <w:jc w:val="center"/>
        </w:trPr>
        <w:tc>
          <w:tcPr>
            <w:tcW w:w="9360" w:type="dxa"/>
            <w:tcBorders>
              <w:left w:val="single" w:sz="24" w:space="0" w:color="00458C"/>
            </w:tcBorders>
            <w:shd w:val="clear" w:color="auto" w:fill="F0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277462" w14:textId="77777777" w:rsidR="00A01615" w:rsidRPr="00415F2F" w:rsidRDefault="00000000">
            <w:pPr>
              <w:spacing w:after="40"/>
              <w:rPr>
                <w:color w:val="000000" w:themeColor="text1"/>
                <w:lang w:val="pt-BR"/>
              </w:rPr>
            </w:pPr>
            <w:r w:rsidRPr="00415F2F">
              <w:rPr>
                <w:b/>
                <w:color w:val="000000" w:themeColor="text1"/>
                <w:sz w:val="19"/>
                <w:lang w:val="pt-BR"/>
              </w:rPr>
              <w:t>💡 PÍLULA DE CONHECIMENTO</w:t>
            </w:r>
            <w:r w:rsidRPr="00415F2F">
              <w:rPr>
                <w:b/>
                <w:color w:val="000000" w:themeColor="text1"/>
                <w:sz w:val="19"/>
                <w:lang w:val="pt-BR"/>
              </w:rPr>
              <w:br/>
            </w:r>
            <w:r w:rsidRPr="00415F2F">
              <w:rPr>
                <w:i/>
                <w:color w:val="000000" w:themeColor="text1"/>
                <w:sz w:val="19"/>
                <w:lang w:val="pt-BR"/>
              </w:rPr>
              <w:t>Nas indústrias contínuas, a manutenção preventiva e preditiva é uma questão de sobrevivência financeira e integridade ambiental.</w:t>
            </w:r>
          </w:p>
        </w:tc>
      </w:tr>
    </w:tbl>
    <w:p w14:paraId="186398A2" w14:textId="77777777" w:rsidR="00A01615" w:rsidRPr="00415F2F" w:rsidRDefault="00000000">
      <w:pPr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1728"/>
      </w:tblGrid>
      <w:tr w:rsidR="00A01615" w:rsidRPr="00415F2F" w14:paraId="73494DC2" w14:textId="77777777">
        <w:trPr>
          <w:jc w:val="center"/>
        </w:trPr>
        <w:tc>
          <w:tcPr>
            <w:tcW w:w="7632" w:type="dxa"/>
          </w:tcPr>
          <w:p w14:paraId="3FE34BBA" w14:textId="77777777" w:rsidR="00A01615" w:rsidRPr="00415F2F" w:rsidRDefault="00000000">
            <w:pPr>
              <w:spacing w:after="40"/>
              <w:rPr>
                <w:color w:val="000000" w:themeColor="text1"/>
                <w:lang w:val="pt-BR"/>
              </w:rPr>
            </w:pPr>
            <w:r w:rsidRPr="00415F2F">
              <w:rPr>
                <w:b/>
                <w:color w:val="000000" w:themeColor="text1"/>
                <w:sz w:val="17"/>
                <w:lang w:val="pt-BR"/>
              </w:rPr>
              <w:lastRenderedPageBreak/>
              <w:t xml:space="preserve">PÁGINA </w:t>
            </w:r>
            <w:proofErr w:type="gramStart"/>
            <w:r w:rsidRPr="00415F2F">
              <w:rPr>
                <w:b/>
                <w:color w:val="000000" w:themeColor="text1"/>
                <w:sz w:val="17"/>
                <w:lang w:val="pt-BR"/>
              </w:rPr>
              <w:t>09  •</w:t>
            </w:r>
            <w:proofErr w:type="gramEnd"/>
            <w:r w:rsidRPr="00415F2F">
              <w:rPr>
                <w:b/>
                <w:color w:val="000000" w:themeColor="text1"/>
                <w:sz w:val="17"/>
                <w:lang w:val="pt-BR"/>
              </w:rPr>
              <w:t xml:space="preserve">  COMITÊ DE MANUTENÇÃO</w:t>
            </w:r>
            <w:r w:rsidRPr="00415F2F">
              <w:rPr>
                <w:b/>
                <w:color w:val="000000" w:themeColor="text1"/>
                <w:sz w:val="17"/>
                <w:lang w:val="pt-BR"/>
              </w:rPr>
              <w:br/>
            </w:r>
            <w:r w:rsidRPr="00415F2F">
              <w:rPr>
                <w:b/>
                <w:color w:val="000000" w:themeColor="text1"/>
                <w:sz w:val="29"/>
                <w:lang w:val="pt-BR"/>
              </w:rPr>
              <w:t>Panorama Setorial II: Sazonalidade, Redes e Logística</w:t>
            </w:r>
          </w:p>
        </w:tc>
        <w:tc>
          <w:tcPr>
            <w:tcW w:w="1728" w:type="dxa"/>
          </w:tcPr>
          <w:p w14:paraId="0DDD0659" w14:textId="5B24018D" w:rsidR="00A01615" w:rsidRPr="00415F2F" w:rsidRDefault="00A01615">
            <w:pPr>
              <w:spacing w:after="0"/>
              <w:jc w:val="right"/>
              <w:rPr>
                <w:color w:val="000000" w:themeColor="text1"/>
                <w:lang w:val="pt-BR"/>
              </w:rPr>
            </w:pPr>
          </w:p>
        </w:tc>
      </w:tr>
    </w:tbl>
    <w:p w14:paraId="5E390BFA" w14:textId="77777777" w:rsidR="00A01615" w:rsidRPr="00415F2F" w:rsidRDefault="00A01615">
      <w:pPr>
        <w:pBdr>
          <w:bottom w:val="single" w:sz="12" w:space="1" w:color="00458C"/>
        </w:pBdr>
        <w:spacing w:before="80"/>
        <w:rPr>
          <w:color w:val="000000" w:themeColor="text1"/>
          <w:lang w:val="pt-BR"/>
        </w:rPr>
      </w:pPr>
    </w:p>
    <w:p w14:paraId="4D8D6371" w14:textId="77777777" w:rsidR="00A01615" w:rsidRPr="00415F2F" w:rsidRDefault="00000000">
      <w:pPr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t>Setores com fortes restrições de calendário ou dispersão geográfica exigem estratégias logísticas avançadas:</w:t>
      </w:r>
    </w:p>
    <w:p w14:paraId="442CB5ED" w14:textId="77777777" w:rsidR="00A01615" w:rsidRPr="00415F2F" w:rsidRDefault="00000000">
      <w:pPr>
        <w:spacing w:before="80" w:after="2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🚜 Setor Sucroenergético (Açúcar, Etanol &amp; Bioenergia)</w:t>
      </w:r>
    </w:p>
    <w:p w14:paraId="024C10B4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Desafio Operacional:</w:t>
      </w:r>
      <w:r w:rsidRPr="00415F2F">
        <w:rPr>
          <w:color w:val="000000" w:themeColor="text1"/>
          <w:lang w:val="pt-BR"/>
        </w:rPr>
        <w:t xml:space="preserve"> Regime estritamente sazonal dividido em Safra (8 meses de moagem em carga máxima) e Entressafra (4 meses de parada total).</w:t>
      </w:r>
    </w:p>
    <w:p w14:paraId="3B29876F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Foco da Manutenção:</w:t>
      </w:r>
      <w:r w:rsidRPr="00415F2F">
        <w:rPr>
          <w:color w:val="000000" w:themeColor="text1"/>
          <w:lang w:val="pt-BR"/>
        </w:rPr>
        <w:t xml:space="preserve"> Durante a Safra, foco total em intervenções preditivas rápidas e lubrificação; durante a Entressafra, desmontagem, reforma completa e </w:t>
      </w:r>
      <w:proofErr w:type="spellStart"/>
      <w:r w:rsidRPr="00415F2F">
        <w:rPr>
          <w:color w:val="000000" w:themeColor="text1"/>
          <w:lang w:val="pt-BR"/>
        </w:rPr>
        <w:t>overhaul</w:t>
      </w:r>
      <w:proofErr w:type="spellEnd"/>
      <w:r w:rsidRPr="00415F2F">
        <w:rPr>
          <w:color w:val="000000" w:themeColor="text1"/>
          <w:lang w:val="pt-BR"/>
        </w:rPr>
        <w:t xml:space="preserve"> de 100% da usina e frotas agrícolas.</w:t>
      </w:r>
    </w:p>
    <w:p w14:paraId="433D7016" w14:textId="77777777" w:rsidR="00A01615" w:rsidRPr="00415F2F" w:rsidRDefault="00000000">
      <w:pPr>
        <w:spacing w:before="80" w:after="2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🚜 Portos &amp; Ferrovias</w:t>
      </w:r>
    </w:p>
    <w:p w14:paraId="2701E6C4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Desafio Operacional:</w:t>
      </w:r>
      <w:r w:rsidRPr="00415F2F">
        <w:rPr>
          <w:color w:val="000000" w:themeColor="text1"/>
          <w:lang w:val="pt-BR"/>
        </w:rPr>
        <w:t xml:space="preserve"> Logística síncrona integrada. Falha em um carregador de navio (*</w:t>
      </w:r>
      <w:proofErr w:type="spellStart"/>
      <w:r w:rsidRPr="00415F2F">
        <w:rPr>
          <w:color w:val="000000" w:themeColor="text1"/>
          <w:lang w:val="pt-BR"/>
        </w:rPr>
        <w:t>shiploader</w:t>
      </w:r>
      <w:proofErr w:type="spellEnd"/>
      <w:r w:rsidRPr="00415F2F">
        <w:rPr>
          <w:color w:val="000000" w:themeColor="text1"/>
          <w:lang w:val="pt-BR"/>
        </w:rPr>
        <w:t>*) ou descarrilamento ferroviário interrompe o escoamento de grãos/minérios do país.</w:t>
      </w:r>
    </w:p>
    <w:p w14:paraId="0EFEC0D4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Foco da Manutenção:</w:t>
      </w:r>
      <w:r w:rsidRPr="00415F2F">
        <w:rPr>
          <w:color w:val="000000" w:themeColor="text1"/>
          <w:lang w:val="pt-BR"/>
        </w:rPr>
        <w:t xml:space="preserve"> Janelas de manutenção ultracurtas sincronizadas com atracação de navios, manutenção de via permanente (trilhos) e telemetria de locomotivas e vagões.</w:t>
      </w:r>
    </w:p>
    <w:p w14:paraId="5E382D67" w14:textId="77777777" w:rsidR="00A01615" w:rsidRPr="00415F2F" w:rsidRDefault="00000000">
      <w:pPr>
        <w:spacing w:before="80" w:after="2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 xml:space="preserve">🚜 Saneamento &amp; </w:t>
      </w:r>
      <w:proofErr w:type="spellStart"/>
      <w:r w:rsidRPr="00415F2F">
        <w:rPr>
          <w:b/>
          <w:color w:val="000000" w:themeColor="text1"/>
          <w:lang w:val="pt-BR"/>
        </w:rPr>
        <w:t>Utilities</w:t>
      </w:r>
      <w:proofErr w:type="spellEnd"/>
    </w:p>
    <w:p w14:paraId="2C329E96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Desafio Operacional:</w:t>
      </w:r>
      <w:r w:rsidRPr="00415F2F">
        <w:rPr>
          <w:color w:val="000000" w:themeColor="text1"/>
          <w:lang w:val="pt-BR"/>
        </w:rPr>
        <w:t xml:space="preserve"> Ativos subterrâneos e superficiais dispersos por centenas de quilômetros (adutoras, redes de esgoto, estações de tratamento).</w:t>
      </w:r>
    </w:p>
    <w:p w14:paraId="2CFAB5FD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Foco da Manutenção:</w:t>
      </w:r>
      <w:r w:rsidRPr="00415F2F">
        <w:rPr>
          <w:color w:val="000000" w:themeColor="text1"/>
          <w:lang w:val="pt-BR"/>
        </w:rPr>
        <w:t xml:space="preserve"> Manutenção móvel em campo, monitoramento acústico de vazamentos, eficiência energética de conjuntos motobombas e gestão de ativos lineares.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1615" w:rsidRPr="00415F2F" w14:paraId="74B89CF3" w14:textId="77777777">
        <w:trPr>
          <w:jc w:val="center"/>
        </w:trPr>
        <w:tc>
          <w:tcPr>
            <w:tcW w:w="9360" w:type="dxa"/>
            <w:tcBorders>
              <w:left w:val="single" w:sz="24" w:space="0" w:color="00458C"/>
            </w:tcBorders>
            <w:shd w:val="clear" w:color="auto" w:fill="F0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24680E" w14:textId="77777777" w:rsidR="00A01615" w:rsidRPr="00415F2F" w:rsidRDefault="00000000">
            <w:pPr>
              <w:spacing w:after="40"/>
              <w:rPr>
                <w:color w:val="000000" w:themeColor="text1"/>
                <w:lang w:val="pt-BR"/>
              </w:rPr>
            </w:pPr>
            <w:r w:rsidRPr="00415F2F">
              <w:rPr>
                <w:b/>
                <w:color w:val="000000" w:themeColor="text1"/>
                <w:sz w:val="19"/>
                <w:lang w:val="pt-BR"/>
              </w:rPr>
              <w:t>💡 PÍLULA DE CONHECIMENTO</w:t>
            </w:r>
            <w:r w:rsidRPr="00415F2F">
              <w:rPr>
                <w:b/>
                <w:color w:val="000000" w:themeColor="text1"/>
                <w:sz w:val="19"/>
                <w:lang w:val="pt-BR"/>
              </w:rPr>
              <w:br/>
            </w:r>
            <w:r w:rsidRPr="00415F2F">
              <w:rPr>
                <w:i/>
                <w:color w:val="000000" w:themeColor="text1"/>
                <w:sz w:val="19"/>
                <w:lang w:val="pt-BR"/>
              </w:rPr>
              <w:t>Na sazonalidade e em redes distribuídas, a excelência em cadeia de suprimentos e aprovisionamento de peças é tão crítica quanto a competência técnica.</w:t>
            </w:r>
          </w:p>
        </w:tc>
      </w:tr>
    </w:tbl>
    <w:p w14:paraId="696A1B7F" w14:textId="77777777" w:rsidR="00A01615" w:rsidRPr="00415F2F" w:rsidRDefault="00000000">
      <w:pPr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1728"/>
      </w:tblGrid>
      <w:tr w:rsidR="00A01615" w:rsidRPr="00415F2F" w14:paraId="4BB6955E" w14:textId="77777777">
        <w:trPr>
          <w:jc w:val="center"/>
        </w:trPr>
        <w:tc>
          <w:tcPr>
            <w:tcW w:w="7632" w:type="dxa"/>
          </w:tcPr>
          <w:p w14:paraId="26ADD5D8" w14:textId="77777777" w:rsidR="00A01615" w:rsidRPr="00415F2F" w:rsidRDefault="00000000">
            <w:pPr>
              <w:spacing w:after="40"/>
              <w:rPr>
                <w:color w:val="000000" w:themeColor="text1"/>
                <w:lang w:val="pt-BR"/>
              </w:rPr>
            </w:pPr>
            <w:r w:rsidRPr="00415F2F">
              <w:rPr>
                <w:b/>
                <w:color w:val="000000" w:themeColor="text1"/>
                <w:sz w:val="17"/>
                <w:lang w:val="pt-BR"/>
              </w:rPr>
              <w:lastRenderedPageBreak/>
              <w:t xml:space="preserve">PÁGINA </w:t>
            </w:r>
            <w:proofErr w:type="gramStart"/>
            <w:r w:rsidRPr="00415F2F">
              <w:rPr>
                <w:b/>
                <w:color w:val="000000" w:themeColor="text1"/>
                <w:sz w:val="17"/>
                <w:lang w:val="pt-BR"/>
              </w:rPr>
              <w:t>10  •</w:t>
            </w:r>
            <w:proofErr w:type="gramEnd"/>
            <w:r w:rsidRPr="00415F2F">
              <w:rPr>
                <w:b/>
                <w:color w:val="000000" w:themeColor="text1"/>
                <w:sz w:val="17"/>
                <w:lang w:val="pt-BR"/>
              </w:rPr>
              <w:t xml:space="preserve">  COMITÊ DE MANUTENÇÃO</w:t>
            </w:r>
            <w:r w:rsidRPr="00415F2F">
              <w:rPr>
                <w:b/>
                <w:color w:val="000000" w:themeColor="text1"/>
                <w:sz w:val="17"/>
                <w:lang w:val="pt-BR"/>
              </w:rPr>
              <w:br/>
            </w:r>
            <w:r w:rsidRPr="00415F2F">
              <w:rPr>
                <w:b/>
                <w:color w:val="000000" w:themeColor="text1"/>
                <w:sz w:val="29"/>
                <w:lang w:val="pt-BR"/>
              </w:rPr>
              <w:t>Panorama Setorial III: Alta Criticidade e Risco Zero</w:t>
            </w:r>
          </w:p>
        </w:tc>
        <w:tc>
          <w:tcPr>
            <w:tcW w:w="1728" w:type="dxa"/>
          </w:tcPr>
          <w:p w14:paraId="75F178DC" w14:textId="0F5C6C0F" w:rsidR="00A01615" w:rsidRPr="00415F2F" w:rsidRDefault="00A01615">
            <w:pPr>
              <w:spacing w:after="0"/>
              <w:jc w:val="right"/>
              <w:rPr>
                <w:color w:val="000000" w:themeColor="text1"/>
                <w:lang w:val="pt-BR"/>
              </w:rPr>
            </w:pPr>
          </w:p>
        </w:tc>
      </w:tr>
    </w:tbl>
    <w:p w14:paraId="368D2452" w14:textId="77777777" w:rsidR="00A01615" w:rsidRPr="00415F2F" w:rsidRDefault="00A01615">
      <w:pPr>
        <w:pBdr>
          <w:bottom w:val="single" w:sz="12" w:space="1" w:color="00458C"/>
        </w:pBdr>
        <w:spacing w:before="80"/>
        <w:rPr>
          <w:color w:val="000000" w:themeColor="text1"/>
          <w:lang w:val="pt-BR"/>
        </w:rPr>
      </w:pPr>
    </w:p>
    <w:p w14:paraId="5FB72A37" w14:textId="77777777" w:rsidR="00A01615" w:rsidRPr="00415F2F" w:rsidRDefault="00000000">
      <w:pPr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t>Em segmentos onde a consequência de uma falha é inaceitável, a manutenção é regida pelo conceito de tolerância zero:</w:t>
      </w:r>
    </w:p>
    <w:p w14:paraId="10DB6450" w14:textId="77777777" w:rsidR="00A01615" w:rsidRPr="00415F2F" w:rsidRDefault="00000000">
      <w:pPr>
        <w:spacing w:before="80" w:after="2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✈️ Aviação Civil e Comercial</w:t>
      </w:r>
    </w:p>
    <w:p w14:paraId="4BA40CDB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Desafio Operacional:</w:t>
      </w:r>
      <w:r w:rsidRPr="00415F2F">
        <w:rPr>
          <w:color w:val="000000" w:themeColor="text1"/>
          <w:lang w:val="pt-BR"/>
        </w:rPr>
        <w:t xml:space="preserve"> Falhas em voo acarretam riscos catastróficos imediatos à vida humana. Regulação internacional severa (ANAC, FAA, EASA).</w:t>
      </w:r>
    </w:p>
    <w:p w14:paraId="6F8E0572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Foco da Manutenção:</w:t>
      </w:r>
      <w:r w:rsidRPr="00415F2F">
        <w:rPr>
          <w:color w:val="000000" w:themeColor="text1"/>
          <w:lang w:val="pt-BR"/>
        </w:rPr>
        <w:t xml:space="preserve"> Protocolos de manutenção baseados em ciclos de pouso e horas de voo, redundâncias múltiplas de sistemas, rastreabilidade individual de 100% dos componentes e certificação rigorosa de mecânicos aeronáuticos.</w:t>
      </w:r>
    </w:p>
    <w:p w14:paraId="3673E917" w14:textId="77777777" w:rsidR="00A01615" w:rsidRPr="00415F2F" w:rsidRDefault="00000000">
      <w:pPr>
        <w:spacing w:before="80" w:after="2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✈️ Indústria Nuclear</w:t>
      </w:r>
    </w:p>
    <w:p w14:paraId="17C1E8CE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Desafio Operacional:</w:t>
      </w:r>
      <w:r w:rsidRPr="00415F2F">
        <w:rPr>
          <w:color w:val="000000" w:themeColor="text1"/>
          <w:lang w:val="pt-BR"/>
        </w:rPr>
        <w:t xml:space="preserve"> Risco radiológico e exigência de contenção absoluta. Cada componente possui classificação de segurança nuclear.</w:t>
      </w:r>
    </w:p>
    <w:p w14:paraId="050CEB53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Foco da Manutenção:</w:t>
      </w:r>
      <w:r w:rsidRPr="00415F2F">
        <w:rPr>
          <w:color w:val="000000" w:themeColor="text1"/>
          <w:lang w:val="pt-BR"/>
        </w:rPr>
        <w:t xml:space="preserve"> Confiabilidade humana extremada, testes periódicos de sistemas redundantes de emergência, ensaios não destrutivos avançados e barreiras de contenção.</w:t>
      </w:r>
    </w:p>
    <w:p w14:paraId="5BAC8360" w14:textId="77777777" w:rsidR="00A01615" w:rsidRPr="00415F2F" w:rsidRDefault="00000000">
      <w:pPr>
        <w:spacing w:before="80" w:after="2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✈️ Defesa e Setor Militar</w:t>
      </w:r>
    </w:p>
    <w:p w14:paraId="0438EADF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Desafio Operacional:</w:t>
      </w:r>
      <w:r w:rsidRPr="00415F2F">
        <w:rPr>
          <w:color w:val="000000" w:themeColor="text1"/>
          <w:lang w:val="pt-BR"/>
        </w:rPr>
        <w:t xml:space="preserve"> Equipamentos blindados, embarcações e aeronaves que permanecem longos períodos em espera e precisam funcionar perfeitamente sob demanda imediata.</w:t>
      </w:r>
    </w:p>
    <w:p w14:paraId="16971D32" w14:textId="77777777" w:rsidR="00A01615" w:rsidRPr="00415F2F" w:rsidRDefault="00000000">
      <w:pPr>
        <w:pStyle w:val="Commarcadores"/>
        <w:spacing w:after="40" w:line="264" w:lineRule="auto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Foco da Manutenção:</w:t>
      </w:r>
      <w:r w:rsidRPr="00415F2F">
        <w:rPr>
          <w:color w:val="000000" w:themeColor="text1"/>
          <w:lang w:val="pt-BR"/>
        </w:rPr>
        <w:t xml:space="preserve"> Prontidão Operacional (*</w:t>
      </w:r>
      <w:proofErr w:type="spellStart"/>
      <w:r w:rsidRPr="00415F2F">
        <w:rPr>
          <w:color w:val="000000" w:themeColor="text1"/>
          <w:lang w:val="pt-BR"/>
        </w:rPr>
        <w:t>Operational</w:t>
      </w:r>
      <w:proofErr w:type="spellEnd"/>
      <w:r w:rsidRPr="00415F2F">
        <w:rPr>
          <w:color w:val="000000" w:themeColor="text1"/>
          <w:lang w:val="pt-BR"/>
        </w:rPr>
        <w:t xml:space="preserve"> </w:t>
      </w:r>
      <w:proofErr w:type="spellStart"/>
      <w:r w:rsidRPr="00415F2F">
        <w:rPr>
          <w:color w:val="000000" w:themeColor="text1"/>
          <w:lang w:val="pt-BR"/>
        </w:rPr>
        <w:t>Readiness</w:t>
      </w:r>
      <w:proofErr w:type="spellEnd"/>
      <w:r w:rsidRPr="00415F2F">
        <w:rPr>
          <w:color w:val="000000" w:themeColor="text1"/>
          <w:lang w:val="pt-BR"/>
        </w:rPr>
        <w:t>*), preservação contra estocagem prolongada e protocolos de manutenção de combate simplificados e de campo.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1615" w:rsidRPr="00415F2F" w14:paraId="5FA224D4" w14:textId="77777777">
        <w:trPr>
          <w:jc w:val="center"/>
        </w:trPr>
        <w:tc>
          <w:tcPr>
            <w:tcW w:w="9360" w:type="dxa"/>
            <w:tcBorders>
              <w:left w:val="single" w:sz="24" w:space="0" w:color="00458C"/>
            </w:tcBorders>
            <w:shd w:val="clear" w:color="auto" w:fill="F0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47B2C6" w14:textId="77777777" w:rsidR="00A01615" w:rsidRPr="00415F2F" w:rsidRDefault="00000000">
            <w:pPr>
              <w:spacing w:after="40"/>
              <w:rPr>
                <w:color w:val="000000" w:themeColor="text1"/>
                <w:lang w:val="pt-BR"/>
              </w:rPr>
            </w:pPr>
            <w:r w:rsidRPr="00415F2F">
              <w:rPr>
                <w:b/>
                <w:color w:val="000000" w:themeColor="text1"/>
                <w:sz w:val="19"/>
                <w:lang w:val="pt-BR"/>
              </w:rPr>
              <w:t>💡 PÍLULA DE CONHECIMENTO</w:t>
            </w:r>
            <w:r w:rsidRPr="00415F2F">
              <w:rPr>
                <w:b/>
                <w:color w:val="000000" w:themeColor="text1"/>
                <w:sz w:val="19"/>
                <w:lang w:val="pt-BR"/>
              </w:rPr>
              <w:br/>
            </w:r>
            <w:r w:rsidRPr="00415F2F">
              <w:rPr>
                <w:i/>
                <w:color w:val="000000" w:themeColor="text1"/>
                <w:sz w:val="19"/>
                <w:lang w:val="pt-BR"/>
              </w:rPr>
              <w:t>Na alta criticidade, o custo da manutenção não é medido em relação ao valor da peça, mas sim ao valor inestimável da preservação da vida e da segurança nacional.</w:t>
            </w:r>
          </w:p>
        </w:tc>
      </w:tr>
    </w:tbl>
    <w:p w14:paraId="6A6BBD1E" w14:textId="77777777" w:rsidR="00A01615" w:rsidRPr="00415F2F" w:rsidRDefault="00000000">
      <w:pPr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32"/>
        <w:gridCol w:w="1728"/>
      </w:tblGrid>
      <w:tr w:rsidR="00A01615" w:rsidRPr="00415F2F" w14:paraId="005ABDA9" w14:textId="77777777">
        <w:trPr>
          <w:jc w:val="center"/>
        </w:trPr>
        <w:tc>
          <w:tcPr>
            <w:tcW w:w="7632" w:type="dxa"/>
          </w:tcPr>
          <w:p w14:paraId="42431B83" w14:textId="77777777" w:rsidR="00A01615" w:rsidRPr="00415F2F" w:rsidRDefault="00000000">
            <w:pPr>
              <w:spacing w:after="40"/>
              <w:rPr>
                <w:color w:val="000000" w:themeColor="text1"/>
                <w:lang w:val="pt-BR"/>
              </w:rPr>
            </w:pPr>
            <w:r w:rsidRPr="00415F2F">
              <w:rPr>
                <w:b/>
                <w:color w:val="000000" w:themeColor="text1"/>
                <w:sz w:val="17"/>
                <w:lang w:val="pt-BR"/>
              </w:rPr>
              <w:lastRenderedPageBreak/>
              <w:t xml:space="preserve">PÁGINA </w:t>
            </w:r>
            <w:proofErr w:type="gramStart"/>
            <w:r w:rsidRPr="00415F2F">
              <w:rPr>
                <w:b/>
                <w:color w:val="000000" w:themeColor="text1"/>
                <w:sz w:val="17"/>
                <w:lang w:val="pt-BR"/>
              </w:rPr>
              <w:t>11  •</w:t>
            </w:r>
            <w:proofErr w:type="gramEnd"/>
            <w:r w:rsidRPr="00415F2F">
              <w:rPr>
                <w:b/>
                <w:color w:val="000000" w:themeColor="text1"/>
                <w:sz w:val="17"/>
                <w:lang w:val="pt-BR"/>
              </w:rPr>
              <w:t xml:space="preserve">  COMITÊ DE MANUTENÇÃO</w:t>
            </w:r>
            <w:r w:rsidRPr="00415F2F">
              <w:rPr>
                <w:b/>
                <w:color w:val="000000" w:themeColor="text1"/>
                <w:sz w:val="17"/>
                <w:lang w:val="pt-BR"/>
              </w:rPr>
              <w:br/>
            </w:r>
            <w:r w:rsidRPr="00415F2F">
              <w:rPr>
                <w:b/>
                <w:color w:val="000000" w:themeColor="text1"/>
                <w:sz w:val="29"/>
                <w:lang w:val="pt-BR"/>
              </w:rPr>
              <w:t>O Futuro da Manutenção: IA, Digitalização e ESG</w:t>
            </w:r>
          </w:p>
        </w:tc>
        <w:tc>
          <w:tcPr>
            <w:tcW w:w="1728" w:type="dxa"/>
          </w:tcPr>
          <w:p w14:paraId="238354D9" w14:textId="67AA39F0" w:rsidR="00A01615" w:rsidRPr="00415F2F" w:rsidRDefault="00A01615">
            <w:pPr>
              <w:spacing w:after="0"/>
              <w:jc w:val="right"/>
              <w:rPr>
                <w:color w:val="000000" w:themeColor="text1"/>
                <w:lang w:val="pt-BR"/>
              </w:rPr>
            </w:pPr>
          </w:p>
        </w:tc>
      </w:tr>
    </w:tbl>
    <w:p w14:paraId="342AB20B" w14:textId="77777777" w:rsidR="00A01615" w:rsidRPr="00415F2F" w:rsidRDefault="00A01615">
      <w:pPr>
        <w:pBdr>
          <w:bottom w:val="single" w:sz="12" w:space="1" w:color="00458C"/>
        </w:pBdr>
        <w:spacing w:before="80"/>
        <w:rPr>
          <w:color w:val="000000" w:themeColor="text1"/>
          <w:lang w:val="pt-BR"/>
        </w:rPr>
      </w:pPr>
    </w:p>
    <w:p w14:paraId="64FD2BEF" w14:textId="77777777" w:rsidR="00A01615" w:rsidRPr="00415F2F" w:rsidRDefault="00000000">
      <w:pPr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t>A manutenção está no epicentro da transformação digital e da transição para práticas sustentáveis na indústria global:</w:t>
      </w:r>
    </w:p>
    <w:p w14:paraId="5F8B532D" w14:textId="77777777" w:rsidR="00A01615" w:rsidRPr="00415F2F" w:rsidRDefault="00000000">
      <w:pPr>
        <w:pStyle w:val="Commarcadores"/>
        <w:spacing w:after="6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Manutenção Prescritiva &amp; Inteligência Artificial:</w:t>
      </w:r>
      <w:r w:rsidRPr="00415F2F">
        <w:rPr>
          <w:color w:val="000000" w:themeColor="text1"/>
          <w:lang w:val="pt-BR"/>
        </w:rPr>
        <w:t xml:space="preserve"> Sensores IoT alimentam modelos de Machine Learning que não apenas detectam anomalias, mas prescrevem os ajustes operacionais ideais para evitar o dano.</w:t>
      </w:r>
    </w:p>
    <w:p w14:paraId="7F02E000" w14:textId="77777777" w:rsidR="00A01615" w:rsidRPr="00415F2F" w:rsidRDefault="00000000">
      <w:pPr>
        <w:pStyle w:val="Commarcadores"/>
        <w:spacing w:after="6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 xml:space="preserve">Gêmeos Digitais (Digital </w:t>
      </w:r>
      <w:proofErr w:type="spellStart"/>
      <w:r w:rsidRPr="00415F2F">
        <w:rPr>
          <w:b/>
          <w:color w:val="000000" w:themeColor="text1"/>
          <w:lang w:val="pt-BR"/>
        </w:rPr>
        <w:t>Twins</w:t>
      </w:r>
      <w:proofErr w:type="spellEnd"/>
      <w:r w:rsidRPr="00415F2F">
        <w:rPr>
          <w:b/>
          <w:color w:val="000000" w:themeColor="text1"/>
          <w:lang w:val="pt-BR"/>
        </w:rPr>
        <w:t>):</w:t>
      </w:r>
      <w:r w:rsidRPr="00415F2F">
        <w:rPr>
          <w:color w:val="000000" w:themeColor="text1"/>
          <w:lang w:val="pt-BR"/>
        </w:rPr>
        <w:t xml:space="preserve"> Modelagem virtual em tempo real de ativos complexos para simulação de cenários de estresse térmico, mecânico e hidráulico.</w:t>
      </w:r>
    </w:p>
    <w:p w14:paraId="2C586D77" w14:textId="77777777" w:rsidR="00A01615" w:rsidRPr="00415F2F" w:rsidRDefault="00000000">
      <w:pPr>
        <w:pStyle w:val="Commarcadores"/>
        <w:spacing w:after="6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Manutenção como Motor do ESG:</w:t>
      </w:r>
      <w:r w:rsidRPr="00415F2F">
        <w:rPr>
          <w:color w:val="000000" w:themeColor="text1"/>
          <w:lang w:val="pt-BR"/>
        </w:rPr>
        <w:br/>
        <w:t>• *Environmental (E):* Motores alinhados e rolamentos lubrificados consomem até 15% menos energia elétrica; vedações íntegras eliminam emissões fugitivas e vazamentos de efluentes.</w:t>
      </w:r>
      <w:r w:rsidRPr="00415F2F">
        <w:rPr>
          <w:color w:val="000000" w:themeColor="text1"/>
          <w:lang w:val="pt-BR"/>
        </w:rPr>
        <w:br/>
        <w:t>• *Social (S):* Equipamentos confiáveis garantem ambientes de trabalho seguros e previnem acidentes.</w:t>
      </w:r>
      <w:r w:rsidRPr="00415F2F">
        <w:rPr>
          <w:color w:val="000000" w:themeColor="text1"/>
          <w:lang w:val="pt-BR"/>
        </w:rPr>
        <w:br/>
        <w:t>• *Governance (G):* Rastreabilidade total de manutenções auditáveis e conformidade com normas.</w:t>
      </w:r>
    </w:p>
    <w:p w14:paraId="576C45AC" w14:textId="77777777" w:rsidR="00A01615" w:rsidRPr="00415F2F" w:rsidRDefault="00000000">
      <w:pPr>
        <w:pStyle w:val="Commarcadores"/>
        <w:spacing w:after="60"/>
        <w:rPr>
          <w:color w:val="000000" w:themeColor="text1"/>
          <w:lang w:val="pt-BR"/>
        </w:rPr>
      </w:pPr>
      <w:r w:rsidRPr="00415F2F">
        <w:rPr>
          <w:b/>
          <w:color w:val="000000" w:themeColor="text1"/>
          <w:lang w:val="pt-BR"/>
        </w:rPr>
        <w:t>O Novo Perfil do Mantenedor:</w:t>
      </w:r>
      <w:r w:rsidRPr="00415F2F">
        <w:rPr>
          <w:color w:val="000000" w:themeColor="text1"/>
          <w:lang w:val="pt-BR"/>
        </w:rPr>
        <w:t xml:space="preserve"> O profissional do futuro alia o conhecimento mecânico/elétrico à capacidade analítica de dados e à visão de negócios.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01615" w:rsidRPr="00415F2F" w14:paraId="41AF3081" w14:textId="77777777">
        <w:trPr>
          <w:jc w:val="center"/>
        </w:trPr>
        <w:tc>
          <w:tcPr>
            <w:tcW w:w="9360" w:type="dxa"/>
            <w:tcBorders>
              <w:left w:val="single" w:sz="24" w:space="0" w:color="00458C"/>
            </w:tcBorders>
            <w:shd w:val="clear" w:color="auto" w:fill="F0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B9B059" w14:textId="77777777" w:rsidR="00A01615" w:rsidRPr="00415F2F" w:rsidRDefault="00000000">
            <w:pPr>
              <w:spacing w:after="40"/>
              <w:rPr>
                <w:color w:val="000000" w:themeColor="text1"/>
                <w:lang w:val="pt-BR"/>
              </w:rPr>
            </w:pPr>
            <w:r w:rsidRPr="00415F2F">
              <w:rPr>
                <w:b/>
                <w:color w:val="000000" w:themeColor="text1"/>
                <w:sz w:val="19"/>
                <w:lang w:val="pt-BR"/>
              </w:rPr>
              <w:t>💡 PÍLULA DE CONHECIMENTO</w:t>
            </w:r>
            <w:r w:rsidRPr="00415F2F">
              <w:rPr>
                <w:b/>
                <w:color w:val="000000" w:themeColor="text1"/>
                <w:sz w:val="19"/>
                <w:lang w:val="pt-BR"/>
              </w:rPr>
              <w:br/>
            </w:r>
            <w:r w:rsidRPr="00415F2F">
              <w:rPr>
                <w:i/>
                <w:color w:val="000000" w:themeColor="text1"/>
                <w:sz w:val="19"/>
                <w:lang w:val="pt-BR"/>
              </w:rPr>
              <w:t>A tecnologia transforma as ferramentas, mas as pessoas continuam sendo o coração da tomada de decisão e da cultura de confiabilidade.</w:t>
            </w:r>
          </w:p>
        </w:tc>
      </w:tr>
    </w:tbl>
    <w:p w14:paraId="78E4AD89" w14:textId="77777777" w:rsidR="00A01615" w:rsidRPr="00415F2F" w:rsidRDefault="00000000">
      <w:pPr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br w:type="page"/>
      </w:r>
    </w:p>
    <w:p w14:paraId="77E25774" w14:textId="77777777" w:rsidR="00A01615" w:rsidRPr="00415F2F" w:rsidRDefault="00000000">
      <w:pPr>
        <w:spacing w:before="600" w:after="120"/>
        <w:jc w:val="center"/>
        <w:rPr>
          <w:color w:val="000000" w:themeColor="text1"/>
          <w:lang w:val="pt-BR"/>
        </w:rPr>
      </w:pPr>
      <w:r w:rsidRPr="00415F2F">
        <w:rPr>
          <w:b/>
          <w:color w:val="000000" w:themeColor="text1"/>
          <w:sz w:val="32"/>
          <w:lang w:val="pt-BR"/>
        </w:rPr>
        <w:lastRenderedPageBreak/>
        <w:t>FAÇA PARTE DO COMITÊ DE MANUTENÇÃO DA ABRAMAN</w:t>
      </w:r>
    </w:p>
    <w:p w14:paraId="4141F28E" w14:textId="77777777" w:rsidR="00A01615" w:rsidRPr="00415F2F" w:rsidRDefault="00000000">
      <w:pPr>
        <w:spacing w:after="400"/>
        <w:jc w:val="center"/>
        <w:rPr>
          <w:color w:val="000000" w:themeColor="text1"/>
          <w:lang w:val="pt-BR"/>
        </w:rPr>
      </w:pPr>
      <w:r w:rsidRPr="00415F2F">
        <w:rPr>
          <w:color w:val="000000" w:themeColor="text1"/>
          <w:sz w:val="22"/>
          <w:lang w:val="pt-BR"/>
        </w:rPr>
        <w:t>Conecte-se aos maiores especialistas do país e contribua para a evolução da engenharia de manutenção no Brasil.</w:t>
      </w:r>
    </w:p>
    <w:p w14:paraId="1A02FD57" w14:textId="087D98C3" w:rsidR="00A01615" w:rsidRPr="00415F2F" w:rsidRDefault="00A01615">
      <w:pPr>
        <w:spacing w:after="400"/>
        <w:jc w:val="center"/>
        <w:rPr>
          <w:color w:val="000000" w:themeColor="text1"/>
          <w:lang w:val="pt-BR"/>
        </w:rPr>
      </w:pPr>
    </w:p>
    <w:p w14:paraId="7FBDBE94" w14:textId="77777777" w:rsidR="00A01615" w:rsidRPr="00415F2F" w:rsidRDefault="00000000">
      <w:pPr>
        <w:spacing w:line="288" w:lineRule="auto"/>
        <w:jc w:val="center"/>
        <w:rPr>
          <w:color w:val="000000" w:themeColor="text1"/>
          <w:lang w:val="pt-BR"/>
        </w:rPr>
      </w:pPr>
      <w:r w:rsidRPr="00415F2F">
        <w:rPr>
          <w:color w:val="000000" w:themeColor="text1"/>
          <w:lang w:val="pt-BR"/>
        </w:rPr>
        <w:t xml:space="preserve">Participação em reuniões técnicas </w:t>
      </w:r>
      <w:proofErr w:type="gramStart"/>
      <w:r w:rsidRPr="00415F2F">
        <w:rPr>
          <w:color w:val="000000" w:themeColor="text1"/>
          <w:lang w:val="pt-BR"/>
        </w:rPr>
        <w:t>mensais  •</w:t>
      </w:r>
      <w:proofErr w:type="gramEnd"/>
      <w:r w:rsidRPr="00415F2F">
        <w:rPr>
          <w:color w:val="000000" w:themeColor="text1"/>
          <w:lang w:val="pt-BR"/>
        </w:rPr>
        <w:t xml:space="preserve">  Acesso a pesquisas nacionais de mercado</w:t>
      </w:r>
      <w:r w:rsidRPr="00415F2F">
        <w:rPr>
          <w:color w:val="000000" w:themeColor="text1"/>
          <w:lang w:val="pt-BR"/>
        </w:rPr>
        <w:br/>
        <w:t xml:space="preserve">Elaboração de guias e cartilhas </w:t>
      </w:r>
      <w:proofErr w:type="gramStart"/>
      <w:r w:rsidRPr="00415F2F">
        <w:rPr>
          <w:color w:val="000000" w:themeColor="text1"/>
          <w:lang w:val="pt-BR"/>
        </w:rPr>
        <w:t>técnicas  •</w:t>
      </w:r>
      <w:proofErr w:type="gramEnd"/>
      <w:r w:rsidRPr="00415F2F">
        <w:rPr>
          <w:color w:val="000000" w:themeColor="text1"/>
          <w:lang w:val="pt-BR"/>
        </w:rPr>
        <w:t xml:space="preserve">  Networking com líderes de classe mundial</w:t>
      </w:r>
      <w:r w:rsidRPr="00415F2F">
        <w:rPr>
          <w:color w:val="000000" w:themeColor="text1"/>
          <w:lang w:val="pt-BR"/>
        </w:rPr>
        <w:br/>
        <w:t>Descontos em cursos, certificações e congressos nacionais</w:t>
      </w:r>
    </w:p>
    <w:p w14:paraId="2D453B03" w14:textId="77777777" w:rsidR="00A01615" w:rsidRPr="00415F2F" w:rsidRDefault="00000000">
      <w:pPr>
        <w:spacing w:before="800"/>
        <w:jc w:val="center"/>
        <w:rPr>
          <w:color w:val="000000" w:themeColor="text1"/>
          <w:lang w:val="pt-BR"/>
        </w:rPr>
      </w:pPr>
      <w:r w:rsidRPr="00415F2F">
        <w:rPr>
          <w:noProof/>
          <w:color w:val="000000" w:themeColor="text1"/>
          <w:lang w:val="pt-BR"/>
        </w:rPr>
        <w:drawing>
          <wp:inline distT="0" distB="0" distL="0" distR="0" wp14:anchorId="0C7A423E" wp14:editId="494C0EC7">
            <wp:extent cx="2926080" cy="6640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880892885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B6AF" w14:textId="77777777" w:rsidR="00A01615" w:rsidRPr="00415F2F" w:rsidRDefault="00000000">
      <w:pPr>
        <w:spacing w:after="0"/>
        <w:jc w:val="center"/>
        <w:rPr>
          <w:color w:val="000000" w:themeColor="text1"/>
          <w:lang w:val="pt-BR"/>
        </w:rPr>
      </w:pPr>
      <w:r w:rsidRPr="00415F2F">
        <w:rPr>
          <w:color w:val="000000" w:themeColor="text1"/>
          <w:sz w:val="19"/>
          <w:lang w:val="pt-BR"/>
        </w:rPr>
        <w:t>🌐 abraman.org.br   |   ✉️ comites@abraman.org.br</w:t>
      </w:r>
      <w:r w:rsidRPr="00415F2F">
        <w:rPr>
          <w:color w:val="000000" w:themeColor="text1"/>
          <w:sz w:val="19"/>
          <w:lang w:val="pt-BR"/>
        </w:rPr>
        <w:br/>
        <w:t xml:space="preserve">Siga a ABRAMAN nas redes sociais: </w:t>
      </w:r>
      <w:proofErr w:type="gramStart"/>
      <w:r w:rsidRPr="00415F2F">
        <w:rPr>
          <w:color w:val="000000" w:themeColor="text1"/>
          <w:sz w:val="19"/>
          <w:lang w:val="pt-BR"/>
        </w:rPr>
        <w:t>LinkedIn  •</w:t>
      </w:r>
      <w:proofErr w:type="gramEnd"/>
      <w:r w:rsidRPr="00415F2F">
        <w:rPr>
          <w:color w:val="000000" w:themeColor="text1"/>
          <w:sz w:val="19"/>
          <w:lang w:val="pt-BR"/>
        </w:rPr>
        <w:t xml:space="preserve">  </w:t>
      </w:r>
      <w:proofErr w:type="gramStart"/>
      <w:r w:rsidRPr="00415F2F">
        <w:rPr>
          <w:color w:val="000000" w:themeColor="text1"/>
          <w:sz w:val="19"/>
          <w:lang w:val="pt-BR"/>
        </w:rPr>
        <w:t>YouTube  •</w:t>
      </w:r>
      <w:proofErr w:type="gramEnd"/>
      <w:r w:rsidRPr="00415F2F">
        <w:rPr>
          <w:color w:val="000000" w:themeColor="text1"/>
          <w:sz w:val="19"/>
          <w:lang w:val="pt-BR"/>
        </w:rPr>
        <w:t xml:space="preserve">  Instagram</w:t>
      </w:r>
    </w:p>
    <w:sectPr w:rsidR="00A01615" w:rsidRPr="00415F2F" w:rsidSect="005D623F">
      <w:headerReference w:type="default" r:id="rId11"/>
      <w:footerReference w:type="default" r:id="rId12"/>
      <w:pgSz w:w="11909" w:h="16834"/>
      <w:pgMar w:top="1440" w:right="851" w:bottom="1440" w:left="85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38C25" w14:textId="77777777" w:rsidR="00302CBC" w:rsidRDefault="00302CB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773E02" w14:textId="77777777" w:rsidR="00302CBC" w:rsidRDefault="00302CB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4A923" w14:textId="5C7AAAA7" w:rsidR="00A01615" w:rsidRPr="009A6FED" w:rsidRDefault="00000000">
    <w:pPr>
      <w:pStyle w:val="Rodap"/>
      <w:jc w:val="right"/>
      <w:rPr>
        <w:rFonts w:hint="eastAsia"/>
        <w:lang w:val="pt-BR"/>
      </w:rPr>
    </w:pPr>
    <w:r w:rsidRPr="009A6FED">
      <w:rPr>
        <w:color w:val="64748B"/>
        <w:sz w:val="16"/>
        <w:lang w:val="pt-BR"/>
      </w:rPr>
      <w:t xml:space="preserve">Cartilha Técnica: O Papel Estratégico da Manutenção na Gestão de </w:t>
    </w:r>
    <w:r w:rsidR="005D623F" w:rsidRPr="009A6FED">
      <w:rPr>
        <w:color w:val="64748B"/>
        <w:sz w:val="16"/>
        <w:lang w:val="pt-BR"/>
      </w:rPr>
      <w:t>Ativos • abraman.org.br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DA3EE" w14:textId="77777777" w:rsidR="00302CBC" w:rsidRDefault="00302CB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F27636" w14:textId="77777777" w:rsidR="00302CBC" w:rsidRDefault="00302CB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3F79D" w14:textId="2CD28EEB" w:rsidR="00A01615" w:rsidRPr="005D623F" w:rsidRDefault="00000000">
    <w:pPr>
      <w:pStyle w:val="Cabealho"/>
      <w:jc w:val="right"/>
      <w:rPr>
        <w:lang w:val="pt-BR"/>
      </w:rPr>
    </w:pPr>
    <w:r w:rsidRPr="005D623F">
      <w:rPr>
        <w:color w:val="64748B"/>
        <w:sz w:val="16"/>
        <w:lang w:val="pt-BR"/>
      </w:rPr>
      <w:t xml:space="preserve">COMITÊ DE </w:t>
    </w:r>
    <w:r w:rsidR="005D623F" w:rsidRPr="005D623F">
      <w:rPr>
        <w:color w:val="64748B"/>
        <w:sz w:val="16"/>
        <w:lang w:val="pt-BR"/>
      </w:rPr>
      <w:t>MANUTENÇÃO | ABRAMAN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075413">
    <w:abstractNumId w:val="8"/>
  </w:num>
  <w:num w:numId="2" w16cid:durableId="668296090">
    <w:abstractNumId w:val="6"/>
  </w:num>
  <w:num w:numId="3" w16cid:durableId="695927392">
    <w:abstractNumId w:val="5"/>
  </w:num>
  <w:num w:numId="4" w16cid:durableId="386270557">
    <w:abstractNumId w:val="4"/>
  </w:num>
  <w:num w:numId="5" w16cid:durableId="783381080">
    <w:abstractNumId w:val="7"/>
  </w:num>
  <w:num w:numId="6" w16cid:durableId="1282808298">
    <w:abstractNumId w:val="3"/>
  </w:num>
  <w:num w:numId="7" w16cid:durableId="1513296570">
    <w:abstractNumId w:val="2"/>
  </w:num>
  <w:num w:numId="8" w16cid:durableId="1622347002">
    <w:abstractNumId w:val="1"/>
  </w:num>
  <w:num w:numId="9" w16cid:durableId="70359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CBC"/>
    <w:rsid w:val="00326F90"/>
    <w:rsid w:val="00415F2F"/>
    <w:rsid w:val="005D623F"/>
    <w:rsid w:val="005E034F"/>
    <w:rsid w:val="009A6FED"/>
    <w:rsid w:val="00A01615"/>
    <w:rsid w:val="00AA1D8D"/>
    <w:rsid w:val="00B47730"/>
    <w:rsid w:val="00C34E85"/>
    <w:rsid w:val="00CB0664"/>
    <w:rsid w:val="00CF11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CA7605"/>
  <w14:defaultImageDpi w14:val="300"/>
  <w15:docId w15:val="{334DAD9B-3567-4127-906D-45F955C60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1A202C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2253</Words>
  <Characters>12171</Characters>
  <Application>Microsoft Office Word</Application>
  <DocSecurity>0</DocSecurity>
  <Lines>101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Deberson Luis</cp:lastModifiedBy>
  <cp:revision>3</cp:revision>
  <dcterms:created xsi:type="dcterms:W3CDTF">2013-12-23T23:15:00Z</dcterms:created>
  <dcterms:modified xsi:type="dcterms:W3CDTF">2026-08-30T18:48:00Z</dcterms:modified>
  <cp:category/>
</cp:coreProperties>
</file>