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51ECD" w:rsidRDefault="00AC3145">
      <w:r>
        <w:fldChar w:fldCharType="begin"/>
      </w:r>
      <w:r>
        <w:instrText xml:space="preserve"> HYPERLINK "https://drive.google.com/file/d/0B499wzeRSas7Q0lsd0l1LXd1NDQ/view" \h </w:instrText>
      </w:r>
      <w:r>
        <w:fldChar w:fldCharType="separate"/>
      </w:r>
      <w:r>
        <w:rPr>
          <w:color w:val="1155CC"/>
          <w:u w:val="single"/>
        </w:rPr>
        <w:t>Dossier</w:t>
      </w:r>
      <w:r>
        <w:rPr>
          <w:color w:val="1155CC"/>
          <w:u w:val="single"/>
        </w:rPr>
        <w:fldChar w:fldCharType="end"/>
      </w:r>
    </w:p>
    <w:p w:rsidR="00E51ECD" w:rsidRDefault="00E51ECD"/>
    <w:p w:rsidR="00E51ECD" w:rsidRDefault="00AC3145">
      <w:r>
        <w:t>Très bon dossier comprenant très peu d’inexactitudes.</w:t>
      </w:r>
    </w:p>
    <w:p w:rsidR="00E51ECD" w:rsidRDefault="00E51ECD"/>
    <w:p w:rsidR="00E51ECD" w:rsidRDefault="00AC3145">
      <w:r>
        <w:t>Temps :</w:t>
      </w:r>
    </w:p>
    <w:p w:rsidR="00E51ECD" w:rsidRDefault="00AC3145">
      <w:pPr>
        <w:numPr>
          <w:ilvl w:val="0"/>
          <w:numId w:val="3"/>
        </w:numPr>
        <w:ind w:hanging="360"/>
        <w:contextualSpacing/>
      </w:pPr>
      <w:r>
        <w:t>démarrage : 2’</w:t>
      </w:r>
    </w:p>
    <w:p w:rsidR="00E51ECD" w:rsidRDefault="00AC3145">
      <w:pPr>
        <w:numPr>
          <w:ilvl w:val="0"/>
          <w:numId w:val="3"/>
        </w:numPr>
        <w:ind w:hanging="360"/>
        <w:contextualSpacing/>
      </w:pPr>
      <w:r>
        <w:t>résumé : 2’</w:t>
      </w:r>
    </w:p>
    <w:p w:rsidR="00E51ECD" w:rsidRDefault="00AC3145">
      <w:pPr>
        <w:numPr>
          <w:ilvl w:val="0"/>
          <w:numId w:val="3"/>
        </w:numPr>
        <w:ind w:hanging="360"/>
        <w:contextualSpacing/>
      </w:pPr>
      <w:r>
        <w:t xml:space="preserve">présentation du dossier : 23’ </w:t>
      </w:r>
    </w:p>
    <w:p w:rsidR="00E51ECD" w:rsidRDefault="00AC3145">
      <w:pPr>
        <w:numPr>
          <w:ilvl w:val="1"/>
          <w:numId w:val="3"/>
        </w:numPr>
        <w:ind w:hanging="360"/>
        <w:contextualSpacing/>
      </w:pPr>
      <w:r>
        <w:t>setup / sommaire : 2’</w:t>
      </w:r>
    </w:p>
    <w:p w:rsidR="00E51ECD" w:rsidRDefault="00AC3145">
      <w:pPr>
        <w:numPr>
          <w:ilvl w:val="1"/>
          <w:numId w:val="3"/>
        </w:numPr>
        <w:ind w:hanging="360"/>
        <w:contextualSpacing/>
      </w:pPr>
      <w:r>
        <w:t>présentation du projet / contexte : 7’</w:t>
      </w:r>
    </w:p>
    <w:p w:rsidR="00E51ECD" w:rsidRDefault="00AC3145">
      <w:pPr>
        <w:numPr>
          <w:ilvl w:val="1"/>
          <w:numId w:val="3"/>
        </w:numPr>
        <w:ind w:hanging="360"/>
        <w:contextualSpacing/>
      </w:pPr>
      <w:r>
        <w:t>analyse : 4’30”</w:t>
      </w:r>
    </w:p>
    <w:p w:rsidR="00E51ECD" w:rsidRDefault="00AC3145">
      <w:pPr>
        <w:numPr>
          <w:ilvl w:val="1"/>
          <w:numId w:val="3"/>
        </w:numPr>
        <w:ind w:hanging="360"/>
        <w:contextualSpacing/>
      </w:pPr>
      <w:r>
        <w:t>conception : 1’30”</w:t>
      </w:r>
    </w:p>
    <w:p w:rsidR="00E51ECD" w:rsidRDefault="00AC3145">
      <w:pPr>
        <w:numPr>
          <w:ilvl w:val="1"/>
          <w:numId w:val="3"/>
        </w:numPr>
        <w:ind w:hanging="360"/>
        <w:contextualSpacing/>
      </w:pPr>
      <w:r>
        <w:t>spécifications techniques : 1’</w:t>
      </w:r>
    </w:p>
    <w:p w:rsidR="00E51ECD" w:rsidRDefault="00AC3145">
      <w:pPr>
        <w:numPr>
          <w:ilvl w:val="1"/>
          <w:numId w:val="3"/>
        </w:numPr>
        <w:ind w:hanging="360"/>
        <w:contextualSpacing/>
      </w:pPr>
      <w:r>
        <w:t>développement : 3’</w:t>
      </w:r>
    </w:p>
    <w:p w:rsidR="00E51ECD" w:rsidRDefault="00AC3145">
      <w:pPr>
        <w:numPr>
          <w:ilvl w:val="1"/>
          <w:numId w:val="3"/>
        </w:numPr>
        <w:ind w:hanging="360"/>
        <w:contextualSpacing/>
      </w:pPr>
      <w:r>
        <w:t xml:space="preserve">interface : 1’ </w:t>
      </w:r>
    </w:p>
    <w:p w:rsidR="00E51ECD" w:rsidRDefault="00AC3145">
      <w:pPr>
        <w:numPr>
          <w:ilvl w:val="1"/>
          <w:numId w:val="3"/>
        </w:numPr>
        <w:ind w:hanging="360"/>
        <w:contextualSpacing/>
      </w:pPr>
      <w:r>
        <w:t>conclusion : 3’</w:t>
      </w:r>
    </w:p>
    <w:p w:rsidR="00E51ECD" w:rsidRDefault="00AC3145">
      <w:pPr>
        <w:numPr>
          <w:ilvl w:val="0"/>
          <w:numId w:val="3"/>
        </w:numPr>
        <w:ind w:hanging="360"/>
        <w:contextualSpacing/>
      </w:pPr>
      <w:r>
        <w:t>démo : 9’</w:t>
      </w:r>
    </w:p>
    <w:p w:rsidR="00E51ECD" w:rsidRDefault="00AC3145">
      <w:pPr>
        <w:numPr>
          <w:ilvl w:val="0"/>
          <w:numId w:val="3"/>
        </w:numPr>
        <w:ind w:hanging="360"/>
        <w:contextualSpacing/>
      </w:pPr>
      <w:r>
        <w:t>questions : 24’</w:t>
      </w:r>
    </w:p>
    <w:p w:rsidR="00E51ECD" w:rsidRDefault="00E51ECD"/>
    <w:p w:rsidR="00E51ECD" w:rsidRDefault="00AC3145">
      <w:r>
        <w:t>Oral :</w:t>
      </w:r>
    </w:p>
    <w:p w:rsidR="00E51ECD" w:rsidRDefault="00AC3145">
      <w:pPr>
        <w:numPr>
          <w:ilvl w:val="0"/>
          <w:numId w:val="4"/>
        </w:numPr>
        <w:ind w:hanging="360"/>
        <w:contextualSpacing/>
      </w:pPr>
      <w:r>
        <w:t>tu perds ton audience à lire ton résumé sans détacher ton regard d</w:t>
      </w:r>
      <w:r>
        <w:t>e ton ordinateur</w:t>
      </w:r>
    </w:p>
    <w:p w:rsidR="00E51ECD" w:rsidRDefault="00AC3145">
      <w:pPr>
        <w:numPr>
          <w:ilvl w:val="0"/>
          <w:numId w:val="4"/>
        </w:numPr>
        <w:ind w:hanging="360"/>
        <w:contextualSpacing/>
      </w:pPr>
      <w:r>
        <w:t>pourquoi reprendre le sommaire après avoir fait le résumé en anglais ?</w:t>
      </w:r>
    </w:p>
    <w:p w:rsidR="00E51ECD" w:rsidRDefault="00AC3145">
      <w:pPr>
        <w:numPr>
          <w:ilvl w:val="0"/>
          <w:numId w:val="4"/>
        </w:numPr>
        <w:ind w:hanging="360"/>
        <w:contextualSpacing/>
      </w:pPr>
      <w:r>
        <w:t xml:space="preserve">n’y </w:t>
      </w:r>
      <w:proofErr w:type="spellStart"/>
      <w:r>
        <w:t>a-t’il</w:t>
      </w:r>
      <w:proofErr w:type="spellEnd"/>
      <w:r>
        <w:t xml:space="preserve"> pas redondance entre le résumé en anglais et la présentation du sujet du projet ? le temps passé sur la présentation du projet / contexte me paraît trop long</w:t>
      </w:r>
    </w:p>
    <w:p w:rsidR="00E51ECD" w:rsidRDefault="00AC3145">
      <w:pPr>
        <w:numPr>
          <w:ilvl w:val="0"/>
          <w:numId w:val="4"/>
        </w:numPr>
        <w:ind w:hanging="360"/>
        <w:contextualSpacing/>
      </w:pPr>
      <w:r>
        <w:t xml:space="preserve">les </w:t>
      </w:r>
      <w:proofErr w:type="spellStart"/>
      <w:r>
        <w:t>mockups</w:t>
      </w:r>
      <w:proofErr w:type="spellEnd"/>
      <w:r>
        <w:t xml:space="preserve"> sont très bien illustrés en faisant un focus sur 3 types d’affichages bien différents </w:t>
      </w:r>
    </w:p>
    <w:p w:rsidR="00E51ECD" w:rsidRDefault="00AC3145">
      <w:pPr>
        <w:numPr>
          <w:ilvl w:val="0"/>
          <w:numId w:val="4"/>
        </w:numPr>
        <w:ind w:hanging="360"/>
        <w:contextualSpacing/>
      </w:pPr>
      <w:r>
        <w:t>attention à ne pas évoquer des fonctionnalités qui sont pas fonctionnelles / qui restent en chantier sans le dire explicitement</w:t>
      </w:r>
    </w:p>
    <w:p w:rsidR="00E51ECD" w:rsidRDefault="00E51ECD"/>
    <w:p w:rsidR="00E51ECD" w:rsidRDefault="00AC3145">
      <w:r>
        <w:t>Questions oral :</w:t>
      </w:r>
    </w:p>
    <w:p w:rsidR="00E51ECD" w:rsidRDefault="00AC3145">
      <w:pPr>
        <w:numPr>
          <w:ilvl w:val="0"/>
          <w:numId w:val="2"/>
        </w:numPr>
        <w:ind w:hanging="360"/>
        <w:contextualSpacing/>
      </w:pPr>
      <w:r>
        <w:t xml:space="preserve">j’ai envie de voir l’intégration dans Google </w:t>
      </w:r>
      <w:proofErr w:type="spellStart"/>
      <w:r>
        <w:t>Calendar</w:t>
      </w:r>
      <w:proofErr w:type="spellEnd"/>
      <w:r>
        <w:t>, sauf que ce n’est pas possible de me le montrer</w:t>
      </w:r>
    </w:p>
    <w:p w:rsidR="00E51ECD" w:rsidRDefault="00AC3145">
      <w:pPr>
        <w:numPr>
          <w:ilvl w:val="0"/>
          <w:numId w:val="2"/>
        </w:numPr>
        <w:ind w:hanging="360"/>
        <w:contextualSpacing/>
      </w:pPr>
      <w:r>
        <w:t>schéma de workflow (analyse) : la mise à jour de la base de données n’intervient qu’uniquement à la fin du workflow ?</w:t>
      </w:r>
    </w:p>
    <w:p w:rsidR="00E51ECD" w:rsidRDefault="00AC3145">
      <w:pPr>
        <w:numPr>
          <w:ilvl w:val="0"/>
          <w:numId w:val="2"/>
        </w:numPr>
        <w:ind w:hanging="360"/>
        <w:contextualSpacing/>
      </w:pPr>
      <w:r>
        <w:t xml:space="preserve">dialogue avec le back avec </w:t>
      </w:r>
      <w:proofErr w:type="spellStart"/>
      <w:r>
        <w:t>Axios</w:t>
      </w:r>
      <w:proofErr w:type="spellEnd"/>
      <w:r>
        <w:t xml:space="preserve"> : </w:t>
      </w:r>
      <w:r>
        <w:t xml:space="preserve">n’y </w:t>
      </w:r>
      <w:proofErr w:type="spellStart"/>
      <w:r>
        <w:t>a-t’il</w:t>
      </w:r>
      <w:proofErr w:type="spellEnd"/>
      <w:r>
        <w:t xml:space="preserve"> pas un problème (url en </w:t>
      </w:r>
      <w:proofErr w:type="spellStart"/>
      <w:r>
        <w:t>localhost</w:t>
      </w:r>
      <w:proofErr w:type="spellEnd"/>
      <w:r>
        <w:t>) ?</w:t>
      </w:r>
    </w:p>
    <w:p w:rsidR="00E51ECD" w:rsidRDefault="00AC3145">
      <w:pPr>
        <w:numPr>
          <w:ilvl w:val="0"/>
          <w:numId w:val="2"/>
        </w:numPr>
        <w:ind w:hanging="360"/>
        <w:contextualSpacing/>
      </w:pPr>
      <w:proofErr w:type="spellStart"/>
      <w:r>
        <w:t>axios</w:t>
      </w:r>
      <w:proofErr w:type="spellEnd"/>
      <w:r>
        <w:t xml:space="preserve"> ne permet pas de faire </w:t>
      </w:r>
      <w:proofErr w:type="spellStart"/>
      <w:r>
        <w:t>d’ajax</w:t>
      </w:r>
      <w:proofErr w:type="spellEnd"/>
      <w:r>
        <w:t xml:space="preserve"> ?</w:t>
      </w:r>
    </w:p>
    <w:p w:rsidR="00E51ECD" w:rsidRDefault="00AC3145">
      <w:pPr>
        <w:numPr>
          <w:ilvl w:val="0"/>
          <w:numId w:val="2"/>
        </w:numPr>
        <w:ind w:hanging="360"/>
        <w:contextualSpacing/>
      </w:pPr>
      <w:r>
        <w:t>démo : l’interface est jolie, c’est dommage de ne pas faire une vraie démo (création d’une absence, illustration du workflow) et de juste commenter les écrans</w:t>
      </w:r>
    </w:p>
    <w:p w:rsidR="00E51ECD" w:rsidRDefault="00AC3145">
      <w:pPr>
        <w:numPr>
          <w:ilvl w:val="0"/>
          <w:numId w:val="2"/>
        </w:numPr>
        <w:ind w:hanging="360"/>
        <w:contextualSpacing/>
      </w:pPr>
      <w:r>
        <w:t>démo : il n</w:t>
      </w:r>
      <w:r>
        <w:t>’est pas essentiel de montrer tous les écrans</w:t>
      </w:r>
    </w:p>
    <w:p w:rsidR="00E51ECD" w:rsidRDefault="00E51ECD"/>
    <w:p w:rsidR="00E51ECD" w:rsidRDefault="00E51ECD"/>
    <w:p w:rsidR="00E51ECD" w:rsidRDefault="00AC3145">
      <w:proofErr w:type="gramStart"/>
      <w:r>
        <w:t>Remarques</w:t>
      </w:r>
      <w:proofErr w:type="gramEnd"/>
      <w:r>
        <w:t xml:space="preserve"> :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>Très bonne façon de faire échos aux compétences du référentiel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>Distinguer ce qui a été réalisé par rapport au cahier des charges décrit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>Versions de Java / Java EE non décrites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>Numéroter les figure</w:t>
      </w:r>
      <w:r>
        <w:t>s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>Quel est le sens de “état mensuel” sur la figure page 21 ? L’état mensuel des congés est annoncé comme envoyé par mail en début de mois alors qu’il apparaît ici en dernière étape du diagramme de séquence.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 xml:space="preserve">Page 31 : manque la dimension “déploiement” (Ex. </w:t>
      </w:r>
      <w:proofErr w:type="spellStart"/>
      <w:r>
        <w:t>Tomcat</w:t>
      </w:r>
      <w:proofErr w:type="spellEnd"/>
      <w:r>
        <w:t>)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 xml:space="preserve">Page 32 : </w:t>
      </w:r>
      <w:proofErr w:type="spellStart"/>
      <w:r>
        <w:t>reclarifier</w:t>
      </w:r>
      <w:proofErr w:type="spellEnd"/>
      <w:r>
        <w:t xml:space="preserve"> la liaison “hériter” sur Equipe (hiérarchie d’équipes / services ?, le lien entre le responsable et son équipe d’appartenance / l’équipe pour laquelle il gère les absences est déjà réalisé par les relations “encadrer par” et “</w:t>
      </w:r>
      <w:r>
        <w:t>intégrer équipe”)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lastRenderedPageBreak/>
        <w:t>Page 34 : la boîte “Controller - Java” contenant “</w:t>
      </w:r>
      <w:proofErr w:type="spellStart"/>
      <w:r>
        <w:t>Tomcat</w:t>
      </w:r>
      <w:proofErr w:type="spellEnd"/>
      <w:r>
        <w:t xml:space="preserve">” peut prêter à confusion puisque “Model - Java” est tout autant déployé dans </w:t>
      </w:r>
      <w:proofErr w:type="spellStart"/>
      <w:r>
        <w:t>Tomcat</w:t>
      </w:r>
      <w:proofErr w:type="spellEnd"/>
      <w:r>
        <w:t xml:space="preserve"> que “Controller - Java”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>Page 38 : est-ce vraiment une requête SQL ?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>Page 39 : porte un regard cri</w:t>
      </w:r>
      <w:r>
        <w:t xml:space="preserve">tique sur la </w:t>
      </w:r>
      <w:proofErr w:type="spellStart"/>
      <w:r>
        <w:t>JavaDoc</w:t>
      </w:r>
      <w:proofErr w:type="spellEnd"/>
    </w:p>
    <w:p w:rsidR="00E51ECD" w:rsidRDefault="00E51ECD"/>
    <w:p w:rsidR="00E51ECD" w:rsidRDefault="00AC3145">
      <w:r>
        <w:t>Questions :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 xml:space="preserve">Quel levier pourrait être utilisé au niveau de la base de </w:t>
      </w:r>
      <w:bookmarkStart w:id="0" w:name="_GoBack"/>
      <w:r>
        <w:t>donnée</w:t>
      </w:r>
      <w:bookmarkEnd w:id="0"/>
      <w:r>
        <w:t>s pour traiter le cas de fortes volumétries ?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 xml:space="preserve">Si </w:t>
      </w:r>
      <w:proofErr w:type="spellStart"/>
      <w:r>
        <w:t>ReactJS</w:t>
      </w:r>
      <w:proofErr w:type="spellEnd"/>
      <w:r>
        <w:t xml:space="preserve"> s’appuie sur un serveur </w:t>
      </w:r>
      <w:proofErr w:type="spellStart"/>
      <w:r>
        <w:t>NodeJS</w:t>
      </w:r>
      <w:proofErr w:type="spellEnd"/>
      <w:r>
        <w:t>, quels sont les prérequis d’infrastructure pour un déploiement en prod</w:t>
      </w:r>
      <w:r>
        <w:t>uction de l’application ?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proofErr w:type="spellStart"/>
      <w:proofErr w:type="gramStart"/>
      <w:r>
        <w:t>Peux tu</w:t>
      </w:r>
      <w:proofErr w:type="spellEnd"/>
      <w:proofErr w:type="gramEnd"/>
      <w:r>
        <w:t xml:space="preserve"> expliquer les principes de </w:t>
      </w:r>
      <w:proofErr w:type="spellStart"/>
      <w:r>
        <w:t>Bootstrap</w:t>
      </w:r>
      <w:proofErr w:type="spellEnd"/>
      <w:r>
        <w:t xml:space="preserve"> sur lesquels vous vous êtes appuyé ?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>Comment est géré le lien figurant dans le mail de notification de demande d’absence ?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 xml:space="preserve">Comment est-faite la correspondance entre le Service RH et le User pour permettre à la (aux) </w:t>
      </w:r>
      <w:proofErr w:type="spellStart"/>
      <w:r>
        <w:t>bonne.s</w:t>
      </w:r>
      <w:proofErr w:type="spellEnd"/>
      <w:r>
        <w:t xml:space="preserve"> </w:t>
      </w:r>
      <w:proofErr w:type="spellStart"/>
      <w:r>
        <w:t>personne.s</w:t>
      </w:r>
      <w:proofErr w:type="spellEnd"/>
      <w:r>
        <w:t xml:space="preserve"> de valider ?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>L’administrateur “fonctionnel” peut-il bien effectuer l’ensemble de ses besognes sans se connecter directement à la base MySQL ?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>Comment est géré le déclenchement de l’envoi de l’état mensuel ?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>Comment est crypté le mot de passe ?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>“</w:t>
      </w:r>
      <w:proofErr w:type="spellStart"/>
      <w:r>
        <w:t>JUnit</w:t>
      </w:r>
      <w:proofErr w:type="spellEnd"/>
      <w:r>
        <w:t xml:space="preserve"> est une dépendance par défaut” : </w:t>
      </w:r>
      <w:proofErr w:type="spellStart"/>
      <w:r>
        <w:t>peux tu</w:t>
      </w:r>
      <w:proofErr w:type="spellEnd"/>
      <w:r>
        <w:t xml:space="preserve"> apporter des précisions sur ce propos ?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>Qu’</w:t>
      </w:r>
      <w:proofErr w:type="spellStart"/>
      <w:r>
        <w:t>est ce</w:t>
      </w:r>
      <w:proofErr w:type="spellEnd"/>
      <w:r>
        <w:t xml:space="preserve"> qu’un fichier </w:t>
      </w:r>
      <w:proofErr w:type="spellStart"/>
      <w:r>
        <w:t>ReactJS</w:t>
      </w:r>
      <w:proofErr w:type="spellEnd"/>
      <w:r>
        <w:t xml:space="preserve"> “compilé” ? Où se situe le code HT</w:t>
      </w:r>
      <w:r>
        <w:t xml:space="preserve">ML / </w:t>
      </w:r>
      <w:proofErr w:type="spellStart"/>
      <w:r>
        <w:t>ReactJS</w:t>
      </w:r>
      <w:proofErr w:type="spellEnd"/>
      <w:r>
        <w:t xml:space="preserve"> avant d’être compilé ?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 xml:space="preserve">Page 41 : que définis le </w:t>
      </w:r>
      <w:proofErr w:type="spellStart"/>
      <w:r>
        <w:t>FetchType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sur la relation Type &gt; List&lt;Absence&gt; ?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proofErr w:type="spellStart"/>
      <w:r>
        <w:t>Peux tu</w:t>
      </w:r>
      <w:proofErr w:type="spellEnd"/>
      <w:r>
        <w:t xml:space="preserve"> expliquer l’attribut cascade sur une relation JPA ?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 xml:space="preserve">Pourquoi avoir choisi </w:t>
      </w:r>
      <w:proofErr w:type="spellStart"/>
      <w:r>
        <w:t>Joda</w:t>
      </w:r>
      <w:proofErr w:type="spellEnd"/>
      <w:r>
        <w:t>-Time ?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>Utilisation de branches avec Git &gt; workflow ?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>A</w:t>
      </w:r>
      <w:r>
        <w:t>lgorithme d’identification / gestion des jours fériés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>Quel type de diagramme est représenté page 33 ? Quels sont les 3 diagrammes qu’on retrouve dans une modélisation de base de données ?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 xml:space="preserve">Page 33, pourquoi </w:t>
      </w:r>
      <w:proofErr w:type="spellStart"/>
      <w:r>
        <w:t>id_service_rh</w:t>
      </w:r>
      <w:proofErr w:type="spellEnd"/>
      <w:r>
        <w:t xml:space="preserve"> est répété dans "absence" alors qu'i</w:t>
      </w:r>
      <w:r>
        <w:t>l est déjà défini dans "</w:t>
      </w:r>
      <w:proofErr w:type="spellStart"/>
      <w:r>
        <w:t>employe</w:t>
      </w:r>
      <w:proofErr w:type="spellEnd"/>
      <w:r>
        <w:t>" ?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>L’item “</w:t>
      </w:r>
      <w:proofErr w:type="spellStart"/>
      <w:r>
        <w:t>Spring</w:t>
      </w:r>
      <w:proofErr w:type="spellEnd"/>
      <w:r>
        <w:t xml:space="preserve"> starter </w:t>
      </w:r>
      <w:proofErr w:type="spellStart"/>
      <w:r>
        <w:t>project</w:t>
      </w:r>
      <w:proofErr w:type="spellEnd"/>
      <w:r>
        <w:t xml:space="preserve">” n’est pas de base dans Eclipse, comment </w:t>
      </w:r>
      <w:proofErr w:type="spellStart"/>
      <w:r>
        <w:t>a-t’il</w:t>
      </w:r>
      <w:proofErr w:type="spellEnd"/>
      <w:r>
        <w:t xml:space="preserve"> été rajouté ?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>Page 41 : à quel moment sont exploitées les annotations @</w:t>
      </w:r>
      <w:proofErr w:type="spellStart"/>
      <w:r>
        <w:t>Length</w:t>
      </w:r>
      <w:proofErr w:type="spellEnd"/>
      <w:r>
        <w:t xml:space="preserve"> et @</w:t>
      </w:r>
      <w:proofErr w:type="spellStart"/>
      <w:r>
        <w:t>NotBlank</w:t>
      </w:r>
      <w:proofErr w:type="spellEnd"/>
      <w:r>
        <w:t xml:space="preserve"> ?</w:t>
      </w:r>
    </w:p>
    <w:p w:rsidR="00E51ECD" w:rsidRDefault="00AC3145">
      <w:pPr>
        <w:numPr>
          <w:ilvl w:val="0"/>
          <w:numId w:val="1"/>
        </w:numPr>
        <w:ind w:hanging="360"/>
        <w:contextualSpacing/>
      </w:pPr>
      <w:r>
        <w:t>Où / comment se fait la gestion des droits côté B</w:t>
      </w:r>
      <w:r>
        <w:t xml:space="preserve">ackoffice ? Il est question de </w:t>
      </w:r>
      <w:proofErr w:type="spellStart"/>
      <w:r>
        <w:t>Spring</w:t>
      </w:r>
      <w:proofErr w:type="spellEnd"/>
      <w:r>
        <w:t xml:space="preserve"> Security dans les choix techniques</w:t>
      </w:r>
    </w:p>
    <w:sectPr w:rsidR="00E51ECD">
      <w:pgSz w:w="11906" w:h="16838"/>
      <w:pgMar w:top="873" w:right="873" w:bottom="873" w:left="87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20A73"/>
    <w:multiLevelType w:val="multilevel"/>
    <w:tmpl w:val="0C64B2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35726C7"/>
    <w:multiLevelType w:val="multilevel"/>
    <w:tmpl w:val="A14A21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02F5F03"/>
    <w:multiLevelType w:val="multilevel"/>
    <w:tmpl w:val="9C8C32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76B4EAD"/>
    <w:multiLevelType w:val="multilevel"/>
    <w:tmpl w:val="10481C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51ECD"/>
    <w:rsid w:val="00AC3145"/>
    <w:rsid w:val="00E5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 Poste Courrier</Company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2</cp:revision>
  <dcterms:created xsi:type="dcterms:W3CDTF">2017-07-13T05:40:00Z</dcterms:created>
  <dcterms:modified xsi:type="dcterms:W3CDTF">2017-07-13T05:40:00Z</dcterms:modified>
</cp:coreProperties>
</file>