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543CD">
      <w:pPr>
        <w:spacing w:after="0" w:line="240" w:lineRule="auto"/>
        <w:jc w:val="center"/>
        <w:rPr>
          <w:rFonts w:ascii="Back to Black Bold Demo" w:hAnsi="Back to Black Bold Demo" w:cs="Back to Black Bold Demo"/>
          <w:b/>
          <w:sz w:val="56"/>
          <w:szCs w:val="56"/>
        </w:rPr>
      </w:pPr>
      <w:bookmarkStart w:id="0" w:name="_Hlk111207652"/>
      <w:r>
        <w:rPr>
          <w:rFonts w:ascii="Back to Black Bold Demo" w:hAnsi="Back to Black Bold Demo" w:cs="Back to Black Bold Demo"/>
          <w:b/>
          <w:sz w:val="56"/>
          <w:szCs w:val="56"/>
        </w:rPr>
        <w:t>Message of the College President</w:t>
      </w:r>
    </w:p>
    <w:p w14:paraId="5B56DAD9">
      <w:pPr>
        <w:spacing w:after="0" w:line="240" w:lineRule="auto"/>
        <w:jc w:val="center"/>
        <w:rPr>
          <w:rFonts w:ascii="Arial" w:hAnsi="Arial" w:cs="Arial"/>
          <w:b/>
          <w:sz w:val="28"/>
          <w:szCs w:val="28"/>
        </w:rPr>
      </w:pPr>
    </w:p>
    <w:p w14:paraId="2E16ACB2">
      <w:pPr>
        <w:spacing w:after="0" w:line="240" w:lineRule="auto"/>
        <w:jc w:val="center"/>
        <w:rPr>
          <w:rFonts w:ascii="Arial" w:hAnsi="Arial" w:cs="Arial"/>
          <w:b/>
          <w:sz w:val="28"/>
          <w:szCs w:val="28"/>
        </w:rPr>
      </w:pPr>
    </w:p>
    <w:p w14:paraId="36EBF7CA">
      <w:pPr>
        <w:spacing w:after="0" w:line="240" w:lineRule="auto"/>
        <w:jc w:val="both"/>
        <w:rPr>
          <w:rFonts w:ascii="Arial" w:hAnsi="Arial" w:cs="Arial"/>
          <w:sz w:val="28"/>
          <w:szCs w:val="28"/>
        </w:rPr>
      </w:pPr>
      <w:r>
        <w:rPr>
          <w:rFonts w:ascii="Arial" w:hAnsi="Arial" w:cs="Arial"/>
          <w:sz w:val="28"/>
          <w:szCs w:val="28"/>
        </w:rPr>
        <w:tab/>
      </w:r>
      <w:r>
        <w:rPr>
          <w:rFonts w:ascii="Arial" w:hAnsi="Arial" w:cs="Arial"/>
          <w:sz w:val="28"/>
          <w:szCs w:val="28"/>
        </w:rPr>
        <w:t>ACTS Computer College is the pioneer computer school in Sta. Cruz, Laguna. It is Higher Educational Institution (HEI), founded and incorporated in 1987 with recognition from the Commission on Higher Education (CHED). We also receive Government Permit SHS-202, s – 2015 for Senior High School from the Department of Education Region IV-A. The Senior High School Program of the institution will prepare our student to the challenges of the 21</w:t>
      </w:r>
      <w:r>
        <w:rPr>
          <w:rFonts w:ascii="Arial" w:hAnsi="Arial" w:cs="Arial"/>
          <w:sz w:val="28"/>
          <w:szCs w:val="28"/>
          <w:vertAlign w:val="superscript"/>
        </w:rPr>
        <w:t>st</w:t>
      </w:r>
      <w:r>
        <w:rPr>
          <w:rFonts w:ascii="Arial" w:hAnsi="Arial" w:cs="Arial"/>
          <w:sz w:val="28"/>
          <w:szCs w:val="28"/>
        </w:rPr>
        <w:t xml:space="preserve"> century, to be a catalyst of positive change and to be a responsible member of our society.</w:t>
      </w:r>
    </w:p>
    <w:p w14:paraId="158DD308">
      <w:pPr>
        <w:spacing w:after="0" w:line="240" w:lineRule="auto"/>
        <w:jc w:val="both"/>
        <w:rPr>
          <w:rFonts w:ascii="Arial" w:hAnsi="Arial" w:cs="Arial"/>
          <w:sz w:val="28"/>
          <w:szCs w:val="28"/>
        </w:rPr>
      </w:pPr>
    </w:p>
    <w:p w14:paraId="7CE59ACA">
      <w:pPr>
        <w:spacing w:after="0" w:line="240" w:lineRule="auto"/>
        <w:ind w:firstLine="720"/>
        <w:jc w:val="both"/>
        <w:rPr>
          <w:rFonts w:ascii="Arial" w:hAnsi="Arial" w:cs="Arial"/>
          <w:sz w:val="28"/>
          <w:szCs w:val="28"/>
        </w:rPr>
      </w:pPr>
      <w:r>
        <w:rPr>
          <w:rFonts w:ascii="Arial" w:hAnsi="Arial" w:cs="Arial"/>
          <w:sz w:val="28"/>
          <w:szCs w:val="28"/>
        </w:rPr>
        <w:t>Our mission, to advance new ideas and promote enduring knowledge, has kept the institution more responsive in serving the public. We strive to create an academic environment in which our students and scholars from all walks of life are continually challenged and inspired to do their best possible work to become competitive locally and in the global work environment and in support to the ASEAN Economic Community.</w:t>
      </w:r>
    </w:p>
    <w:p w14:paraId="0F704321">
      <w:pPr>
        <w:spacing w:after="0" w:line="240" w:lineRule="auto"/>
        <w:ind w:firstLine="720"/>
        <w:jc w:val="both"/>
        <w:rPr>
          <w:rFonts w:ascii="Arial" w:hAnsi="Arial" w:cs="Arial"/>
          <w:sz w:val="28"/>
          <w:szCs w:val="28"/>
        </w:rPr>
      </w:pPr>
    </w:p>
    <w:p w14:paraId="60CBF352">
      <w:pPr>
        <w:spacing w:after="0" w:line="240" w:lineRule="auto"/>
        <w:jc w:val="both"/>
        <w:rPr>
          <w:rFonts w:ascii="Arial" w:hAnsi="Arial" w:cs="Arial"/>
          <w:sz w:val="28"/>
          <w:szCs w:val="28"/>
        </w:rPr>
      </w:pPr>
      <w:r>
        <w:rPr>
          <w:rFonts w:ascii="Arial" w:hAnsi="Arial" w:cs="Arial"/>
          <w:sz w:val="28"/>
          <w:szCs w:val="28"/>
        </w:rPr>
        <w:tab/>
      </w:r>
      <w:r>
        <w:rPr>
          <w:rFonts w:ascii="Arial" w:hAnsi="Arial" w:cs="Arial"/>
          <w:sz w:val="28"/>
          <w:szCs w:val="28"/>
        </w:rPr>
        <w:t>ACTS is a non-stock, non-profit institution, which means that tuition fee goes right back in your education for better equipment, better facilities, and better instructions. Our success is not measured in profits, but in the careers and achievements of our graduates.</w:t>
      </w:r>
    </w:p>
    <w:p w14:paraId="0B4282AF">
      <w:pPr>
        <w:spacing w:after="0" w:line="240" w:lineRule="auto"/>
        <w:jc w:val="both"/>
        <w:rPr>
          <w:rFonts w:ascii="Arial" w:hAnsi="Arial" w:cs="Arial"/>
          <w:sz w:val="28"/>
          <w:szCs w:val="28"/>
        </w:rPr>
      </w:pPr>
    </w:p>
    <w:p w14:paraId="119C2AA6">
      <w:pPr>
        <w:spacing w:after="0" w:line="240" w:lineRule="auto"/>
        <w:jc w:val="both"/>
        <w:rPr>
          <w:rFonts w:ascii="Arial" w:hAnsi="Arial" w:cs="Arial"/>
          <w:sz w:val="28"/>
          <w:szCs w:val="28"/>
        </w:rPr>
      </w:pPr>
      <w:r>
        <w:rPr>
          <w:rFonts w:ascii="Arial" w:hAnsi="Arial" w:cs="Arial"/>
          <w:sz w:val="28"/>
          <w:szCs w:val="28"/>
        </w:rPr>
        <w:tab/>
      </w:r>
      <w:r>
        <w:rPr>
          <w:rFonts w:ascii="Arial" w:hAnsi="Arial" w:cs="Arial"/>
          <w:sz w:val="28"/>
          <w:szCs w:val="28"/>
        </w:rPr>
        <w:t>Our students are guaranteed to learn and enhance their resourcefulness, innovativeness and creativity in their respective chosen strand. ACTS Computer College can help you achieve your dreams and mission in life.</w:t>
      </w:r>
    </w:p>
    <w:p w14:paraId="2F1CE930">
      <w:pPr>
        <w:spacing w:after="0" w:line="240" w:lineRule="auto"/>
        <w:jc w:val="both"/>
        <w:rPr>
          <w:rFonts w:ascii="Arial" w:hAnsi="Arial" w:cs="Arial"/>
          <w:sz w:val="28"/>
          <w:szCs w:val="28"/>
        </w:rPr>
      </w:pPr>
    </w:p>
    <w:p w14:paraId="032AA9D6">
      <w:pPr>
        <w:spacing w:after="0" w:line="240" w:lineRule="auto"/>
        <w:jc w:val="both"/>
        <w:rPr>
          <w:rFonts w:ascii="Arial" w:hAnsi="Arial" w:cs="Arial"/>
          <w:sz w:val="28"/>
          <w:szCs w:val="28"/>
        </w:rPr>
      </w:pPr>
      <w:r>
        <w:rPr>
          <w:rFonts w:ascii="Arial" w:hAnsi="Arial" w:cs="Arial"/>
          <w:sz w:val="28"/>
          <w:szCs w:val="28"/>
        </w:rPr>
        <w:tab/>
      </w:r>
      <w:r>
        <w:rPr>
          <w:rFonts w:ascii="Arial" w:hAnsi="Arial" w:cs="Arial"/>
          <w:sz w:val="28"/>
          <w:szCs w:val="28"/>
        </w:rPr>
        <w:t>I am pleased to welcome you to ACTS. I hope that you will find your stay both enlightening and enjoyable.</w:t>
      </w:r>
    </w:p>
    <w:p w14:paraId="16C23097">
      <w:pPr>
        <w:spacing w:after="0" w:line="240" w:lineRule="auto"/>
        <w:jc w:val="both"/>
        <w:rPr>
          <w:rFonts w:ascii="Arial" w:hAnsi="Arial" w:cs="Arial"/>
          <w:sz w:val="28"/>
          <w:szCs w:val="28"/>
        </w:rPr>
      </w:pPr>
    </w:p>
    <w:p w14:paraId="32CECD07">
      <w:pPr>
        <w:spacing w:after="0" w:line="240" w:lineRule="auto"/>
        <w:jc w:val="both"/>
        <w:rPr>
          <w:rFonts w:ascii="Arial" w:hAnsi="Arial" w:cs="Arial"/>
          <w:sz w:val="28"/>
          <w:szCs w:val="28"/>
        </w:rPr>
      </w:pPr>
      <w:r>
        <w:rPr>
          <w:rFonts w:ascii="Arial" w:hAnsi="Arial" w:cs="Arial"/>
          <w:sz w:val="28"/>
          <w:szCs w:val="28"/>
        </w:rPr>
        <w:tab/>
      </w:r>
      <w:r>
        <w:rPr>
          <w:rFonts w:ascii="Arial" w:hAnsi="Arial" w:cs="Arial"/>
          <w:sz w:val="28"/>
          <w:szCs w:val="28"/>
        </w:rPr>
        <w:t>All the best and GOD bless.</w:t>
      </w:r>
    </w:p>
    <w:p w14:paraId="429C4A8D">
      <w:pPr>
        <w:spacing w:after="0" w:line="240" w:lineRule="auto"/>
        <w:jc w:val="both"/>
        <w:rPr>
          <w:rFonts w:ascii="Arial" w:hAnsi="Arial" w:cs="Arial"/>
          <w:sz w:val="28"/>
          <w:szCs w:val="28"/>
        </w:rPr>
      </w:pPr>
    </w:p>
    <w:p w14:paraId="00E4E83B">
      <w:pPr>
        <w:spacing w:after="0" w:line="240" w:lineRule="auto"/>
        <w:jc w:val="both"/>
        <w:rPr>
          <w:rFonts w:ascii="Arial" w:hAnsi="Arial" w:cs="Arial"/>
          <w:sz w:val="28"/>
          <w:szCs w:val="28"/>
        </w:rPr>
      </w:pPr>
    </w:p>
    <w:p w14:paraId="68ADCD36">
      <w:pPr>
        <w:spacing w:after="0" w:line="240" w:lineRule="auto"/>
        <w:jc w:val="both"/>
        <w:rPr>
          <w:rFonts w:ascii="Arial" w:hAnsi="Arial" w:cs="Arial"/>
          <w:sz w:val="28"/>
          <w:szCs w:val="28"/>
        </w:rPr>
      </w:pPr>
    </w:p>
    <w:p w14:paraId="6EA69025">
      <w:pPr>
        <w:spacing w:after="0" w:line="240" w:lineRule="auto"/>
        <w:jc w:val="both"/>
        <w:rPr>
          <w:rFonts w:ascii="Arial" w:hAnsi="Arial" w:cs="Arial"/>
          <w:sz w:val="28"/>
          <w:szCs w:val="28"/>
          <w:lang w:val="en-US"/>
        </w:rPr>
      </w:pPr>
      <w:r>
        <w:rPr>
          <w:rFonts w:ascii="Arial" w:hAnsi="Arial" w:cs="Arial"/>
          <w:sz w:val="28"/>
          <w:szCs w:val="28"/>
          <w:lang w:val="en-US"/>
        </w:rPr>
        <w:drawing>
          <wp:anchor distT="0" distB="0" distL="114300" distR="114300" simplePos="0" relativeHeight="251664384" behindDoc="0" locked="0" layoutInCell="1" allowOverlap="1">
            <wp:simplePos x="0" y="0"/>
            <wp:positionH relativeFrom="column">
              <wp:posOffset>4526915</wp:posOffset>
            </wp:positionH>
            <wp:positionV relativeFrom="paragraph">
              <wp:posOffset>26035</wp:posOffset>
            </wp:positionV>
            <wp:extent cx="1294765" cy="647700"/>
            <wp:effectExtent l="0" t="0" r="635" b="0"/>
            <wp:wrapNone/>
            <wp:docPr id="1" name="Picture 1" descr="00001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0001 - x"/>
                    <pic:cNvPicPr>
                      <a:picLocks noChangeAspect="1"/>
                    </pic:cNvPicPr>
                  </pic:nvPicPr>
                  <pic:blipFill>
                    <a:blip r:embed="rId7"/>
                    <a:stretch>
                      <a:fillRect/>
                    </a:stretch>
                  </pic:blipFill>
                  <pic:spPr>
                    <a:xfrm>
                      <a:off x="0" y="0"/>
                      <a:ext cx="1294765" cy="647700"/>
                    </a:xfrm>
                    <a:prstGeom prst="rect">
                      <a:avLst/>
                    </a:prstGeom>
                  </pic:spPr>
                </pic:pic>
              </a:graphicData>
            </a:graphic>
          </wp:anchor>
        </w:drawing>
      </w:r>
    </w:p>
    <w:p w14:paraId="06F4C698">
      <w:pPr>
        <w:spacing w:after="0" w:line="240" w:lineRule="auto"/>
        <w:jc w:val="both"/>
        <w:rPr>
          <w:rFonts w:ascii="Arial" w:hAnsi="Arial" w:cs="Arial"/>
          <w:sz w:val="28"/>
          <w:szCs w:val="28"/>
        </w:rPr>
      </w:pPr>
    </w:p>
    <w:p w14:paraId="77735F1A">
      <w:pPr>
        <w:spacing w:after="0" w:line="240" w:lineRule="auto"/>
        <w:jc w:val="both"/>
        <w:rPr>
          <w:rFonts w:hint="default" w:ascii="Arial" w:hAnsi="Arial" w:cs="Arial"/>
          <w:sz w:val="28"/>
          <w:szCs w:val="28"/>
          <w:lang w:val="en-US"/>
        </w:rPr>
      </w:pPr>
      <w:r>
        <w:rPr>
          <w:rFonts w:hint="default" w:ascii="Arial" w:hAnsi="Arial" w:cs="Arial"/>
          <w:sz w:val="28"/>
          <w:szCs w:val="28"/>
          <w:lang w:val="en-US"/>
        </w:rPr>
        <w:t xml:space="preserve"> </w:t>
      </w:r>
    </w:p>
    <w:p w14:paraId="201456E4">
      <w:pPr>
        <w:spacing w:after="0" w:line="240" w:lineRule="auto"/>
        <w:jc w:val="right"/>
        <w:rPr>
          <w:rFonts w:ascii="Arial" w:hAnsi="Arial" w:cs="Arial"/>
          <w:b/>
          <w:bCs/>
          <w:sz w:val="28"/>
          <w:szCs w:val="28"/>
        </w:rPr>
      </w:pPr>
      <w:r>
        <w:rPr>
          <w:rFonts w:ascii="Arial" w:hAnsi="Arial" w:cs="Arial"/>
          <w:b/>
          <w:bCs/>
          <w:sz w:val="28"/>
          <w:szCs w:val="28"/>
        </w:rPr>
        <w:t>PROF. RUBEN F. MACALINAO, MBA, MM</w:t>
      </w:r>
    </w:p>
    <w:p w14:paraId="475638C7">
      <w:pPr>
        <w:spacing w:after="0" w:line="240" w:lineRule="auto"/>
        <w:jc w:val="center"/>
        <w:rPr>
          <w:rFonts w:ascii="Arial" w:hAnsi="Arial" w:cs="Arial"/>
          <w:sz w:val="28"/>
          <w:szCs w:val="28"/>
        </w:rPr>
      </w:pPr>
      <w:r>
        <w:rPr>
          <w:rFonts w:ascii="Arial" w:hAnsi="Arial" w:cs="Arial"/>
          <w:sz w:val="28"/>
          <w:szCs w:val="28"/>
        </w:rPr>
        <w:t xml:space="preserve">                                                                           College President</w:t>
      </w:r>
    </w:p>
    <w:p w14:paraId="51CCFCDD">
      <w:pPr>
        <w:spacing w:after="0" w:line="240" w:lineRule="auto"/>
        <w:jc w:val="right"/>
        <w:rPr>
          <w:rFonts w:ascii="Arial" w:hAnsi="Arial" w:cs="Arial"/>
          <w:sz w:val="28"/>
          <w:szCs w:val="28"/>
        </w:rPr>
      </w:pPr>
    </w:p>
    <w:p w14:paraId="400D8A91">
      <w:pPr>
        <w:spacing w:after="0" w:line="240" w:lineRule="auto"/>
        <w:rPr>
          <w:rFonts w:ascii="Arial" w:hAnsi="Arial" w:cs="Arial"/>
          <w:sz w:val="28"/>
          <w:szCs w:val="28"/>
        </w:rPr>
      </w:pPr>
    </w:p>
    <w:p w14:paraId="6289C62C">
      <w:pPr>
        <w:spacing w:after="0" w:line="240" w:lineRule="auto"/>
        <w:rPr>
          <w:rFonts w:ascii="Arial" w:hAnsi="Arial" w:cs="Arial"/>
          <w:sz w:val="28"/>
          <w:szCs w:val="28"/>
        </w:rPr>
      </w:pPr>
    </w:p>
    <w:p w14:paraId="5A847C98">
      <w:pPr>
        <w:spacing w:after="0" w:line="240" w:lineRule="auto"/>
        <w:jc w:val="center"/>
        <w:rPr>
          <w:rFonts w:ascii="Back to Black Bold Demo" w:hAnsi="Back to Black Bold Demo" w:cs="Back to Black Bold Demo"/>
          <w:b/>
          <w:sz w:val="56"/>
          <w:szCs w:val="56"/>
        </w:rPr>
      </w:pPr>
      <w:r>
        <w:rPr>
          <w:rFonts w:ascii="Back to Black Bold Demo" w:hAnsi="Back to Black Bold Demo" w:cs="Back to Black Bold Demo"/>
          <w:b/>
          <w:sz w:val="56"/>
          <w:szCs w:val="56"/>
        </w:rPr>
        <w:t>Message of the Principal</w:t>
      </w:r>
    </w:p>
    <w:p w14:paraId="27ACC1AA">
      <w:pPr>
        <w:spacing w:after="0" w:line="240" w:lineRule="auto"/>
        <w:jc w:val="center"/>
        <w:rPr>
          <w:rFonts w:ascii="Arial" w:hAnsi="Arial" w:cs="Arial"/>
          <w:b/>
          <w:sz w:val="28"/>
          <w:szCs w:val="28"/>
        </w:rPr>
      </w:pPr>
    </w:p>
    <w:p w14:paraId="298E668F">
      <w:pPr>
        <w:spacing w:after="0" w:line="240" w:lineRule="auto"/>
        <w:ind w:firstLine="720"/>
        <w:jc w:val="both"/>
        <w:rPr>
          <w:rFonts w:ascii="Arial" w:hAnsi="Arial" w:cs="Arial"/>
          <w:sz w:val="28"/>
          <w:szCs w:val="28"/>
        </w:rPr>
      </w:pPr>
      <w:r>
        <w:rPr>
          <w:rFonts w:ascii="Arial" w:hAnsi="Arial" w:cs="Arial"/>
          <w:sz w:val="28"/>
          <w:szCs w:val="28"/>
        </w:rPr>
        <w:t xml:space="preserve">I am truly glad that you have chosen ACTS </w:t>
      </w:r>
      <w:r>
        <w:rPr>
          <w:rFonts w:ascii="Arial" w:hAnsi="Arial" w:cs="Arial"/>
          <w:sz w:val="28"/>
          <w:szCs w:val="28"/>
          <w:lang w:val="en-US"/>
        </w:rPr>
        <w:t xml:space="preserve">Computer </w:t>
      </w:r>
      <w:r>
        <w:rPr>
          <w:rFonts w:ascii="Arial" w:hAnsi="Arial" w:cs="Arial"/>
          <w:sz w:val="28"/>
          <w:szCs w:val="28"/>
        </w:rPr>
        <w:t>College to be your home for your Senior High School.</w:t>
      </w:r>
    </w:p>
    <w:p w14:paraId="57014095">
      <w:pPr>
        <w:spacing w:after="0" w:line="240" w:lineRule="auto"/>
        <w:jc w:val="both"/>
        <w:rPr>
          <w:rFonts w:ascii="Arial" w:hAnsi="Arial" w:cs="Arial"/>
          <w:sz w:val="28"/>
          <w:szCs w:val="28"/>
        </w:rPr>
      </w:pPr>
      <w:r>
        <w:rPr>
          <w:rFonts w:ascii="Arial" w:hAnsi="Arial" w:cs="Arial"/>
          <w:sz w:val="28"/>
          <w:szCs w:val="28"/>
        </w:rPr>
        <w:t xml:space="preserve"> </w:t>
      </w:r>
    </w:p>
    <w:p w14:paraId="66177CA7">
      <w:pPr>
        <w:spacing w:after="0" w:line="240" w:lineRule="auto"/>
        <w:jc w:val="both"/>
        <w:rPr>
          <w:rFonts w:ascii="Arial" w:hAnsi="Arial" w:cs="Arial"/>
          <w:sz w:val="28"/>
          <w:szCs w:val="28"/>
        </w:rPr>
      </w:pPr>
      <w:r>
        <w:rPr>
          <w:rFonts w:ascii="Arial" w:hAnsi="Arial" w:cs="Arial"/>
          <w:sz w:val="28"/>
          <w:szCs w:val="28"/>
        </w:rPr>
        <w:tab/>
      </w:r>
      <w:r>
        <w:rPr>
          <w:rFonts w:ascii="Arial" w:hAnsi="Arial" w:cs="Arial"/>
          <w:sz w:val="28"/>
          <w:szCs w:val="28"/>
        </w:rPr>
        <w:t xml:space="preserve">This institution holds a vision for every Senior High School student. We believe you are born with extraordinary gifts and it is our aim to  help, nurture, develop your giftedness and to use these gifts to achieve excellent Christian culture. </w:t>
      </w:r>
    </w:p>
    <w:p w14:paraId="2E15FB6B">
      <w:pPr>
        <w:spacing w:after="0" w:line="240" w:lineRule="auto"/>
        <w:jc w:val="both"/>
        <w:rPr>
          <w:rFonts w:ascii="Arial" w:hAnsi="Arial" w:cs="Arial"/>
          <w:sz w:val="28"/>
          <w:szCs w:val="28"/>
        </w:rPr>
      </w:pPr>
      <w:r>
        <w:rPr>
          <w:rFonts w:ascii="Arial" w:hAnsi="Arial" w:cs="Arial"/>
          <w:sz w:val="28"/>
          <w:szCs w:val="28"/>
        </w:rPr>
        <w:t xml:space="preserve"> </w:t>
      </w:r>
    </w:p>
    <w:p w14:paraId="1C5B0F2A">
      <w:pPr>
        <w:spacing w:after="0" w:line="240" w:lineRule="auto"/>
        <w:jc w:val="both"/>
        <w:rPr>
          <w:rFonts w:ascii="Arial" w:hAnsi="Arial" w:cs="Arial"/>
          <w:sz w:val="28"/>
          <w:szCs w:val="28"/>
        </w:rPr>
      </w:pPr>
      <w:r>
        <w:rPr>
          <w:rFonts w:ascii="Arial" w:hAnsi="Arial" w:cs="Arial"/>
          <w:sz w:val="28"/>
          <w:szCs w:val="28"/>
        </w:rPr>
        <w:tab/>
      </w:r>
      <w:r>
        <w:rPr>
          <w:rFonts w:ascii="Arial" w:hAnsi="Arial" w:cs="Arial"/>
          <w:sz w:val="28"/>
          <w:szCs w:val="28"/>
        </w:rPr>
        <w:br w:type="textWrapping"/>
      </w:r>
      <w:r>
        <w:rPr>
          <w:rFonts w:ascii="Arial" w:hAnsi="Arial" w:cs="Arial"/>
          <w:sz w:val="28"/>
          <w:szCs w:val="28"/>
        </w:rPr>
        <w:tab/>
      </w:r>
      <w:r>
        <w:rPr>
          <w:rFonts w:ascii="Arial" w:hAnsi="Arial" w:cs="Arial"/>
          <w:sz w:val="28"/>
          <w:szCs w:val="28"/>
        </w:rPr>
        <w:t xml:space="preserve">In ACTS Computer College, we prepare, train and mold your “3H”. First, the “HEAD” to become active thinkers and good decision makers that can face real life challenges and opportunities. Next, is your “HAND”. We trained your “HANDS” so that you can use your acquired skills to excel and help those in need. Through your helping hands, you will be able to showcase the excellent culture taught by our school  abided by the saying “Real happiness is helping others”. The last H stands for “HEART”. We did not simply  teach you with the knowledge, equip you with the skills but most especially the “VALUES FORMATION”. You will be surely molded with a sincere, lovable, faithful and courageous heart. The kind of heart which reflects the real essence of quality education. </w:t>
      </w:r>
    </w:p>
    <w:p w14:paraId="6C61892F">
      <w:pPr>
        <w:spacing w:after="0" w:line="240" w:lineRule="auto"/>
        <w:jc w:val="both"/>
        <w:rPr>
          <w:rFonts w:ascii="Arial" w:hAnsi="Arial" w:cs="Arial"/>
          <w:sz w:val="28"/>
          <w:szCs w:val="28"/>
        </w:rPr>
      </w:pPr>
      <w:r>
        <w:rPr>
          <w:rFonts w:ascii="Arial" w:hAnsi="Arial" w:cs="Arial"/>
          <w:sz w:val="28"/>
          <w:szCs w:val="28"/>
        </w:rPr>
        <w:t xml:space="preserve"> </w:t>
      </w:r>
    </w:p>
    <w:p w14:paraId="74D8C27D">
      <w:pPr>
        <w:spacing w:after="0" w:line="240" w:lineRule="auto"/>
        <w:jc w:val="both"/>
        <w:rPr>
          <w:rFonts w:ascii="Arial" w:hAnsi="Arial" w:cs="Arial"/>
          <w:sz w:val="28"/>
          <w:szCs w:val="28"/>
        </w:rPr>
      </w:pPr>
      <w:r>
        <w:rPr>
          <w:rFonts w:ascii="Arial" w:hAnsi="Arial" w:cs="Arial"/>
          <w:sz w:val="28"/>
          <w:szCs w:val="28"/>
        </w:rPr>
        <w:tab/>
      </w:r>
      <w:r>
        <w:rPr>
          <w:rFonts w:ascii="Arial" w:hAnsi="Arial" w:cs="Arial"/>
          <w:sz w:val="28"/>
          <w:szCs w:val="28"/>
        </w:rPr>
        <w:t xml:space="preserve">This student’s handbook is a useful tool and valuable source of information so that you may know better our school, The ACTS Computer College. It will remind you of our policies and regulations that will help you to  become disciplined, productive members of the school, Good Christian and honest citizens. </w:t>
      </w:r>
    </w:p>
    <w:p w14:paraId="3AAA1D56">
      <w:pPr>
        <w:spacing w:after="0" w:line="240" w:lineRule="auto"/>
        <w:jc w:val="both"/>
        <w:rPr>
          <w:rFonts w:ascii="Arial" w:hAnsi="Arial" w:cs="Arial"/>
          <w:sz w:val="28"/>
          <w:szCs w:val="28"/>
        </w:rPr>
      </w:pPr>
      <w:r>
        <w:rPr>
          <w:rFonts w:ascii="Arial" w:hAnsi="Arial" w:cs="Arial"/>
          <w:sz w:val="28"/>
          <w:szCs w:val="28"/>
        </w:rPr>
        <w:t xml:space="preserve"> </w:t>
      </w:r>
    </w:p>
    <w:p w14:paraId="2B3443AF">
      <w:pPr>
        <w:spacing w:after="0" w:line="240" w:lineRule="auto"/>
        <w:jc w:val="both"/>
        <w:rPr>
          <w:rFonts w:ascii="Arial" w:hAnsi="Arial" w:cs="Arial"/>
          <w:sz w:val="28"/>
          <w:szCs w:val="28"/>
        </w:rPr>
      </w:pPr>
      <w:r>
        <w:rPr>
          <w:rFonts w:ascii="Arial" w:hAnsi="Arial" w:cs="Arial"/>
          <w:sz w:val="28"/>
          <w:szCs w:val="28"/>
        </w:rPr>
        <w:tab/>
      </w:r>
      <w:r>
        <w:rPr>
          <w:rFonts w:ascii="Arial" w:hAnsi="Arial" w:cs="Arial"/>
          <w:sz w:val="28"/>
          <w:szCs w:val="28"/>
        </w:rPr>
        <w:t xml:space="preserve">I ask you to take time to read and understand the contents of this student’s handbook, follow  with diligence and responsibility the guidelines set for you and apply all the knowledge, skills and competencies gained from the institution in a real life situation. </w:t>
      </w:r>
    </w:p>
    <w:p w14:paraId="0F156971">
      <w:pPr>
        <w:spacing w:after="0" w:line="240" w:lineRule="auto"/>
        <w:jc w:val="both"/>
        <w:rPr>
          <w:rFonts w:ascii="Arial" w:hAnsi="Arial" w:cs="Arial"/>
          <w:sz w:val="28"/>
          <w:szCs w:val="28"/>
        </w:rPr>
      </w:pPr>
      <w:r>
        <w:rPr>
          <w:rFonts w:ascii="Arial" w:hAnsi="Arial" w:cs="Arial"/>
          <w:sz w:val="28"/>
          <w:szCs w:val="28"/>
        </w:rPr>
        <w:t xml:space="preserve"> </w:t>
      </w:r>
    </w:p>
    <w:p w14:paraId="437AD7DC">
      <w:pPr>
        <w:spacing w:after="0" w:line="240" w:lineRule="auto"/>
        <w:jc w:val="both"/>
        <w:rPr>
          <w:rFonts w:ascii="Arial" w:hAnsi="Arial" w:cs="Arial"/>
          <w:sz w:val="28"/>
          <w:szCs w:val="28"/>
        </w:rPr>
      </w:pPr>
      <w:r>
        <w:rPr>
          <w:rFonts w:ascii="Arial" w:hAnsi="Arial" w:cs="Arial"/>
          <w:sz w:val="28"/>
          <w:szCs w:val="28"/>
        </w:rPr>
        <w:tab/>
      </w:r>
      <w:r>
        <w:rPr>
          <w:rFonts w:ascii="Arial" w:hAnsi="Arial" w:cs="Arial"/>
          <w:sz w:val="28"/>
          <w:szCs w:val="28"/>
        </w:rPr>
        <w:t xml:space="preserve">Good luck and God bless. </w:t>
      </w:r>
    </w:p>
    <w:p w14:paraId="5AB7FB85">
      <w:pPr>
        <w:spacing w:after="0" w:line="240" w:lineRule="auto"/>
        <w:jc w:val="center"/>
        <w:rPr>
          <w:rFonts w:ascii="Arial" w:hAnsi="Arial" w:cs="Arial"/>
          <w:sz w:val="28"/>
          <w:szCs w:val="28"/>
        </w:rPr>
      </w:pPr>
      <w:r>
        <w:rPr>
          <w:rFonts w:ascii="Arial" w:hAnsi="Arial" w:cs="Arial"/>
          <w:sz w:val="28"/>
          <w:szCs w:val="28"/>
        </w:rPr>
        <w:drawing>
          <wp:anchor distT="0" distB="0" distL="114300" distR="114300" simplePos="0" relativeHeight="251666432" behindDoc="0" locked="0" layoutInCell="1" allowOverlap="1">
            <wp:simplePos x="0" y="0"/>
            <wp:positionH relativeFrom="column">
              <wp:posOffset>5140960</wp:posOffset>
            </wp:positionH>
            <wp:positionV relativeFrom="paragraph">
              <wp:posOffset>184150</wp:posOffset>
            </wp:positionV>
            <wp:extent cx="1352550" cy="676275"/>
            <wp:effectExtent l="0" t="0" r="0" b="0"/>
            <wp:wrapNone/>
            <wp:docPr id="25840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0104"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52550" cy="676275"/>
                    </a:xfrm>
                    <a:prstGeom prst="rect">
                      <a:avLst/>
                    </a:prstGeom>
                    <a:noFill/>
                    <a:ln>
                      <a:noFill/>
                    </a:ln>
                  </pic:spPr>
                </pic:pic>
              </a:graphicData>
            </a:graphic>
          </wp:anchor>
        </w:drawing>
      </w:r>
    </w:p>
    <w:p w14:paraId="5F390D08">
      <w:pPr>
        <w:spacing w:after="0" w:line="240" w:lineRule="auto"/>
        <w:jc w:val="center"/>
        <w:rPr>
          <w:rFonts w:ascii="Arial" w:hAnsi="Arial" w:cs="Arial"/>
          <w:sz w:val="28"/>
          <w:szCs w:val="28"/>
        </w:rPr>
      </w:pPr>
    </w:p>
    <w:p w14:paraId="2AB5E571">
      <w:pPr>
        <w:spacing w:after="0" w:line="240" w:lineRule="auto"/>
        <w:jc w:val="center"/>
        <w:rPr>
          <w:rFonts w:ascii="Arial" w:hAnsi="Arial" w:cs="Arial"/>
          <w:sz w:val="28"/>
          <w:szCs w:val="28"/>
        </w:rPr>
      </w:pPr>
    </w:p>
    <w:p w14:paraId="1F2FEB5B">
      <w:pPr>
        <w:spacing w:after="0" w:line="240" w:lineRule="auto"/>
        <w:jc w:val="center"/>
        <w:rPr>
          <w:rFonts w:ascii="Arial" w:hAnsi="Arial" w:cs="Arial"/>
          <w:b/>
          <w:bCs/>
          <w:sz w:val="28"/>
          <w:szCs w:val="28"/>
        </w:rPr>
      </w:pPr>
      <w:r>
        <w:rPr>
          <w:rFonts w:ascii="Arial" w:hAnsi="Arial" w:cs="Arial"/>
          <w:b/>
          <w:bCs/>
          <w:sz w:val="28"/>
          <w:szCs w:val="28"/>
        </w:rPr>
        <w:t xml:space="preserve">                                                                                              DR. ERIC P. CASTILLO</w:t>
      </w:r>
    </w:p>
    <w:p w14:paraId="0C64CA98">
      <w:pPr>
        <w:spacing w:after="0" w:line="240" w:lineRule="auto"/>
        <w:jc w:val="right"/>
        <w:rPr>
          <w:rFonts w:ascii="Arial" w:hAnsi="Arial" w:cs="Arial"/>
          <w:sz w:val="28"/>
          <w:szCs w:val="28"/>
        </w:rPr>
      </w:pPr>
      <w:r>
        <w:rPr>
          <w:rFonts w:ascii="Arial" w:hAnsi="Arial" w:cs="Arial"/>
          <w:sz w:val="28"/>
          <w:szCs w:val="28"/>
        </w:rPr>
        <w:t>Senior High School Principal</w:t>
      </w:r>
    </w:p>
    <w:p w14:paraId="11BCD61B">
      <w:pPr>
        <w:spacing w:after="0" w:line="240" w:lineRule="auto"/>
        <w:jc w:val="right"/>
        <w:rPr>
          <w:rFonts w:ascii="Arial" w:hAnsi="Arial" w:cs="Arial"/>
          <w:sz w:val="28"/>
          <w:szCs w:val="28"/>
        </w:rPr>
      </w:pPr>
    </w:p>
    <w:p w14:paraId="146E75B8">
      <w:pPr>
        <w:spacing w:after="0" w:line="240" w:lineRule="auto"/>
        <w:jc w:val="center"/>
        <w:rPr>
          <w:rFonts w:ascii="Arial" w:hAnsi="Arial" w:cs="Arial"/>
          <w:sz w:val="28"/>
          <w:szCs w:val="28"/>
        </w:rPr>
      </w:pPr>
    </w:p>
    <w:p w14:paraId="6CA6D840">
      <w:pPr>
        <w:spacing w:after="0" w:line="240" w:lineRule="auto"/>
        <w:jc w:val="center"/>
        <w:rPr>
          <w:rFonts w:ascii="Arial" w:hAnsi="Arial" w:cs="Arial"/>
          <w:sz w:val="28"/>
          <w:szCs w:val="28"/>
        </w:rPr>
      </w:pPr>
    </w:p>
    <w:p w14:paraId="57C3093B">
      <w:pPr>
        <w:spacing w:after="0" w:line="240" w:lineRule="auto"/>
        <w:jc w:val="center"/>
        <w:rPr>
          <w:rFonts w:ascii="Arial" w:hAnsi="Arial" w:cs="Arial"/>
          <w:sz w:val="28"/>
          <w:szCs w:val="28"/>
        </w:rPr>
      </w:pPr>
    </w:p>
    <w:p w14:paraId="7046118B">
      <w:pPr>
        <w:spacing w:after="0" w:line="240" w:lineRule="auto"/>
        <w:jc w:val="center"/>
        <w:rPr>
          <w:rFonts w:ascii="Arial" w:hAnsi="Arial" w:cs="Arial"/>
          <w:sz w:val="28"/>
          <w:szCs w:val="28"/>
        </w:rPr>
      </w:pPr>
    </w:p>
    <w:p w14:paraId="4B1BFE07">
      <w:pPr>
        <w:spacing w:after="0" w:line="240" w:lineRule="auto"/>
        <w:rPr>
          <w:rFonts w:ascii="Arial" w:hAnsi="Arial" w:cs="Arial"/>
          <w:b/>
          <w:sz w:val="28"/>
          <w:szCs w:val="28"/>
        </w:rPr>
      </w:pPr>
      <w:r>
        <w:rPr>
          <w:rFonts w:ascii="Arial" w:hAnsi="Arial" w:cs="Arial"/>
          <w:b/>
          <w:sz w:val="28"/>
          <w:szCs w:val="28"/>
        </w:rPr>
        <w:t>Students Handbook</w:t>
      </w:r>
    </w:p>
    <w:p w14:paraId="0BED2831">
      <w:pPr>
        <w:spacing w:after="0" w:line="240" w:lineRule="auto"/>
        <w:jc w:val="both"/>
        <w:rPr>
          <w:rFonts w:ascii="Arial" w:hAnsi="Arial" w:cs="Arial"/>
          <w:b/>
          <w:sz w:val="28"/>
          <w:szCs w:val="28"/>
        </w:rPr>
      </w:pPr>
    </w:p>
    <w:p w14:paraId="242B8485">
      <w:pPr>
        <w:spacing w:after="0" w:line="240" w:lineRule="auto"/>
        <w:ind w:firstLine="720"/>
        <w:jc w:val="both"/>
        <w:rPr>
          <w:rFonts w:ascii="Arial" w:hAnsi="Arial" w:cs="Arial"/>
          <w:sz w:val="28"/>
          <w:szCs w:val="28"/>
        </w:rPr>
      </w:pPr>
      <w:r>
        <w:rPr>
          <w:rFonts w:ascii="Arial" w:hAnsi="Arial" w:cs="Arial"/>
          <w:sz w:val="28"/>
          <w:szCs w:val="28"/>
        </w:rPr>
        <w:t>The Senior High School (SHS) of ACTS Computer College prepares the learner to challenge of the 21</w:t>
      </w:r>
      <w:r>
        <w:rPr>
          <w:rFonts w:ascii="Arial" w:hAnsi="Arial" w:cs="Arial"/>
          <w:sz w:val="28"/>
          <w:szCs w:val="28"/>
          <w:vertAlign w:val="superscript"/>
        </w:rPr>
        <w:t>st</w:t>
      </w:r>
      <w:r>
        <w:rPr>
          <w:rFonts w:ascii="Arial" w:hAnsi="Arial" w:cs="Arial"/>
          <w:sz w:val="28"/>
          <w:szCs w:val="28"/>
        </w:rPr>
        <w:t xml:space="preserve"> Century, to be a catalyst of positive change and development and to be responsible and responsive members of our society.</w:t>
      </w:r>
    </w:p>
    <w:p w14:paraId="348795F1">
      <w:pPr>
        <w:spacing w:after="0" w:line="240" w:lineRule="auto"/>
        <w:jc w:val="both"/>
        <w:rPr>
          <w:rFonts w:ascii="Arial" w:hAnsi="Arial" w:cs="Arial"/>
          <w:b/>
          <w:sz w:val="28"/>
          <w:szCs w:val="28"/>
        </w:rPr>
      </w:pPr>
    </w:p>
    <w:p w14:paraId="50901E29">
      <w:pPr>
        <w:spacing w:after="0" w:line="240" w:lineRule="auto"/>
        <w:jc w:val="both"/>
        <w:rPr>
          <w:rFonts w:ascii="Arial" w:hAnsi="Arial" w:cs="Arial"/>
          <w:b/>
          <w:sz w:val="28"/>
          <w:szCs w:val="28"/>
        </w:rPr>
      </w:pPr>
      <w:r>
        <w:rPr>
          <w:rFonts w:ascii="Arial" w:hAnsi="Arial" w:cs="Arial"/>
          <w:b/>
          <w:sz w:val="28"/>
          <w:szCs w:val="28"/>
        </w:rPr>
        <w:t>K 12 Vision</w:t>
      </w:r>
    </w:p>
    <w:p w14:paraId="43E1DC0B">
      <w:pPr>
        <w:spacing w:after="0" w:line="240" w:lineRule="auto"/>
        <w:jc w:val="both"/>
        <w:rPr>
          <w:rFonts w:ascii="Arial" w:hAnsi="Arial" w:cs="Arial"/>
          <w:sz w:val="28"/>
          <w:szCs w:val="28"/>
        </w:rPr>
      </w:pPr>
    </w:p>
    <w:p w14:paraId="4AC360F8">
      <w:pPr>
        <w:spacing w:after="0" w:line="240" w:lineRule="auto"/>
        <w:jc w:val="both"/>
        <w:rPr>
          <w:rFonts w:ascii="Arial" w:hAnsi="Arial" w:cs="Arial"/>
          <w:sz w:val="28"/>
          <w:szCs w:val="28"/>
        </w:rPr>
      </w:pPr>
      <w:r>
        <w:rPr>
          <w:rFonts w:ascii="Arial" w:hAnsi="Arial" w:cs="Arial"/>
          <w:sz w:val="28"/>
          <w:szCs w:val="28"/>
          <w:lang w:val="en-US"/>
        </w:rPr>
        <w:t xml:space="preserve">To produce Filipino graduates who: </w:t>
      </w:r>
    </w:p>
    <w:p w14:paraId="446BF52B">
      <w:pPr>
        <w:pStyle w:val="14"/>
        <w:numPr>
          <w:ilvl w:val="0"/>
          <w:numId w:val="1"/>
        </w:numPr>
        <w:spacing w:after="0" w:line="240" w:lineRule="auto"/>
        <w:jc w:val="both"/>
        <w:rPr>
          <w:rFonts w:ascii="Arial" w:hAnsi="Arial" w:cs="Arial"/>
          <w:sz w:val="28"/>
          <w:szCs w:val="28"/>
        </w:rPr>
      </w:pPr>
      <w:r>
        <w:rPr>
          <w:rFonts w:ascii="Arial" w:hAnsi="Arial" w:cs="Arial"/>
          <w:sz w:val="28"/>
          <w:szCs w:val="28"/>
          <w:lang w:val="en-US"/>
        </w:rPr>
        <w:t>Possess sufficient mastery of basic competencies;</w:t>
      </w:r>
    </w:p>
    <w:p w14:paraId="7CA93BBF">
      <w:pPr>
        <w:pStyle w:val="14"/>
        <w:numPr>
          <w:ilvl w:val="0"/>
          <w:numId w:val="1"/>
        </w:numPr>
        <w:spacing w:after="0" w:line="240" w:lineRule="auto"/>
        <w:jc w:val="both"/>
        <w:rPr>
          <w:rFonts w:ascii="Arial" w:hAnsi="Arial" w:cs="Arial"/>
          <w:sz w:val="28"/>
          <w:szCs w:val="28"/>
        </w:rPr>
      </w:pPr>
      <w:r>
        <w:rPr>
          <w:rFonts w:ascii="Arial" w:hAnsi="Arial" w:cs="Arial"/>
          <w:sz w:val="28"/>
          <w:szCs w:val="28"/>
          <w:lang w:val="en-US"/>
        </w:rPr>
        <w:t>Be emotionally developed and competent to live a meaningful life;</w:t>
      </w:r>
    </w:p>
    <w:p w14:paraId="03661962">
      <w:pPr>
        <w:pStyle w:val="14"/>
        <w:numPr>
          <w:ilvl w:val="0"/>
          <w:numId w:val="1"/>
        </w:numPr>
        <w:spacing w:after="0" w:line="240" w:lineRule="auto"/>
        <w:jc w:val="both"/>
        <w:rPr>
          <w:rFonts w:ascii="Arial" w:hAnsi="Arial" w:cs="Arial"/>
          <w:sz w:val="28"/>
          <w:szCs w:val="28"/>
        </w:rPr>
      </w:pPr>
      <w:r>
        <w:rPr>
          <w:rFonts w:ascii="Arial" w:hAnsi="Arial" w:cs="Arial"/>
          <w:sz w:val="28"/>
          <w:szCs w:val="28"/>
          <w:lang w:val="en-US"/>
        </w:rPr>
        <w:t>Be socially aware, pro-active, and involved in public and civic affairs and contribute to the development of a progressive, just and humane society;</w:t>
      </w:r>
    </w:p>
    <w:p w14:paraId="7EE875FA">
      <w:pPr>
        <w:pStyle w:val="14"/>
        <w:numPr>
          <w:ilvl w:val="0"/>
          <w:numId w:val="1"/>
        </w:numPr>
        <w:spacing w:after="0" w:line="240" w:lineRule="auto"/>
        <w:jc w:val="both"/>
        <w:rPr>
          <w:rFonts w:ascii="Arial" w:hAnsi="Arial" w:cs="Arial"/>
          <w:sz w:val="28"/>
          <w:szCs w:val="28"/>
        </w:rPr>
      </w:pPr>
      <w:r>
        <w:rPr>
          <w:rFonts w:ascii="Arial" w:hAnsi="Arial" w:cs="Arial"/>
          <w:sz w:val="28"/>
          <w:szCs w:val="28"/>
          <w:lang w:val="en-US"/>
        </w:rPr>
        <w:t>Be adequately prepared for the world of work or entrepreneurship or higher education;</w:t>
      </w:r>
    </w:p>
    <w:p w14:paraId="3702EC8F">
      <w:pPr>
        <w:pStyle w:val="14"/>
        <w:numPr>
          <w:ilvl w:val="0"/>
          <w:numId w:val="1"/>
        </w:numPr>
        <w:spacing w:after="0" w:line="240" w:lineRule="auto"/>
        <w:jc w:val="both"/>
        <w:rPr>
          <w:rFonts w:ascii="Arial" w:hAnsi="Arial" w:cs="Arial"/>
          <w:sz w:val="28"/>
          <w:szCs w:val="28"/>
        </w:rPr>
      </w:pPr>
      <w:r>
        <w:rPr>
          <w:rFonts w:ascii="Arial" w:hAnsi="Arial" w:cs="Arial"/>
          <w:sz w:val="28"/>
          <w:szCs w:val="28"/>
          <w:lang w:val="fil-PH"/>
        </w:rPr>
        <w:t xml:space="preserve">Be legally employable; and </w:t>
      </w:r>
    </w:p>
    <w:p w14:paraId="063A03CB">
      <w:pPr>
        <w:pStyle w:val="14"/>
        <w:numPr>
          <w:ilvl w:val="0"/>
          <w:numId w:val="1"/>
        </w:numPr>
        <w:spacing w:after="0" w:line="240" w:lineRule="auto"/>
        <w:jc w:val="both"/>
        <w:rPr>
          <w:rFonts w:ascii="Arial" w:hAnsi="Arial" w:cs="Arial"/>
          <w:sz w:val="28"/>
          <w:szCs w:val="28"/>
        </w:rPr>
      </w:pPr>
      <w:r>
        <w:rPr>
          <w:rFonts w:ascii="Arial" w:hAnsi="Arial" w:cs="Arial"/>
          <w:sz w:val="28"/>
          <w:szCs w:val="28"/>
          <w:lang w:val="fil-PH"/>
        </w:rPr>
        <w:t xml:space="preserve">Be globally competitive. </w:t>
      </w:r>
    </w:p>
    <w:p w14:paraId="7AB02E0D">
      <w:pPr>
        <w:spacing w:after="0" w:line="240" w:lineRule="auto"/>
        <w:ind w:left="1440"/>
        <w:jc w:val="both"/>
        <w:rPr>
          <w:rFonts w:ascii="Arial" w:hAnsi="Arial" w:cs="Arial"/>
          <w:sz w:val="28"/>
          <w:szCs w:val="28"/>
        </w:rPr>
      </w:pPr>
    </w:p>
    <w:p w14:paraId="53E3A879">
      <w:pPr>
        <w:pStyle w:val="14"/>
        <w:numPr>
          <w:ilvl w:val="0"/>
          <w:numId w:val="2"/>
        </w:numPr>
        <w:spacing w:after="0" w:line="240" w:lineRule="auto"/>
        <w:jc w:val="both"/>
        <w:rPr>
          <w:rFonts w:ascii="Arial" w:hAnsi="Arial" w:cs="Arial"/>
          <w:b/>
          <w:caps/>
          <w:sz w:val="28"/>
          <w:szCs w:val="28"/>
        </w:rPr>
      </w:pPr>
      <w:r>
        <w:rPr>
          <w:rFonts w:ascii="Arial" w:hAnsi="Arial" w:cs="Arial"/>
          <w:b/>
          <w:caps/>
          <w:sz w:val="28"/>
          <w:szCs w:val="28"/>
        </w:rPr>
        <w:t>The School PROFILE</w:t>
      </w:r>
    </w:p>
    <w:p w14:paraId="5FC31E9E">
      <w:pPr>
        <w:spacing w:after="0" w:line="240" w:lineRule="auto"/>
        <w:jc w:val="both"/>
        <w:rPr>
          <w:rFonts w:ascii="Arial" w:hAnsi="Arial" w:cs="Arial"/>
          <w:b/>
          <w:caps/>
          <w:sz w:val="28"/>
          <w:szCs w:val="28"/>
        </w:rPr>
      </w:pPr>
    </w:p>
    <w:p w14:paraId="5B7A8C7B">
      <w:pPr>
        <w:spacing w:after="0" w:line="240" w:lineRule="auto"/>
        <w:jc w:val="both"/>
        <w:rPr>
          <w:rFonts w:ascii="Arial" w:hAnsi="Arial" w:cs="Arial"/>
          <w:b/>
          <w:caps/>
          <w:sz w:val="28"/>
          <w:szCs w:val="28"/>
        </w:rPr>
      </w:pPr>
    </w:p>
    <w:p w14:paraId="076C38E8">
      <w:pPr>
        <w:pStyle w:val="14"/>
        <w:numPr>
          <w:ilvl w:val="0"/>
          <w:numId w:val="3"/>
        </w:numPr>
        <w:spacing w:after="0" w:line="240" w:lineRule="auto"/>
        <w:ind w:left="1440" w:hanging="720"/>
        <w:jc w:val="both"/>
        <w:rPr>
          <w:rFonts w:ascii="Arial" w:hAnsi="Arial" w:cs="Arial"/>
          <w:b/>
          <w:sz w:val="28"/>
          <w:szCs w:val="28"/>
        </w:rPr>
      </w:pPr>
      <w:r>
        <w:rPr>
          <w:rFonts w:ascii="Arial" w:hAnsi="Arial" w:cs="Arial"/>
          <w:b/>
          <w:sz w:val="28"/>
          <w:szCs w:val="28"/>
        </w:rPr>
        <w:t>History</w:t>
      </w:r>
    </w:p>
    <w:p w14:paraId="5DCFD72C">
      <w:pPr>
        <w:spacing w:after="0" w:line="240" w:lineRule="auto"/>
        <w:jc w:val="both"/>
        <w:rPr>
          <w:rFonts w:ascii="Arial" w:hAnsi="Arial" w:cs="Arial"/>
          <w:b/>
          <w:sz w:val="28"/>
          <w:szCs w:val="28"/>
        </w:rPr>
      </w:pPr>
    </w:p>
    <w:p w14:paraId="097EAA59">
      <w:pPr>
        <w:pStyle w:val="14"/>
        <w:spacing w:after="0" w:line="240" w:lineRule="auto"/>
        <w:ind w:left="1440" w:firstLine="720"/>
        <w:jc w:val="both"/>
        <w:rPr>
          <w:rFonts w:ascii="Arial" w:hAnsi="Arial" w:cs="Arial"/>
          <w:sz w:val="28"/>
          <w:szCs w:val="28"/>
        </w:rPr>
      </w:pPr>
      <w:r>
        <w:rPr>
          <w:rFonts w:ascii="Arial" w:hAnsi="Arial" w:cs="Arial"/>
          <w:sz w:val="28"/>
          <w:szCs w:val="28"/>
        </w:rPr>
        <w:t>ACTS Computer College (formerly Advanced Computer Training School) was established in 1987. It is the pioneer computer school in the premiere town of Sta. Cruz, Laguna.</w:t>
      </w:r>
    </w:p>
    <w:p w14:paraId="5B59D95E">
      <w:pPr>
        <w:pStyle w:val="14"/>
        <w:spacing w:after="0" w:line="240" w:lineRule="auto"/>
        <w:ind w:left="1440"/>
        <w:jc w:val="both"/>
        <w:rPr>
          <w:rFonts w:ascii="Arial" w:hAnsi="Arial" w:cs="Arial"/>
          <w:sz w:val="28"/>
          <w:szCs w:val="28"/>
        </w:rPr>
      </w:pPr>
    </w:p>
    <w:p w14:paraId="20F4DE77">
      <w:pPr>
        <w:pStyle w:val="14"/>
        <w:spacing w:after="0" w:line="240" w:lineRule="auto"/>
        <w:ind w:left="1440"/>
        <w:jc w:val="both"/>
        <w:rPr>
          <w:rFonts w:ascii="Arial" w:hAnsi="Arial" w:cs="Arial"/>
          <w:sz w:val="28"/>
          <w:szCs w:val="28"/>
        </w:rPr>
      </w:pPr>
      <w:r>
        <w:rPr>
          <w:rFonts w:ascii="Arial" w:hAnsi="Arial" w:cs="Arial"/>
          <w:sz w:val="28"/>
          <w:szCs w:val="28"/>
        </w:rPr>
        <w:tab/>
      </w:r>
      <w:r>
        <w:rPr>
          <w:rFonts w:ascii="Arial" w:hAnsi="Arial" w:cs="Arial"/>
          <w:sz w:val="28"/>
          <w:szCs w:val="28"/>
        </w:rPr>
        <w:t>The first business home of ACTS Computer College was located in front of the Provincial Capitol of Laguna at P. Guevara Avenue Sta. Cruz, Laguna. With an enrollment of about 115 students ACTS Computer College initially offered short computer courses namely: Basic Programming Modules, Basic Computer System, COBOL, Lotus 1-2-3 and WordStar.</w:t>
      </w:r>
    </w:p>
    <w:p w14:paraId="6D07439C">
      <w:pPr>
        <w:pStyle w:val="14"/>
        <w:spacing w:after="0" w:line="240" w:lineRule="auto"/>
        <w:ind w:left="1440"/>
        <w:jc w:val="both"/>
        <w:rPr>
          <w:rFonts w:ascii="Arial" w:hAnsi="Arial" w:cs="Arial"/>
          <w:sz w:val="28"/>
          <w:szCs w:val="28"/>
        </w:rPr>
      </w:pPr>
    </w:p>
    <w:p w14:paraId="4AB9A358">
      <w:pPr>
        <w:pStyle w:val="14"/>
        <w:spacing w:after="0" w:line="240" w:lineRule="auto"/>
        <w:ind w:left="1440"/>
        <w:jc w:val="both"/>
        <w:rPr>
          <w:rFonts w:ascii="Arial" w:hAnsi="Arial" w:cs="Arial"/>
          <w:sz w:val="28"/>
          <w:szCs w:val="28"/>
        </w:rPr>
      </w:pPr>
      <w:r>
        <w:rPr>
          <w:rFonts w:ascii="Arial" w:hAnsi="Arial" w:cs="Arial"/>
          <w:sz w:val="28"/>
          <w:szCs w:val="28"/>
        </w:rPr>
        <w:tab/>
      </w:r>
      <w:r>
        <w:rPr>
          <w:rFonts w:ascii="Arial" w:hAnsi="Arial" w:cs="Arial"/>
          <w:sz w:val="28"/>
          <w:szCs w:val="28"/>
        </w:rPr>
        <w:t>In 1990, ACTS Computer College offered additional Two and Three-Year Courses namely:  Computer Technology, Office Management with Computer, Electronic Computer Technician and the Three-Year Computer Information System.</w:t>
      </w:r>
    </w:p>
    <w:p w14:paraId="4EBC418E">
      <w:pPr>
        <w:pStyle w:val="14"/>
        <w:spacing w:after="0" w:line="240" w:lineRule="auto"/>
        <w:ind w:left="1440"/>
        <w:jc w:val="both"/>
        <w:rPr>
          <w:rFonts w:ascii="Arial" w:hAnsi="Arial" w:cs="Arial"/>
          <w:sz w:val="28"/>
          <w:szCs w:val="28"/>
        </w:rPr>
      </w:pPr>
    </w:p>
    <w:p w14:paraId="272BD594">
      <w:pPr>
        <w:pStyle w:val="14"/>
        <w:spacing w:after="0" w:line="240" w:lineRule="auto"/>
        <w:ind w:left="1440"/>
        <w:jc w:val="both"/>
        <w:rPr>
          <w:rFonts w:ascii="Arial" w:hAnsi="Arial" w:cs="Arial"/>
          <w:sz w:val="28"/>
          <w:szCs w:val="28"/>
        </w:rPr>
      </w:pPr>
      <w:r>
        <w:rPr>
          <w:rFonts w:ascii="Arial" w:hAnsi="Arial" w:cs="Arial"/>
          <w:sz w:val="28"/>
          <w:szCs w:val="28"/>
        </w:rPr>
        <w:tab/>
      </w:r>
      <w:r>
        <w:rPr>
          <w:rFonts w:ascii="Arial" w:hAnsi="Arial" w:cs="Arial"/>
          <w:sz w:val="28"/>
          <w:szCs w:val="28"/>
        </w:rPr>
        <w:t>The year</w:t>
      </w:r>
      <w:r>
        <w:rPr>
          <w:rFonts w:ascii="Arial" w:hAnsi="Arial" w:cs="Arial"/>
          <w:sz w:val="28"/>
          <w:szCs w:val="28"/>
          <w:lang w:val="en-US"/>
        </w:rPr>
        <w:t xml:space="preserve"> </w:t>
      </w:r>
      <w:r>
        <w:rPr>
          <w:rFonts w:ascii="Arial" w:hAnsi="Arial" w:cs="Arial"/>
          <w:sz w:val="28"/>
          <w:szCs w:val="28"/>
        </w:rPr>
        <w:t>1994 was a big leap for ACTS Computer College. ACTS was transferred from its business office fronting the Provincial Capitol of Laguna to its new strategic location at EGK Building at P. Guevara Avenue, corner A. Bonifacio Street in front of the Immaculate Conception Catholic Church. The corporate name Advanced Computer Training School was changed to ACTS Computer College upon approval of the Securities and Exchange Commission signifying great changes for the institution to make way for a remarkable and more exciting business prospects heading into the future. In the same year the Commission on Higher Education (CHED) approved its new curricular offerings in Bachelor of Science in Computer Science (BSCS), Bachelor of Science in Information Technology (BSIT), Bachelor of Science in Information Management (BSIM), Bachelor of Science in Business Administration (BSBA), and Bachelor of Science in Secretarial Administration (BSSA). </w:t>
      </w:r>
    </w:p>
    <w:p w14:paraId="57AD654F">
      <w:pPr>
        <w:pStyle w:val="14"/>
        <w:spacing w:after="0" w:line="240" w:lineRule="auto"/>
        <w:ind w:left="1440"/>
        <w:jc w:val="both"/>
        <w:rPr>
          <w:rFonts w:ascii="Arial" w:hAnsi="Arial" w:cs="Arial"/>
          <w:sz w:val="28"/>
          <w:szCs w:val="28"/>
        </w:rPr>
      </w:pPr>
      <w:r>
        <w:rPr>
          <w:rFonts w:ascii="Arial" w:hAnsi="Arial" w:cs="Arial"/>
          <w:sz w:val="28"/>
          <w:szCs w:val="28"/>
        </w:rPr>
        <w:t>This program is in response to the challenges of the changing global environment in this modern age to produce professional, responsible, competent and globally competitive citizens ready to compete with the technological and scientific transformation worldwide.</w:t>
      </w:r>
    </w:p>
    <w:p w14:paraId="321459AC">
      <w:pPr>
        <w:pStyle w:val="14"/>
        <w:spacing w:after="0" w:line="240" w:lineRule="auto"/>
        <w:ind w:left="1440"/>
        <w:jc w:val="both"/>
        <w:rPr>
          <w:rFonts w:ascii="Arial" w:hAnsi="Arial" w:cs="Arial"/>
          <w:sz w:val="28"/>
          <w:szCs w:val="28"/>
        </w:rPr>
      </w:pPr>
    </w:p>
    <w:p w14:paraId="51C0EA62">
      <w:pPr>
        <w:pStyle w:val="14"/>
        <w:spacing w:after="0" w:line="240" w:lineRule="auto"/>
        <w:ind w:left="1440"/>
        <w:jc w:val="both"/>
        <w:rPr>
          <w:rFonts w:ascii="Arial" w:hAnsi="Arial" w:cs="Arial"/>
          <w:sz w:val="28"/>
          <w:szCs w:val="28"/>
        </w:rPr>
      </w:pPr>
      <w:r>
        <w:rPr>
          <w:rFonts w:ascii="Arial" w:hAnsi="Arial" w:cs="Arial"/>
          <w:sz w:val="28"/>
          <w:szCs w:val="28"/>
        </w:rPr>
        <w:tab/>
      </w:r>
      <w:r>
        <w:rPr>
          <w:rFonts w:ascii="Arial" w:hAnsi="Arial" w:cs="Arial"/>
          <w:sz w:val="28"/>
          <w:szCs w:val="28"/>
        </w:rPr>
        <w:t>In 1996, with the imminent threat of Asian Financial Crisis, ACTS was able to conceptualize a program in response to help fight the crisis and assist poverty alleviation program in our nation. The ACTS Study Now Pay Later Plan Scholarship was introduced in the same year, followed by the ACTS Tuition Fee Discount Scholarship Program in the year 2001 and the ACTS Scholarship Assistance Program (ASAP) in the year 2006, a more responsive scholarship program bringing hope, joy, and addressing the needs of the underprivileged but deserving students with the sincere intention of helping them finish their college education to have a decent life, a guaranteed and stable career path of life in the future.</w:t>
      </w:r>
    </w:p>
    <w:p w14:paraId="70EC95B4">
      <w:pPr>
        <w:pStyle w:val="14"/>
        <w:spacing w:after="0" w:line="240" w:lineRule="auto"/>
        <w:ind w:left="1440"/>
        <w:jc w:val="both"/>
        <w:rPr>
          <w:rFonts w:ascii="Arial" w:hAnsi="Arial" w:cs="Arial"/>
          <w:sz w:val="28"/>
          <w:szCs w:val="28"/>
        </w:rPr>
      </w:pPr>
    </w:p>
    <w:p w14:paraId="3F380E01">
      <w:pPr>
        <w:pStyle w:val="14"/>
        <w:spacing w:after="0" w:line="240" w:lineRule="auto"/>
        <w:ind w:left="1440"/>
        <w:jc w:val="both"/>
        <w:rPr>
          <w:rFonts w:ascii="Arial" w:hAnsi="Arial" w:cs="Arial"/>
          <w:sz w:val="28"/>
          <w:szCs w:val="28"/>
        </w:rPr>
      </w:pPr>
      <w:r>
        <w:rPr>
          <w:rFonts w:ascii="Arial" w:hAnsi="Arial" w:cs="Arial"/>
          <w:sz w:val="28"/>
          <w:szCs w:val="28"/>
        </w:rPr>
        <w:tab/>
      </w:r>
      <w:r>
        <w:rPr>
          <w:rFonts w:ascii="Arial" w:hAnsi="Arial" w:cs="Arial"/>
          <w:sz w:val="28"/>
          <w:szCs w:val="28"/>
        </w:rPr>
        <w:t>In 1998, with the united enduring efforts and guidance of the professional and competent faculty personnel of ACTS Computer College, it was able to produce its first batch of Bachelor of Science in Computer Science (BSCS) graduates. Since then ACTS has produced more batches of graduates in BSCS, BSIT, BSBA and BSSA where they were already successful in their respective field of endeavor here and abroad.</w:t>
      </w:r>
    </w:p>
    <w:p w14:paraId="647E20B1">
      <w:pPr>
        <w:pStyle w:val="14"/>
        <w:spacing w:after="0" w:line="240" w:lineRule="auto"/>
        <w:ind w:left="1440"/>
        <w:jc w:val="both"/>
        <w:rPr>
          <w:rFonts w:ascii="Arial" w:hAnsi="Arial" w:cs="Arial"/>
          <w:sz w:val="28"/>
          <w:szCs w:val="28"/>
        </w:rPr>
      </w:pPr>
    </w:p>
    <w:p w14:paraId="55B90875">
      <w:pPr>
        <w:pStyle w:val="14"/>
        <w:spacing w:after="0" w:line="240" w:lineRule="auto"/>
        <w:ind w:left="1440"/>
        <w:jc w:val="both"/>
        <w:rPr>
          <w:rFonts w:ascii="Arial" w:hAnsi="Arial" w:cs="Arial"/>
          <w:sz w:val="28"/>
          <w:szCs w:val="28"/>
        </w:rPr>
      </w:pPr>
      <w:r>
        <w:rPr>
          <w:rFonts w:ascii="Arial" w:hAnsi="Arial" w:cs="Arial"/>
          <w:sz w:val="28"/>
          <w:szCs w:val="28"/>
        </w:rPr>
        <w:tab/>
      </w:r>
      <w:r>
        <w:rPr>
          <w:rFonts w:ascii="Arial" w:hAnsi="Arial" w:cs="Arial"/>
          <w:sz w:val="28"/>
          <w:szCs w:val="28"/>
        </w:rPr>
        <w:t>In September 16, 2009, with the supreme guidance and blessings from Almighty God, ACTS Computer College Infanta, Quezon was born and incorporated in service for God and Country.</w:t>
      </w:r>
    </w:p>
    <w:p w14:paraId="36864865">
      <w:pPr>
        <w:pStyle w:val="14"/>
        <w:spacing w:after="0" w:line="240" w:lineRule="auto"/>
        <w:ind w:left="1440"/>
        <w:jc w:val="both"/>
        <w:rPr>
          <w:rFonts w:ascii="Arial" w:hAnsi="Arial" w:cs="Arial"/>
          <w:sz w:val="28"/>
          <w:szCs w:val="28"/>
        </w:rPr>
      </w:pPr>
    </w:p>
    <w:p w14:paraId="58942700">
      <w:pPr>
        <w:pStyle w:val="14"/>
        <w:spacing w:after="0" w:line="240" w:lineRule="auto"/>
        <w:ind w:left="1440"/>
        <w:jc w:val="both"/>
        <w:rPr>
          <w:rFonts w:ascii="Arial" w:hAnsi="Arial" w:cs="Arial"/>
          <w:sz w:val="28"/>
          <w:szCs w:val="28"/>
        </w:rPr>
      </w:pPr>
      <w:r>
        <w:rPr>
          <w:rFonts w:ascii="Arial" w:hAnsi="Arial" w:cs="Arial"/>
          <w:sz w:val="28"/>
          <w:szCs w:val="28"/>
        </w:rPr>
        <w:tab/>
      </w:r>
      <w:r>
        <w:rPr>
          <w:rFonts w:ascii="Arial" w:hAnsi="Arial" w:cs="Arial"/>
          <w:sz w:val="28"/>
          <w:szCs w:val="28"/>
        </w:rPr>
        <w:t>In March 27, 2012 the Commission on Higher Education has given permit to ACTS Computer College in the curricular offering of Bachelor of Science in Entrepreneurship and government permit in Bachelor of Science in Accounting Technology in November 27, 2015 and Bachelor of Science in Technological Education in March 16, 2015, respectively, to produce a more responsible and dignified graduates towards a sustainable and vibrant Philippine Economy.</w:t>
      </w:r>
    </w:p>
    <w:p w14:paraId="66902D01">
      <w:pPr>
        <w:pStyle w:val="14"/>
        <w:spacing w:after="0"/>
        <w:ind w:left="1440" w:firstLine="720"/>
        <w:jc w:val="both"/>
        <w:rPr>
          <w:rFonts w:ascii="Arial" w:hAnsi="Arial" w:cs="Arial"/>
          <w:color w:val="FF0000"/>
          <w:sz w:val="28"/>
          <w:szCs w:val="28"/>
        </w:rPr>
      </w:pPr>
      <w:bookmarkStart w:id="1" w:name="_GoBack"/>
      <w:r>
        <w:rPr>
          <w:rFonts w:ascii="Arial" w:hAnsi="Arial" w:cs="Arial"/>
          <w:color w:val="FF0000"/>
          <w:sz w:val="28"/>
          <w:szCs w:val="28"/>
        </w:rPr>
        <w:t xml:space="preserve">ACTS Computer College officially began offering the Senior High School (SHS) program in </w:t>
      </w:r>
      <w:r>
        <w:rPr>
          <w:rFonts w:ascii="Arial" w:hAnsi="Arial" w:cs="Arial"/>
          <w:b/>
          <w:bCs/>
          <w:color w:val="FF0000"/>
          <w:sz w:val="28"/>
          <w:szCs w:val="28"/>
        </w:rPr>
        <w:t>2016</w:t>
      </w:r>
      <w:r>
        <w:rPr>
          <w:rFonts w:ascii="Arial" w:hAnsi="Arial" w:cs="Arial"/>
          <w:color w:val="FF0000"/>
          <w:sz w:val="28"/>
          <w:szCs w:val="28"/>
        </w:rPr>
        <w:t xml:space="preserve">, in line with the national rollout of the </w:t>
      </w:r>
      <w:r>
        <w:rPr>
          <w:rFonts w:ascii="Arial" w:hAnsi="Arial" w:cs="Arial"/>
          <w:b/>
          <w:bCs/>
          <w:color w:val="FF0000"/>
          <w:sz w:val="28"/>
          <w:szCs w:val="28"/>
        </w:rPr>
        <w:t>K to 12 Basic Education Program</w:t>
      </w:r>
      <w:r>
        <w:rPr>
          <w:rFonts w:ascii="Arial" w:hAnsi="Arial" w:cs="Arial"/>
          <w:color w:val="FF0000"/>
          <w:sz w:val="28"/>
          <w:szCs w:val="28"/>
        </w:rPr>
        <w:t xml:space="preserve"> mandated by </w:t>
      </w:r>
      <w:r>
        <w:rPr>
          <w:rFonts w:ascii="Arial" w:hAnsi="Arial" w:cs="Arial"/>
          <w:b/>
          <w:bCs/>
          <w:color w:val="FF0000"/>
          <w:sz w:val="28"/>
          <w:szCs w:val="28"/>
        </w:rPr>
        <w:t>Republic Act No. 10533</w:t>
      </w:r>
      <w:r>
        <w:rPr>
          <w:rFonts w:ascii="Arial" w:hAnsi="Arial" w:cs="Arial"/>
          <w:color w:val="FF0000"/>
          <w:sz w:val="28"/>
          <w:szCs w:val="28"/>
        </w:rPr>
        <w:t xml:space="preserve">, also known as the </w:t>
      </w:r>
      <w:r>
        <w:rPr>
          <w:rFonts w:ascii="Arial" w:hAnsi="Arial" w:cs="Arial"/>
          <w:b/>
          <w:bCs/>
          <w:color w:val="FF0000"/>
          <w:sz w:val="28"/>
          <w:szCs w:val="28"/>
        </w:rPr>
        <w:t>Enhanced Basic Education Act of 2013</w:t>
      </w:r>
      <w:r>
        <w:rPr>
          <w:rFonts w:ascii="Arial" w:hAnsi="Arial" w:cs="Arial"/>
          <w:color w:val="FF0000"/>
          <w:sz w:val="28"/>
          <w:szCs w:val="28"/>
        </w:rPr>
        <w:t>. This reform added two years to the secondary education system to better prepare students for employment, entrepreneurship, higher education, and global competitiveness.</w:t>
      </w:r>
    </w:p>
    <w:p w14:paraId="2C2D5C9A">
      <w:pPr>
        <w:pStyle w:val="14"/>
        <w:spacing w:after="0"/>
        <w:ind w:left="1440" w:firstLine="720"/>
        <w:jc w:val="both"/>
        <w:rPr>
          <w:rFonts w:ascii="Arial" w:hAnsi="Arial" w:cs="Arial"/>
          <w:color w:val="FF0000"/>
          <w:sz w:val="28"/>
          <w:szCs w:val="28"/>
        </w:rPr>
      </w:pPr>
    </w:p>
    <w:p w14:paraId="441B7CDE">
      <w:pPr>
        <w:pStyle w:val="14"/>
        <w:spacing w:after="0"/>
        <w:ind w:left="1440" w:firstLine="720"/>
        <w:jc w:val="both"/>
        <w:rPr>
          <w:rFonts w:ascii="Arial" w:hAnsi="Arial" w:cs="Arial"/>
          <w:color w:val="FF0000"/>
          <w:sz w:val="28"/>
          <w:szCs w:val="28"/>
        </w:rPr>
      </w:pPr>
      <w:r>
        <w:rPr>
          <w:rFonts w:ascii="Arial" w:hAnsi="Arial" w:cs="Arial"/>
          <w:color w:val="FF0000"/>
          <w:sz w:val="28"/>
          <w:szCs w:val="28"/>
        </w:rPr>
        <w:t xml:space="preserve">To ensure full compliance with the standards set by the </w:t>
      </w:r>
      <w:r>
        <w:rPr>
          <w:rFonts w:ascii="Arial" w:hAnsi="Arial" w:cs="Arial"/>
          <w:b/>
          <w:bCs/>
          <w:color w:val="FF0000"/>
          <w:sz w:val="28"/>
          <w:szCs w:val="28"/>
        </w:rPr>
        <w:t>Department of Education (DepEd)</w:t>
      </w:r>
      <w:r>
        <w:rPr>
          <w:rFonts w:ascii="Arial" w:hAnsi="Arial" w:cs="Arial"/>
          <w:color w:val="FF0000"/>
          <w:sz w:val="28"/>
          <w:szCs w:val="28"/>
        </w:rPr>
        <w:t xml:space="preserve">, ACTS Computer College was granted </w:t>
      </w:r>
      <w:r>
        <w:rPr>
          <w:rFonts w:ascii="Arial" w:hAnsi="Arial" w:cs="Arial"/>
          <w:b/>
          <w:bCs/>
          <w:color w:val="FF0000"/>
          <w:sz w:val="28"/>
          <w:szCs w:val="28"/>
        </w:rPr>
        <w:t>Government Permit No. SHS-127, s. 2016</w:t>
      </w:r>
      <w:r>
        <w:rPr>
          <w:rFonts w:ascii="Arial" w:hAnsi="Arial" w:cs="Arial"/>
          <w:color w:val="FF0000"/>
          <w:sz w:val="28"/>
          <w:szCs w:val="28"/>
        </w:rPr>
        <w:t>, which authorized the institution to operate and deliver its SHS offerings. The approval of this permit signified that the school met DepEd’s requirements in terms of qualified faculty, adequate facilities, relevant curricula, and support services.</w:t>
      </w:r>
    </w:p>
    <w:p w14:paraId="1C512CCF">
      <w:pPr>
        <w:pStyle w:val="14"/>
        <w:spacing w:after="0"/>
        <w:ind w:left="1440" w:firstLine="720"/>
        <w:jc w:val="both"/>
        <w:rPr>
          <w:rFonts w:ascii="Arial" w:hAnsi="Arial" w:cs="Arial"/>
          <w:color w:val="FF0000"/>
          <w:sz w:val="28"/>
          <w:szCs w:val="28"/>
        </w:rPr>
      </w:pPr>
    </w:p>
    <w:p w14:paraId="1CE1DEA9">
      <w:pPr>
        <w:pStyle w:val="14"/>
        <w:spacing w:after="0"/>
        <w:ind w:left="1440" w:firstLine="720"/>
        <w:jc w:val="both"/>
        <w:rPr>
          <w:rFonts w:ascii="Arial" w:hAnsi="Arial" w:cs="Arial"/>
          <w:color w:val="FF0000"/>
          <w:sz w:val="28"/>
          <w:szCs w:val="28"/>
        </w:rPr>
      </w:pPr>
      <w:r>
        <w:rPr>
          <w:rFonts w:ascii="Arial" w:hAnsi="Arial" w:cs="Arial"/>
          <w:color w:val="FF0000"/>
          <w:sz w:val="28"/>
          <w:szCs w:val="28"/>
        </w:rPr>
        <w:t>Since then, ACTS Computer College has been offering two SHS Tracks: the</w:t>
      </w:r>
      <w:r>
        <w:rPr>
          <w:rFonts w:ascii="Arial" w:hAnsi="Arial" w:cs="Arial"/>
          <w:b/>
          <w:bCs/>
          <w:color w:val="FF0000"/>
          <w:sz w:val="28"/>
          <w:szCs w:val="28"/>
        </w:rPr>
        <w:t xml:space="preserve"> Academic Track </w:t>
      </w:r>
      <w:r>
        <w:rPr>
          <w:rFonts w:ascii="Arial" w:hAnsi="Arial" w:cs="Arial"/>
          <w:color w:val="FF0000"/>
          <w:sz w:val="28"/>
          <w:szCs w:val="28"/>
        </w:rPr>
        <w:t xml:space="preserve">and </w:t>
      </w:r>
      <w:r>
        <w:rPr>
          <w:rFonts w:ascii="Arial" w:hAnsi="Arial" w:cs="Arial"/>
          <w:b/>
          <w:bCs/>
          <w:color w:val="FF0000"/>
          <w:sz w:val="28"/>
          <w:szCs w:val="28"/>
        </w:rPr>
        <w:t>Technical-Vocational-Livelihood (TVL) Track</w:t>
      </w:r>
      <w:r>
        <w:rPr>
          <w:rFonts w:ascii="Arial" w:hAnsi="Arial" w:cs="Arial"/>
          <w:color w:val="FF0000"/>
          <w:sz w:val="28"/>
          <w:szCs w:val="28"/>
        </w:rPr>
        <w:t xml:space="preserve">, through these SHS offerings, ACTS Computer College remains committed to delivering quality, accessible, and relevant education that empowers students in </w:t>
      </w:r>
      <w:r>
        <w:rPr>
          <w:rFonts w:ascii="Arial" w:hAnsi="Arial" w:cs="Arial"/>
          <w:b/>
          <w:bCs/>
          <w:color w:val="FF0000"/>
          <w:sz w:val="28"/>
          <w:szCs w:val="28"/>
        </w:rPr>
        <w:t>Santa Cruz, Laguna</w:t>
      </w:r>
      <w:r>
        <w:rPr>
          <w:rFonts w:ascii="Arial" w:hAnsi="Arial" w:cs="Arial"/>
          <w:color w:val="FF0000"/>
          <w:sz w:val="28"/>
          <w:szCs w:val="28"/>
        </w:rPr>
        <w:t>, and nearby communities to pursue their goals and succeed in their chosen paths.</w:t>
      </w:r>
    </w:p>
    <w:bookmarkEnd w:id="1"/>
    <w:p w14:paraId="46A922CF">
      <w:pPr>
        <w:pStyle w:val="14"/>
        <w:spacing w:after="0" w:line="240" w:lineRule="auto"/>
        <w:ind w:left="0"/>
        <w:jc w:val="both"/>
        <w:rPr>
          <w:rFonts w:ascii="Arial" w:hAnsi="Arial" w:cs="Arial"/>
          <w:sz w:val="28"/>
          <w:szCs w:val="28"/>
        </w:rPr>
      </w:pPr>
    </w:p>
    <w:p w14:paraId="61A94A0C">
      <w:pPr>
        <w:pStyle w:val="14"/>
        <w:spacing w:after="0" w:line="240" w:lineRule="auto"/>
        <w:ind w:left="1440"/>
        <w:jc w:val="both"/>
        <w:rPr>
          <w:rFonts w:ascii="Arial" w:hAnsi="Arial" w:cs="Arial"/>
          <w:sz w:val="28"/>
          <w:szCs w:val="28"/>
        </w:rPr>
      </w:pPr>
      <w:r>
        <w:rPr>
          <w:rFonts w:ascii="Arial" w:hAnsi="Arial" w:cs="Arial"/>
          <w:sz w:val="28"/>
          <w:szCs w:val="28"/>
        </w:rPr>
        <w:tab/>
      </w:r>
      <w:r>
        <w:rPr>
          <w:rFonts w:ascii="Arial" w:hAnsi="Arial" w:cs="Arial"/>
          <w:sz w:val="28"/>
          <w:szCs w:val="28"/>
        </w:rPr>
        <w:t>ACTS Computer College’s Mission and Vision will continue to respond positively to the fast changing technology to help empower our students and make them more resourceful, more innovative and more creative to adapt to change and help them compete in the information technology-based global economy and push our country forward thus bringing real hope, joy and prosperity of life for everybody.</w:t>
      </w:r>
    </w:p>
    <w:p w14:paraId="368A88F3">
      <w:pPr>
        <w:spacing w:after="0" w:line="240" w:lineRule="auto"/>
        <w:jc w:val="both"/>
        <w:rPr>
          <w:rFonts w:ascii="Arial" w:hAnsi="Arial" w:cs="Arial"/>
          <w:sz w:val="28"/>
          <w:szCs w:val="28"/>
        </w:rPr>
      </w:pPr>
    </w:p>
    <w:p w14:paraId="7BB49CE7">
      <w:pPr>
        <w:pStyle w:val="14"/>
        <w:numPr>
          <w:ilvl w:val="0"/>
          <w:numId w:val="3"/>
        </w:numPr>
        <w:spacing w:after="0" w:line="240" w:lineRule="auto"/>
        <w:ind w:left="1440" w:hanging="720"/>
        <w:jc w:val="both"/>
        <w:rPr>
          <w:rFonts w:ascii="Arial" w:hAnsi="Arial" w:cs="Arial"/>
          <w:b/>
          <w:sz w:val="28"/>
          <w:szCs w:val="28"/>
        </w:rPr>
      </w:pPr>
      <w:r>
        <w:rPr>
          <w:rFonts w:ascii="Arial" w:hAnsi="Arial" w:cs="Arial"/>
          <w:b/>
          <w:sz w:val="28"/>
          <w:szCs w:val="28"/>
          <w:lang w:val="fil-PH" w:eastAsia="fil-PH"/>
        </w:rPr>
        <w:drawing>
          <wp:anchor distT="0" distB="0" distL="0" distR="0" simplePos="0" relativeHeight="251665408" behindDoc="0" locked="0" layoutInCell="1" allowOverlap="1">
            <wp:simplePos x="0" y="0"/>
            <wp:positionH relativeFrom="column">
              <wp:posOffset>2543175</wp:posOffset>
            </wp:positionH>
            <wp:positionV relativeFrom="paragraph">
              <wp:posOffset>247650</wp:posOffset>
            </wp:positionV>
            <wp:extent cx="2007235" cy="2000250"/>
            <wp:effectExtent l="0" t="0" r="0" b="0"/>
            <wp:wrapTopAndBottom/>
            <wp:docPr id="128" name="Picture 128" descr="D:\documentation 2024\mister and miss 2024\logo.pn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D:\documentation 2024\mister and miss 2024\logo.pnglogo"/>
                    <pic:cNvPicPr>
                      <a:picLocks noChangeAspect="1"/>
                    </pic:cNvPicPr>
                  </pic:nvPicPr>
                  <pic:blipFill>
                    <a:blip r:embed="rId9"/>
                    <a:srcRect l="813" r="813"/>
                    <a:stretch>
                      <a:fillRect/>
                    </a:stretch>
                  </pic:blipFill>
                  <pic:spPr>
                    <a:xfrm>
                      <a:off x="0" y="0"/>
                      <a:ext cx="2007235" cy="2000250"/>
                    </a:xfrm>
                    <a:prstGeom prst="rect">
                      <a:avLst/>
                    </a:prstGeom>
                  </pic:spPr>
                </pic:pic>
              </a:graphicData>
            </a:graphic>
          </wp:anchor>
        </w:drawing>
      </w:r>
      <w:r>
        <w:rPr>
          <w:rFonts w:ascii="Arial" w:hAnsi="Arial" w:cs="Arial"/>
          <w:b/>
          <w:sz w:val="28"/>
          <w:szCs w:val="28"/>
        </w:rPr>
        <w:t>ACTS Logo</w:t>
      </w:r>
    </w:p>
    <w:p w14:paraId="5AF446D2">
      <w:pPr>
        <w:pStyle w:val="14"/>
        <w:spacing w:after="0" w:line="240" w:lineRule="auto"/>
        <w:ind w:left="0"/>
        <w:rPr>
          <w:rFonts w:ascii="Arial" w:hAnsi="Arial" w:cs="Arial"/>
          <w:b/>
          <w:sz w:val="28"/>
          <w:szCs w:val="28"/>
        </w:rPr>
      </w:pPr>
    </w:p>
    <w:p w14:paraId="684DDEB2">
      <w:pPr>
        <w:pStyle w:val="14"/>
        <w:spacing w:after="0" w:line="240" w:lineRule="auto"/>
        <w:ind w:left="1440" w:firstLine="720"/>
        <w:jc w:val="both"/>
        <w:rPr>
          <w:rFonts w:ascii="Arial" w:hAnsi="Arial" w:cs="Arial"/>
          <w:sz w:val="28"/>
          <w:szCs w:val="28"/>
        </w:rPr>
      </w:pPr>
      <w:r>
        <w:rPr>
          <w:rFonts w:ascii="Arial" w:hAnsi="Arial" w:cs="Arial"/>
          <w:sz w:val="28"/>
          <w:szCs w:val="28"/>
        </w:rPr>
        <w:t>The choice of School’s logo reflects the core values that ACTS Computer College is committed to. The foundation is the book, specifically the Bible – the Word of GOD, the source of knowledge and wisdom shown open since its message/content must necessarily be read and put into practice. Standing above the book heralds the institution’s concern to all members of the academic community – the administrators, the professoriate, the non-academic personnel, and the student</w:t>
      </w:r>
      <w:r>
        <w:rPr>
          <w:rFonts w:ascii="Arial" w:hAnsi="Arial" w:cs="Arial"/>
          <w:sz w:val="28"/>
          <w:szCs w:val="28"/>
          <w:lang w:val="en-US"/>
        </w:rPr>
        <w:t>’s body</w:t>
      </w:r>
      <w:r>
        <w:rPr>
          <w:rFonts w:ascii="Arial" w:hAnsi="Arial" w:cs="Arial"/>
          <w:sz w:val="28"/>
          <w:szCs w:val="28"/>
        </w:rPr>
        <w:t xml:space="preserve"> – hand-in hand, regardless of the status in life looking forward to a splendid life-giving future. The torch epitomizes the aim of the school in giving her students a bright future with the power of knowledge and sound moral and spiritual values. The leaves embody hope and peace within the ambit of ACTS Computer College as it continuously serves the people of GOD from the time it was founded – 1987 and onwards. The color green and its white background signify prosperity and purity.</w:t>
      </w:r>
    </w:p>
    <w:p w14:paraId="0E654EE6">
      <w:pPr>
        <w:pStyle w:val="14"/>
        <w:spacing w:after="0" w:line="240" w:lineRule="auto"/>
        <w:ind w:left="1440"/>
        <w:jc w:val="both"/>
        <w:rPr>
          <w:rFonts w:ascii="Arial" w:hAnsi="Arial" w:cs="Arial"/>
          <w:b/>
          <w:sz w:val="28"/>
          <w:szCs w:val="28"/>
        </w:rPr>
      </w:pPr>
    </w:p>
    <w:p w14:paraId="5F90872C">
      <w:pPr>
        <w:pStyle w:val="14"/>
        <w:numPr>
          <w:ilvl w:val="0"/>
          <w:numId w:val="3"/>
        </w:numPr>
        <w:spacing w:after="0" w:line="240" w:lineRule="auto"/>
        <w:ind w:left="1440" w:hanging="720"/>
        <w:jc w:val="both"/>
        <w:rPr>
          <w:rFonts w:ascii="Arial" w:hAnsi="Arial" w:cs="Arial"/>
          <w:b/>
          <w:sz w:val="28"/>
          <w:szCs w:val="28"/>
        </w:rPr>
      </w:pPr>
      <w:r>
        <w:rPr>
          <w:rFonts w:ascii="Arial" w:hAnsi="Arial" w:cs="Arial"/>
          <w:b/>
          <w:sz w:val="28"/>
          <w:szCs w:val="28"/>
        </w:rPr>
        <w:t>VISION</w:t>
      </w:r>
    </w:p>
    <w:p w14:paraId="469E96F9">
      <w:pPr>
        <w:pStyle w:val="14"/>
        <w:spacing w:after="0" w:line="240" w:lineRule="auto"/>
        <w:ind w:left="1440"/>
        <w:jc w:val="both"/>
        <w:rPr>
          <w:rFonts w:ascii="Arial" w:hAnsi="Arial" w:cs="Arial"/>
          <w:b/>
          <w:sz w:val="28"/>
          <w:szCs w:val="28"/>
        </w:rPr>
      </w:pPr>
    </w:p>
    <w:p w14:paraId="4D12AF30">
      <w:pPr>
        <w:pStyle w:val="14"/>
        <w:spacing w:after="0" w:line="240" w:lineRule="auto"/>
        <w:ind w:left="1440" w:firstLine="720"/>
        <w:jc w:val="both"/>
        <w:rPr>
          <w:rFonts w:ascii="Arial" w:hAnsi="Arial" w:cs="Arial"/>
          <w:sz w:val="28"/>
          <w:szCs w:val="28"/>
        </w:rPr>
      </w:pPr>
      <w:r>
        <w:rPr>
          <w:rFonts w:ascii="Arial" w:hAnsi="Arial" w:cs="Arial"/>
          <w:sz w:val="28"/>
          <w:szCs w:val="28"/>
        </w:rPr>
        <w:t xml:space="preserve">ACTS Computer College equips diverse students with relevant knowledge and skills to meet the industry-based standards and aspiring to become the leading institution producing globally competitive graduates fostering excellent Christian Culture with strong faith in Almighty GOD and love for His mankind.  </w:t>
      </w:r>
    </w:p>
    <w:p w14:paraId="60D7B162">
      <w:pPr>
        <w:pStyle w:val="14"/>
        <w:spacing w:after="0" w:line="240" w:lineRule="auto"/>
        <w:ind w:left="1440" w:firstLine="720"/>
        <w:jc w:val="both"/>
        <w:rPr>
          <w:rFonts w:ascii="Arial" w:hAnsi="Arial" w:cs="Arial"/>
          <w:sz w:val="28"/>
          <w:szCs w:val="28"/>
        </w:rPr>
      </w:pPr>
    </w:p>
    <w:p w14:paraId="4DBCDA7C">
      <w:pPr>
        <w:pStyle w:val="14"/>
        <w:spacing w:after="0" w:line="240" w:lineRule="auto"/>
        <w:ind w:left="1440" w:firstLine="720"/>
        <w:jc w:val="both"/>
        <w:rPr>
          <w:rFonts w:ascii="Arial" w:hAnsi="Arial" w:cs="Arial"/>
          <w:sz w:val="28"/>
          <w:szCs w:val="28"/>
        </w:rPr>
      </w:pPr>
    </w:p>
    <w:p w14:paraId="6116B7BD">
      <w:pPr>
        <w:pStyle w:val="14"/>
        <w:numPr>
          <w:ilvl w:val="0"/>
          <w:numId w:val="3"/>
        </w:numPr>
        <w:spacing w:after="0" w:line="240" w:lineRule="auto"/>
        <w:ind w:left="1440" w:hanging="720"/>
        <w:jc w:val="both"/>
        <w:rPr>
          <w:rFonts w:ascii="Arial" w:hAnsi="Arial" w:cs="Arial"/>
          <w:b/>
          <w:sz w:val="28"/>
          <w:szCs w:val="28"/>
        </w:rPr>
      </w:pPr>
      <w:r>
        <w:rPr>
          <w:rFonts w:ascii="Arial" w:hAnsi="Arial" w:cs="Arial"/>
          <w:b/>
          <w:sz w:val="28"/>
          <w:szCs w:val="28"/>
        </w:rPr>
        <w:t>MISSION</w:t>
      </w:r>
    </w:p>
    <w:p w14:paraId="3F93AEB1">
      <w:pPr>
        <w:pStyle w:val="14"/>
        <w:spacing w:after="0" w:line="240" w:lineRule="auto"/>
        <w:ind w:left="1440"/>
        <w:jc w:val="both"/>
        <w:rPr>
          <w:rFonts w:ascii="Arial" w:hAnsi="Arial" w:cs="Arial"/>
          <w:b/>
          <w:sz w:val="28"/>
          <w:szCs w:val="28"/>
        </w:rPr>
      </w:pPr>
    </w:p>
    <w:p w14:paraId="1FA19EC2">
      <w:pPr>
        <w:pStyle w:val="14"/>
        <w:spacing w:after="0" w:line="240" w:lineRule="auto"/>
        <w:ind w:left="1440" w:firstLine="720"/>
        <w:jc w:val="both"/>
        <w:rPr>
          <w:rFonts w:ascii="Arial" w:hAnsi="Arial" w:cs="Arial"/>
          <w:sz w:val="28"/>
          <w:szCs w:val="28"/>
        </w:rPr>
      </w:pPr>
      <w:r>
        <w:rPr>
          <w:rFonts w:ascii="Arial" w:hAnsi="Arial" w:cs="Arial"/>
          <w:sz w:val="28"/>
          <w:szCs w:val="28"/>
        </w:rPr>
        <w:t>ACTS Computer College, the pioneer computer school in Sta. Cruz, Laguna founded in 1987, is a private non-sectarian higher educational institution with an aim focusing on students’ instruction, research and community services. It offers industry-based curriculum with the state-of-the-art technology, taught by the highly qualified faculty and supported by the dedicated and committed management of the institution. It ensures that students are equipped with the right experience, expertise and excellence supportive of national development goals and standards of global requirements</w:t>
      </w:r>
    </w:p>
    <w:p w14:paraId="165445E1">
      <w:pPr>
        <w:pStyle w:val="14"/>
        <w:spacing w:after="0" w:line="240" w:lineRule="auto"/>
        <w:ind w:left="1440" w:firstLine="720"/>
        <w:jc w:val="both"/>
        <w:rPr>
          <w:rFonts w:ascii="Arial" w:hAnsi="Arial" w:cs="Arial"/>
          <w:sz w:val="28"/>
          <w:szCs w:val="28"/>
        </w:rPr>
      </w:pPr>
    </w:p>
    <w:p w14:paraId="3A099491">
      <w:pPr>
        <w:pStyle w:val="14"/>
        <w:numPr>
          <w:ilvl w:val="0"/>
          <w:numId w:val="3"/>
        </w:numPr>
        <w:spacing w:after="0" w:line="240" w:lineRule="auto"/>
        <w:ind w:left="1440" w:hanging="720"/>
        <w:jc w:val="both"/>
        <w:rPr>
          <w:rFonts w:ascii="Arial" w:hAnsi="Arial" w:cs="Arial"/>
          <w:b/>
          <w:sz w:val="28"/>
          <w:szCs w:val="28"/>
        </w:rPr>
      </w:pPr>
      <w:r>
        <w:rPr>
          <w:rFonts w:ascii="Arial" w:hAnsi="Arial" w:cs="Arial"/>
          <w:b/>
          <w:sz w:val="28"/>
          <w:szCs w:val="28"/>
        </w:rPr>
        <w:t>Statement of Objectives</w:t>
      </w:r>
    </w:p>
    <w:p w14:paraId="1C9551A0">
      <w:pPr>
        <w:pStyle w:val="14"/>
        <w:spacing w:after="0" w:line="240" w:lineRule="auto"/>
        <w:ind w:left="1440"/>
        <w:jc w:val="both"/>
        <w:rPr>
          <w:rFonts w:ascii="Arial" w:hAnsi="Arial" w:cs="Arial"/>
          <w:b/>
          <w:sz w:val="28"/>
          <w:szCs w:val="28"/>
        </w:rPr>
      </w:pPr>
    </w:p>
    <w:p w14:paraId="27691D86">
      <w:pPr>
        <w:pStyle w:val="14"/>
        <w:spacing w:after="0" w:line="240" w:lineRule="auto"/>
        <w:ind w:left="1440" w:firstLine="720"/>
        <w:jc w:val="both"/>
        <w:rPr>
          <w:rFonts w:ascii="Arial" w:hAnsi="Arial" w:cs="Arial"/>
          <w:sz w:val="28"/>
          <w:szCs w:val="28"/>
        </w:rPr>
      </w:pPr>
      <w:r>
        <w:rPr>
          <w:rFonts w:ascii="Arial" w:hAnsi="Arial" w:cs="Arial"/>
          <w:sz w:val="28"/>
          <w:szCs w:val="28"/>
        </w:rPr>
        <w:t>The ACTS Computer College, a higher educational institution, commits itself to the establishment of a progressive and dynamic society by developing the intellectual and physical potentials of the individual, and by training worthy, useful and effective citizens and responsible leaders who are imbued with a sense of nationhood, justice and equality; equipped with virtues of self-discipline and civic consciousness; possessed of desirable moral, spiritual, social and cultural value; committed to respect the rights and dignity of the human persons; and determined to promote world peace, international understanding and cooperation.</w:t>
      </w:r>
    </w:p>
    <w:p w14:paraId="069E7294">
      <w:pPr>
        <w:pStyle w:val="14"/>
        <w:spacing w:after="0" w:line="240" w:lineRule="auto"/>
        <w:ind w:left="1440" w:firstLine="720"/>
        <w:jc w:val="both"/>
        <w:rPr>
          <w:rFonts w:ascii="Arial" w:hAnsi="Arial" w:cs="Arial"/>
          <w:sz w:val="28"/>
          <w:szCs w:val="28"/>
        </w:rPr>
      </w:pPr>
    </w:p>
    <w:p w14:paraId="079E4387">
      <w:pPr>
        <w:pStyle w:val="14"/>
        <w:numPr>
          <w:ilvl w:val="0"/>
          <w:numId w:val="2"/>
        </w:numPr>
        <w:spacing w:after="0" w:line="240" w:lineRule="auto"/>
        <w:jc w:val="both"/>
        <w:rPr>
          <w:rFonts w:ascii="Arial" w:hAnsi="Arial" w:cs="Arial"/>
          <w:b/>
          <w:caps/>
          <w:sz w:val="28"/>
          <w:szCs w:val="28"/>
        </w:rPr>
      </w:pPr>
      <w:r>
        <w:rPr>
          <w:rFonts w:ascii="Arial" w:hAnsi="Arial" w:cs="Arial"/>
          <w:b/>
          <w:caps/>
          <w:sz w:val="28"/>
          <w:szCs w:val="28"/>
        </w:rPr>
        <w:t>Academic Policies</w:t>
      </w:r>
    </w:p>
    <w:p w14:paraId="5D914884">
      <w:pPr>
        <w:pStyle w:val="14"/>
        <w:spacing w:after="0" w:line="240" w:lineRule="auto"/>
        <w:ind w:left="1080"/>
        <w:jc w:val="both"/>
        <w:rPr>
          <w:rFonts w:ascii="Arial" w:hAnsi="Arial" w:cs="Arial"/>
          <w:b/>
          <w:caps/>
          <w:sz w:val="28"/>
          <w:szCs w:val="28"/>
        </w:rPr>
      </w:pPr>
    </w:p>
    <w:p w14:paraId="2997CBD1">
      <w:pPr>
        <w:pStyle w:val="14"/>
        <w:numPr>
          <w:ilvl w:val="0"/>
          <w:numId w:val="4"/>
        </w:numPr>
        <w:spacing w:after="0" w:line="240" w:lineRule="auto"/>
        <w:ind w:left="1440" w:hanging="720"/>
        <w:jc w:val="both"/>
        <w:rPr>
          <w:rFonts w:ascii="Arial" w:hAnsi="Arial" w:cs="Arial"/>
          <w:b/>
          <w:sz w:val="28"/>
          <w:szCs w:val="28"/>
        </w:rPr>
      </w:pPr>
      <w:r>
        <w:rPr>
          <w:rFonts w:ascii="Arial" w:hAnsi="Arial" w:cs="Arial"/>
          <w:b/>
          <w:sz w:val="28"/>
          <w:szCs w:val="28"/>
        </w:rPr>
        <w:t>Admission Requirements</w:t>
      </w:r>
    </w:p>
    <w:p w14:paraId="3F72DEED">
      <w:pPr>
        <w:pStyle w:val="14"/>
        <w:spacing w:after="0" w:line="240" w:lineRule="auto"/>
        <w:ind w:left="1440"/>
        <w:jc w:val="both"/>
        <w:rPr>
          <w:rFonts w:ascii="Arial" w:hAnsi="Arial" w:cs="Arial"/>
          <w:b/>
          <w:sz w:val="28"/>
          <w:szCs w:val="28"/>
        </w:rPr>
      </w:pPr>
    </w:p>
    <w:p w14:paraId="34DF074F">
      <w:pPr>
        <w:pStyle w:val="14"/>
        <w:spacing w:after="0" w:line="240" w:lineRule="auto"/>
        <w:ind w:left="1440" w:firstLine="720"/>
        <w:jc w:val="both"/>
        <w:rPr>
          <w:rFonts w:ascii="Arial" w:hAnsi="Arial" w:cs="Arial"/>
          <w:sz w:val="28"/>
          <w:szCs w:val="28"/>
        </w:rPr>
      </w:pPr>
      <w:r>
        <w:rPr>
          <w:rFonts w:ascii="Arial" w:hAnsi="Arial" w:cs="Arial"/>
          <w:sz w:val="28"/>
          <w:szCs w:val="28"/>
        </w:rPr>
        <w:t>Students’ records are kept confidential by the School Registrar. It can be made available to other persons under the following circumstances:</w:t>
      </w:r>
    </w:p>
    <w:p w14:paraId="6B283A0A">
      <w:pPr>
        <w:spacing w:after="0" w:line="240" w:lineRule="auto"/>
        <w:jc w:val="both"/>
        <w:rPr>
          <w:rFonts w:ascii="Arial" w:hAnsi="Arial" w:cs="Arial"/>
          <w:sz w:val="28"/>
          <w:szCs w:val="28"/>
        </w:rPr>
      </w:pPr>
    </w:p>
    <w:p w14:paraId="01477165">
      <w:pPr>
        <w:pStyle w:val="14"/>
        <w:numPr>
          <w:ilvl w:val="0"/>
          <w:numId w:val="5"/>
        </w:numPr>
        <w:spacing w:after="0" w:line="240" w:lineRule="auto"/>
        <w:jc w:val="both"/>
        <w:rPr>
          <w:rFonts w:ascii="Arial" w:hAnsi="Arial" w:cs="Arial"/>
          <w:sz w:val="28"/>
          <w:szCs w:val="28"/>
        </w:rPr>
      </w:pPr>
      <w:r>
        <w:rPr>
          <w:rFonts w:ascii="Arial" w:hAnsi="Arial" w:cs="Arial"/>
          <w:sz w:val="28"/>
          <w:szCs w:val="28"/>
        </w:rPr>
        <w:t>Upon written authorization made by concerned student supported by old school ID and ID of the representative.</w:t>
      </w:r>
    </w:p>
    <w:p w14:paraId="2CD5E890">
      <w:pPr>
        <w:pStyle w:val="14"/>
        <w:spacing w:after="0" w:line="240" w:lineRule="auto"/>
        <w:ind w:left="2520"/>
        <w:jc w:val="both"/>
        <w:rPr>
          <w:rFonts w:ascii="Arial" w:hAnsi="Arial" w:cs="Arial"/>
          <w:sz w:val="28"/>
          <w:szCs w:val="28"/>
        </w:rPr>
      </w:pPr>
    </w:p>
    <w:p w14:paraId="2547B0FC">
      <w:pPr>
        <w:pStyle w:val="14"/>
        <w:numPr>
          <w:ilvl w:val="0"/>
          <w:numId w:val="5"/>
        </w:numPr>
        <w:spacing w:after="0" w:line="240" w:lineRule="auto"/>
        <w:jc w:val="both"/>
        <w:rPr>
          <w:rFonts w:ascii="Arial" w:hAnsi="Arial" w:cs="Arial"/>
          <w:sz w:val="28"/>
          <w:szCs w:val="28"/>
        </w:rPr>
      </w:pPr>
      <w:r>
        <w:rPr>
          <w:rFonts w:ascii="Arial" w:hAnsi="Arial" w:cs="Arial"/>
          <w:sz w:val="28"/>
          <w:szCs w:val="28"/>
        </w:rPr>
        <w:t>Upon receipt of valid subpoena in connection with a judicial, legislative or administrative proceedings.</w:t>
      </w:r>
    </w:p>
    <w:p w14:paraId="4A5D7C44">
      <w:pPr>
        <w:spacing w:after="0" w:line="240" w:lineRule="auto"/>
        <w:jc w:val="both"/>
        <w:rPr>
          <w:rFonts w:ascii="Arial" w:hAnsi="Arial" w:cs="Arial"/>
          <w:sz w:val="28"/>
          <w:szCs w:val="28"/>
        </w:rPr>
      </w:pPr>
    </w:p>
    <w:p w14:paraId="7F750E2F">
      <w:pPr>
        <w:spacing w:after="0" w:line="240" w:lineRule="auto"/>
        <w:ind w:left="1440" w:firstLine="720"/>
        <w:jc w:val="both"/>
        <w:rPr>
          <w:rFonts w:ascii="Arial" w:hAnsi="Arial" w:cs="Arial"/>
          <w:sz w:val="28"/>
          <w:szCs w:val="28"/>
        </w:rPr>
      </w:pPr>
      <w:r>
        <w:rPr>
          <w:rFonts w:ascii="Arial" w:hAnsi="Arial" w:cs="Arial"/>
          <w:sz w:val="28"/>
          <w:szCs w:val="28"/>
        </w:rPr>
        <w:t>All documents submitted shall not be returned and shall become the property of the school.</w:t>
      </w:r>
    </w:p>
    <w:p w14:paraId="48AE228D">
      <w:pPr>
        <w:spacing w:after="0" w:line="240" w:lineRule="auto"/>
        <w:ind w:left="1440" w:firstLine="360"/>
        <w:jc w:val="both"/>
        <w:rPr>
          <w:rFonts w:ascii="Arial" w:hAnsi="Arial" w:cs="Arial"/>
          <w:sz w:val="28"/>
          <w:szCs w:val="28"/>
        </w:rPr>
      </w:pPr>
    </w:p>
    <w:p w14:paraId="5B705044">
      <w:pPr>
        <w:spacing w:after="0" w:line="240" w:lineRule="auto"/>
        <w:ind w:left="1440" w:firstLine="720"/>
        <w:jc w:val="both"/>
        <w:rPr>
          <w:rFonts w:ascii="Arial" w:hAnsi="Arial" w:cs="Arial"/>
          <w:sz w:val="28"/>
          <w:szCs w:val="28"/>
        </w:rPr>
      </w:pPr>
      <w:r>
        <w:rPr>
          <w:rFonts w:ascii="Arial" w:hAnsi="Arial" w:cs="Arial"/>
          <w:sz w:val="28"/>
          <w:szCs w:val="28"/>
        </w:rPr>
        <w:t xml:space="preserve">A request for transfer credentials must be filed at the office of the school registrar at least seven working days prior to the desired issuance date provided all entrance requirements and financial accounts have been completely settled.  </w:t>
      </w:r>
    </w:p>
    <w:p w14:paraId="7EC420C2">
      <w:pPr>
        <w:spacing w:after="0" w:line="240" w:lineRule="auto"/>
        <w:ind w:left="1440" w:firstLine="360"/>
        <w:jc w:val="both"/>
        <w:rPr>
          <w:rFonts w:ascii="Arial" w:hAnsi="Arial" w:cs="Arial"/>
          <w:sz w:val="28"/>
          <w:szCs w:val="28"/>
        </w:rPr>
      </w:pPr>
    </w:p>
    <w:p w14:paraId="4529AD6F">
      <w:pPr>
        <w:pStyle w:val="14"/>
        <w:numPr>
          <w:ilvl w:val="1"/>
          <w:numId w:val="4"/>
        </w:numPr>
        <w:spacing w:after="0" w:line="240" w:lineRule="auto"/>
        <w:jc w:val="both"/>
        <w:rPr>
          <w:rFonts w:ascii="Arial" w:hAnsi="Arial" w:cs="Arial"/>
          <w:sz w:val="28"/>
          <w:szCs w:val="28"/>
        </w:rPr>
      </w:pPr>
      <w:r>
        <w:rPr>
          <w:rFonts w:ascii="Arial" w:hAnsi="Arial" w:cs="Arial"/>
          <w:sz w:val="28"/>
          <w:szCs w:val="28"/>
        </w:rPr>
        <w:t>The following are considered entrance requirements records:</w:t>
      </w:r>
    </w:p>
    <w:p w14:paraId="6AEF5802">
      <w:pPr>
        <w:pStyle w:val="14"/>
        <w:spacing w:after="0" w:line="240" w:lineRule="auto"/>
        <w:ind w:left="1800"/>
        <w:jc w:val="both"/>
        <w:rPr>
          <w:rFonts w:ascii="Arial" w:hAnsi="Arial" w:cs="Arial"/>
          <w:sz w:val="28"/>
          <w:szCs w:val="28"/>
        </w:rPr>
      </w:pPr>
    </w:p>
    <w:p w14:paraId="7B103903">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Duly-accomplished completed Senior High School Enrollment Form (Senior High School Enrollment Form);</w:t>
      </w:r>
    </w:p>
    <w:p w14:paraId="386824B2">
      <w:pPr>
        <w:pStyle w:val="14"/>
        <w:spacing w:after="0" w:line="240" w:lineRule="auto"/>
        <w:ind w:left="2160"/>
        <w:jc w:val="both"/>
        <w:rPr>
          <w:rFonts w:ascii="Arial" w:hAnsi="Arial" w:cs="Arial"/>
          <w:sz w:val="28"/>
          <w:szCs w:val="28"/>
        </w:rPr>
      </w:pPr>
    </w:p>
    <w:p w14:paraId="0E549D34">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 xml:space="preserve">School ID with Learner Reference Number (LRN). Students without an LRN should bring a Philippines Statistics Authority (PSA) Birth certificate (may be submitted within the school year if not available during enrollment);  </w:t>
      </w:r>
    </w:p>
    <w:p w14:paraId="5F1F93E1">
      <w:pPr>
        <w:pStyle w:val="14"/>
        <w:ind w:left="0"/>
        <w:rPr>
          <w:rFonts w:ascii="Arial" w:hAnsi="Arial" w:cs="Arial"/>
          <w:sz w:val="28"/>
          <w:szCs w:val="28"/>
        </w:rPr>
      </w:pPr>
    </w:p>
    <w:p w14:paraId="5978FD39">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Report card, Form 138 or any documentary proof of completion of Grade 10 in a public or private secondary school;</w:t>
      </w:r>
    </w:p>
    <w:p w14:paraId="11974F6C">
      <w:pPr>
        <w:pStyle w:val="14"/>
        <w:ind w:left="180"/>
        <w:rPr>
          <w:rFonts w:ascii="Arial" w:hAnsi="Arial" w:cs="Arial"/>
          <w:sz w:val="28"/>
          <w:szCs w:val="28"/>
        </w:rPr>
      </w:pPr>
    </w:p>
    <w:p w14:paraId="74CEA24C">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Returning learners who have completed Grade 10 or graduated 4th year high school in 2015 or earlier, who did not enroll in any higher education institution, and who want to be enrolled in the formal system through Senior High School (SHS) should present their report card. If the report card is not immediately available, a High School diploma or a certification letter signed by the Schools Division Superintendent of the School Division Office (SDO) where the student completed Grade 10 or 4th year high school can also be presented;</w:t>
      </w:r>
    </w:p>
    <w:p w14:paraId="36352310">
      <w:pPr>
        <w:pStyle w:val="14"/>
        <w:ind w:left="180"/>
        <w:rPr>
          <w:rFonts w:ascii="Arial" w:hAnsi="Arial" w:cs="Arial"/>
          <w:sz w:val="28"/>
          <w:szCs w:val="28"/>
        </w:rPr>
      </w:pPr>
    </w:p>
    <w:p w14:paraId="2F8EF48E">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 xml:space="preserve">Passers of the Philippine Educational Placement Test (PEPT) should bring their PEPT certificate; </w:t>
      </w:r>
    </w:p>
    <w:p w14:paraId="1A48B9F7">
      <w:pPr>
        <w:pStyle w:val="14"/>
        <w:ind w:left="180"/>
        <w:rPr>
          <w:rFonts w:ascii="Arial" w:hAnsi="Arial" w:cs="Arial"/>
          <w:sz w:val="28"/>
          <w:szCs w:val="28"/>
        </w:rPr>
      </w:pPr>
    </w:p>
    <w:p w14:paraId="7312EC0E">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 xml:space="preserve">ALS graduates should bring their Accreditation and Equivalency Test (A&amp;E) certificate; </w:t>
      </w:r>
    </w:p>
    <w:p w14:paraId="37F6BF2F">
      <w:pPr>
        <w:pStyle w:val="14"/>
        <w:ind w:left="180"/>
        <w:rPr>
          <w:rFonts w:ascii="Arial" w:hAnsi="Arial" w:cs="Arial"/>
          <w:sz w:val="28"/>
          <w:szCs w:val="28"/>
        </w:rPr>
      </w:pPr>
    </w:p>
    <w:p w14:paraId="10114FB6">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Graduates of private schools that have closed down should bring a certification from the SDO based on Form 18 Report on Promotion;</w:t>
      </w:r>
    </w:p>
    <w:p w14:paraId="032BA03C">
      <w:pPr>
        <w:pStyle w:val="14"/>
        <w:ind w:left="180"/>
        <w:rPr>
          <w:rFonts w:ascii="Arial" w:hAnsi="Arial" w:cs="Arial"/>
          <w:sz w:val="28"/>
          <w:szCs w:val="28"/>
        </w:rPr>
      </w:pPr>
    </w:p>
    <w:p w14:paraId="3BAECA3B">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 xml:space="preserve">Graduates of non-accredited private schools who have passed the Philippine Validation Test (PVT) should bring their certificate.  </w:t>
      </w:r>
    </w:p>
    <w:p w14:paraId="3B910843">
      <w:pPr>
        <w:spacing w:after="0" w:line="240" w:lineRule="auto"/>
        <w:jc w:val="both"/>
        <w:rPr>
          <w:rFonts w:ascii="Arial" w:hAnsi="Arial" w:cs="Arial"/>
          <w:sz w:val="28"/>
          <w:szCs w:val="28"/>
        </w:rPr>
      </w:pPr>
    </w:p>
    <w:p w14:paraId="45F6C01E">
      <w:pPr>
        <w:pStyle w:val="14"/>
        <w:numPr>
          <w:ilvl w:val="1"/>
          <w:numId w:val="4"/>
        </w:numPr>
        <w:spacing w:after="0" w:line="240" w:lineRule="auto"/>
        <w:jc w:val="both"/>
        <w:rPr>
          <w:rFonts w:ascii="Arial" w:hAnsi="Arial" w:cs="Arial"/>
          <w:sz w:val="28"/>
          <w:szCs w:val="28"/>
        </w:rPr>
      </w:pPr>
      <w:r>
        <w:rPr>
          <w:rFonts w:ascii="Arial" w:hAnsi="Arial" w:cs="Arial"/>
          <w:sz w:val="28"/>
          <w:szCs w:val="28"/>
        </w:rPr>
        <w:t xml:space="preserve">Career Assessment information </w:t>
      </w:r>
    </w:p>
    <w:p w14:paraId="26350735">
      <w:pPr>
        <w:pStyle w:val="14"/>
        <w:spacing w:after="0" w:line="240" w:lineRule="auto"/>
        <w:ind w:left="1800"/>
        <w:jc w:val="both"/>
        <w:rPr>
          <w:rFonts w:ascii="Arial" w:hAnsi="Arial" w:cs="Arial"/>
          <w:sz w:val="28"/>
          <w:szCs w:val="28"/>
        </w:rPr>
      </w:pPr>
    </w:p>
    <w:p w14:paraId="5B623A98">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Graduates of Junior High School (JHS) should bring their National Career Assessment Examination (NCAE) results.</w:t>
      </w:r>
    </w:p>
    <w:p w14:paraId="626EB7DA">
      <w:pPr>
        <w:pStyle w:val="14"/>
        <w:spacing w:after="0" w:line="240" w:lineRule="auto"/>
        <w:ind w:left="2160"/>
        <w:jc w:val="both"/>
        <w:rPr>
          <w:rFonts w:ascii="Arial" w:hAnsi="Arial" w:cs="Arial"/>
          <w:sz w:val="28"/>
          <w:szCs w:val="28"/>
        </w:rPr>
      </w:pPr>
    </w:p>
    <w:p w14:paraId="4C900FD8">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Graduates of Alternative Learning System (ALS) and Special Education (SPED) learners who have not taken the NCAE should bring alternative career assessment results.</w:t>
      </w:r>
    </w:p>
    <w:p w14:paraId="4DBCAFA7">
      <w:pPr>
        <w:pStyle w:val="14"/>
        <w:spacing w:after="0" w:line="240" w:lineRule="auto"/>
        <w:ind w:left="1800"/>
        <w:jc w:val="both"/>
        <w:rPr>
          <w:rFonts w:ascii="Arial" w:hAnsi="Arial" w:cs="Arial"/>
          <w:sz w:val="28"/>
          <w:szCs w:val="28"/>
        </w:rPr>
      </w:pPr>
    </w:p>
    <w:p w14:paraId="5AAB7FDE">
      <w:pPr>
        <w:pStyle w:val="14"/>
        <w:numPr>
          <w:ilvl w:val="1"/>
          <w:numId w:val="4"/>
        </w:numPr>
        <w:spacing w:after="0" w:line="240" w:lineRule="auto"/>
        <w:jc w:val="both"/>
        <w:rPr>
          <w:rFonts w:ascii="Arial" w:hAnsi="Arial" w:cs="Arial"/>
          <w:sz w:val="28"/>
          <w:szCs w:val="28"/>
        </w:rPr>
      </w:pPr>
      <w:r>
        <w:rPr>
          <w:rFonts w:ascii="Arial" w:hAnsi="Arial" w:cs="Arial"/>
          <w:sz w:val="28"/>
          <w:szCs w:val="28"/>
        </w:rPr>
        <w:t>2 copies of 2x2 ID pictures in white background</w:t>
      </w:r>
    </w:p>
    <w:p w14:paraId="00555E90">
      <w:pPr>
        <w:pStyle w:val="14"/>
        <w:spacing w:after="0" w:line="240" w:lineRule="auto"/>
        <w:ind w:left="1800"/>
        <w:jc w:val="both"/>
        <w:rPr>
          <w:rFonts w:ascii="Arial" w:hAnsi="Arial" w:cs="Arial"/>
          <w:sz w:val="28"/>
          <w:szCs w:val="28"/>
        </w:rPr>
      </w:pPr>
    </w:p>
    <w:p w14:paraId="661977E7">
      <w:pPr>
        <w:pStyle w:val="14"/>
        <w:numPr>
          <w:ilvl w:val="1"/>
          <w:numId w:val="4"/>
        </w:numPr>
        <w:spacing w:after="0" w:line="240" w:lineRule="auto"/>
        <w:jc w:val="both"/>
        <w:rPr>
          <w:rFonts w:ascii="Arial" w:hAnsi="Arial" w:cs="Arial"/>
          <w:sz w:val="28"/>
          <w:szCs w:val="28"/>
        </w:rPr>
      </w:pPr>
      <w:r>
        <w:rPr>
          <w:rFonts w:ascii="Arial" w:hAnsi="Arial" w:cs="Arial"/>
          <w:sz w:val="28"/>
          <w:szCs w:val="28"/>
        </w:rPr>
        <w:t>Certificate of good moral character</w:t>
      </w:r>
    </w:p>
    <w:p w14:paraId="7A19BE98">
      <w:pPr>
        <w:pStyle w:val="14"/>
        <w:rPr>
          <w:rFonts w:ascii="Arial" w:hAnsi="Arial" w:cs="Arial"/>
          <w:sz w:val="28"/>
          <w:szCs w:val="28"/>
        </w:rPr>
      </w:pPr>
    </w:p>
    <w:p w14:paraId="48B1C81A">
      <w:pPr>
        <w:pStyle w:val="14"/>
        <w:numPr>
          <w:ilvl w:val="1"/>
          <w:numId w:val="4"/>
        </w:numPr>
        <w:spacing w:after="0" w:line="240" w:lineRule="auto"/>
        <w:jc w:val="both"/>
        <w:rPr>
          <w:rFonts w:ascii="Arial" w:hAnsi="Arial" w:cs="Arial"/>
          <w:sz w:val="28"/>
          <w:szCs w:val="28"/>
        </w:rPr>
      </w:pPr>
      <w:r>
        <w:rPr>
          <w:rFonts w:ascii="Arial" w:hAnsi="Arial" w:cs="Arial"/>
          <w:sz w:val="28"/>
          <w:szCs w:val="28"/>
        </w:rPr>
        <w:t>If the enrollee is an Education Service Contracting (ESC) recipient, certificate of being a recipient from previous school</w:t>
      </w:r>
    </w:p>
    <w:p w14:paraId="67566316">
      <w:pPr>
        <w:pStyle w:val="14"/>
        <w:rPr>
          <w:rFonts w:ascii="Arial" w:hAnsi="Arial" w:cs="Arial"/>
          <w:sz w:val="28"/>
          <w:szCs w:val="28"/>
        </w:rPr>
      </w:pPr>
    </w:p>
    <w:p w14:paraId="7824346E">
      <w:pPr>
        <w:pStyle w:val="14"/>
        <w:numPr>
          <w:ilvl w:val="1"/>
          <w:numId w:val="4"/>
        </w:numPr>
        <w:spacing w:after="0" w:line="240" w:lineRule="auto"/>
        <w:jc w:val="both"/>
        <w:rPr>
          <w:rFonts w:ascii="Arial" w:hAnsi="Arial" w:cs="Arial"/>
          <w:sz w:val="28"/>
          <w:szCs w:val="28"/>
        </w:rPr>
      </w:pPr>
      <w:r>
        <w:rPr>
          <w:rFonts w:ascii="Arial" w:hAnsi="Arial" w:cs="Arial"/>
          <w:sz w:val="28"/>
          <w:szCs w:val="28"/>
        </w:rPr>
        <w:t>If the enrollee is not an ESC recipient but applied and passed Private Education Assistance Committee (PEAC’s) Qualified Voucher Recipient Program must present QVR certificate from Private Education Assistance Committee (PEAC)</w:t>
      </w:r>
    </w:p>
    <w:p w14:paraId="1FFC6051">
      <w:pPr>
        <w:pStyle w:val="14"/>
        <w:spacing w:after="0" w:line="240" w:lineRule="auto"/>
        <w:ind w:left="0"/>
        <w:jc w:val="both"/>
        <w:rPr>
          <w:rFonts w:ascii="Arial" w:hAnsi="Arial" w:cs="Arial"/>
          <w:sz w:val="28"/>
          <w:szCs w:val="28"/>
        </w:rPr>
      </w:pPr>
    </w:p>
    <w:p w14:paraId="3007BCBF">
      <w:pPr>
        <w:pStyle w:val="14"/>
        <w:numPr>
          <w:ilvl w:val="0"/>
          <w:numId w:val="4"/>
        </w:numPr>
        <w:spacing w:after="0" w:line="240" w:lineRule="auto"/>
        <w:ind w:left="1440" w:hanging="720"/>
        <w:jc w:val="both"/>
        <w:rPr>
          <w:rFonts w:ascii="Arial" w:hAnsi="Arial" w:cs="Arial"/>
          <w:b/>
          <w:sz w:val="28"/>
          <w:szCs w:val="28"/>
        </w:rPr>
      </w:pPr>
      <w:r>
        <w:rPr>
          <w:rFonts w:ascii="Arial" w:hAnsi="Arial" w:cs="Arial"/>
          <w:b/>
          <w:sz w:val="28"/>
          <w:szCs w:val="28"/>
        </w:rPr>
        <w:t>Enrollment Procedure</w:t>
      </w:r>
    </w:p>
    <w:p w14:paraId="33E0C381">
      <w:pPr>
        <w:pStyle w:val="14"/>
        <w:spacing w:after="0" w:line="240" w:lineRule="auto"/>
        <w:ind w:left="0"/>
        <w:jc w:val="both"/>
        <w:rPr>
          <w:rFonts w:ascii="Arial" w:hAnsi="Arial" w:cs="Arial"/>
          <w:sz w:val="28"/>
          <w:szCs w:val="28"/>
        </w:rPr>
      </w:pPr>
    </w:p>
    <w:p w14:paraId="50B8F6B7">
      <w:pPr>
        <w:pStyle w:val="14"/>
        <w:numPr>
          <w:ilvl w:val="1"/>
          <w:numId w:val="4"/>
        </w:numPr>
        <w:spacing w:after="0" w:line="240" w:lineRule="auto"/>
        <w:jc w:val="both"/>
        <w:rPr>
          <w:rFonts w:ascii="Arial" w:hAnsi="Arial" w:cs="Arial"/>
          <w:sz w:val="28"/>
          <w:szCs w:val="28"/>
        </w:rPr>
      </w:pPr>
      <w:r>
        <w:rPr>
          <w:rFonts w:ascii="Arial" w:hAnsi="Arial" w:cs="Arial"/>
          <w:sz w:val="28"/>
          <w:szCs w:val="28"/>
        </w:rPr>
        <w:t>Submit all the requirements.</w:t>
      </w:r>
    </w:p>
    <w:p w14:paraId="62DDB5ED">
      <w:pPr>
        <w:pStyle w:val="14"/>
        <w:rPr>
          <w:rFonts w:ascii="Arial" w:hAnsi="Arial" w:cs="Arial"/>
          <w:sz w:val="28"/>
          <w:szCs w:val="28"/>
        </w:rPr>
      </w:pPr>
    </w:p>
    <w:p w14:paraId="6E993111">
      <w:pPr>
        <w:pStyle w:val="14"/>
        <w:numPr>
          <w:ilvl w:val="1"/>
          <w:numId w:val="4"/>
        </w:numPr>
        <w:spacing w:after="0" w:line="240" w:lineRule="auto"/>
        <w:jc w:val="both"/>
        <w:rPr>
          <w:rFonts w:ascii="Arial" w:hAnsi="Arial" w:cs="Arial"/>
          <w:sz w:val="28"/>
          <w:szCs w:val="28"/>
        </w:rPr>
      </w:pPr>
      <w:r>
        <w:rPr>
          <w:rFonts w:ascii="Arial" w:hAnsi="Arial" w:cs="Arial"/>
          <w:sz w:val="28"/>
          <w:szCs w:val="28"/>
        </w:rPr>
        <w:t>Accomplish and submit ACTS SHS Enrollment Form to the enrollment officer and pay the registration fees (School uniform, PE uniform, student handbook, and ID with ACTS lanyard).</w:t>
      </w:r>
    </w:p>
    <w:p w14:paraId="05FC4F91">
      <w:pPr>
        <w:pStyle w:val="14"/>
        <w:rPr>
          <w:rFonts w:ascii="Arial" w:hAnsi="Arial" w:cs="Arial"/>
          <w:sz w:val="28"/>
          <w:szCs w:val="28"/>
        </w:rPr>
      </w:pPr>
    </w:p>
    <w:p w14:paraId="3B8520DA">
      <w:pPr>
        <w:pStyle w:val="14"/>
        <w:numPr>
          <w:ilvl w:val="1"/>
          <w:numId w:val="4"/>
        </w:numPr>
        <w:spacing w:after="0" w:line="240" w:lineRule="auto"/>
        <w:jc w:val="both"/>
        <w:rPr>
          <w:rFonts w:ascii="Arial" w:hAnsi="Arial" w:cs="Arial"/>
          <w:sz w:val="28"/>
          <w:szCs w:val="28"/>
        </w:rPr>
      </w:pPr>
      <w:r>
        <w:rPr>
          <w:rFonts w:ascii="Arial" w:hAnsi="Arial" w:cs="Arial"/>
          <w:sz w:val="28"/>
          <w:szCs w:val="28"/>
        </w:rPr>
        <w:t>Secure the approved copy of enrollment registration.</w:t>
      </w:r>
    </w:p>
    <w:p w14:paraId="7D4A275B">
      <w:pPr>
        <w:pStyle w:val="14"/>
        <w:spacing w:after="0" w:line="240" w:lineRule="auto"/>
        <w:ind w:left="0"/>
        <w:jc w:val="both"/>
        <w:rPr>
          <w:rFonts w:ascii="Arial" w:hAnsi="Arial" w:cs="Arial"/>
          <w:sz w:val="28"/>
          <w:szCs w:val="28"/>
        </w:rPr>
      </w:pPr>
    </w:p>
    <w:p w14:paraId="20D4B7EF">
      <w:pPr>
        <w:pStyle w:val="14"/>
        <w:numPr>
          <w:ilvl w:val="0"/>
          <w:numId w:val="4"/>
        </w:numPr>
        <w:spacing w:after="0" w:line="240" w:lineRule="auto"/>
        <w:ind w:left="1440" w:hanging="720"/>
        <w:jc w:val="both"/>
        <w:rPr>
          <w:rFonts w:ascii="Arial" w:hAnsi="Arial" w:cs="Arial"/>
          <w:b/>
          <w:sz w:val="28"/>
          <w:szCs w:val="28"/>
        </w:rPr>
      </w:pPr>
      <w:r>
        <w:rPr>
          <w:rFonts w:ascii="Arial" w:hAnsi="Arial" w:cs="Arial"/>
          <w:b/>
          <w:sz w:val="28"/>
          <w:szCs w:val="28"/>
        </w:rPr>
        <w:t>School Fees</w:t>
      </w:r>
    </w:p>
    <w:p w14:paraId="1BA118A1">
      <w:pPr>
        <w:pStyle w:val="14"/>
        <w:spacing w:after="0" w:line="240" w:lineRule="auto"/>
        <w:ind w:left="1440"/>
        <w:jc w:val="both"/>
        <w:rPr>
          <w:rFonts w:ascii="Arial" w:hAnsi="Arial" w:cs="Arial"/>
          <w:b/>
          <w:sz w:val="28"/>
          <w:szCs w:val="28"/>
        </w:rPr>
      </w:pPr>
    </w:p>
    <w:p w14:paraId="0E3A92F0">
      <w:pPr>
        <w:pStyle w:val="14"/>
        <w:numPr>
          <w:ilvl w:val="1"/>
          <w:numId w:val="4"/>
        </w:numPr>
        <w:spacing w:after="0" w:line="240" w:lineRule="auto"/>
        <w:jc w:val="both"/>
        <w:rPr>
          <w:rFonts w:ascii="Arial" w:hAnsi="Arial" w:cs="Arial"/>
          <w:sz w:val="28"/>
          <w:szCs w:val="28"/>
        </w:rPr>
      </w:pPr>
      <w:r>
        <w:rPr>
          <w:rFonts w:ascii="Arial" w:hAnsi="Arial" w:cs="Arial"/>
          <w:sz w:val="28"/>
          <w:szCs w:val="28"/>
        </w:rPr>
        <w:t>No tuition fees shall be collected for the Qualified Voucher Beneficiary (QVB) from public and private high schools.</w:t>
      </w:r>
    </w:p>
    <w:p w14:paraId="7823A85F">
      <w:pPr>
        <w:pStyle w:val="14"/>
        <w:ind w:left="0"/>
        <w:rPr>
          <w:rFonts w:ascii="Arial" w:hAnsi="Arial" w:cs="Arial"/>
          <w:sz w:val="28"/>
          <w:szCs w:val="28"/>
        </w:rPr>
      </w:pPr>
    </w:p>
    <w:p w14:paraId="0AFF44A5">
      <w:pPr>
        <w:pStyle w:val="14"/>
        <w:numPr>
          <w:ilvl w:val="1"/>
          <w:numId w:val="4"/>
        </w:numPr>
        <w:jc w:val="both"/>
        <w:rPr>
          <w:rFonts w:ascii="Arial" w:hAnsi="Arial" w:cs="Arial"/>
          <w:sz w:val="28"/>
          <w:szCs w:val="28"/>
        </w:rPr>
      </w:pPr>
      <w:r>
        <w:rPr>
          <w:rFonts w:ascii="Arial" w:hAnsi="Arial" w:cs="Arial"/>
          <w:sz w:val="28"/>
          <w:szCs w:val="28"/>
        </w:rPr>
        <w:t>The students who are not under the Voucher Program will pay for the tuition and other fees paid in full or on installment basis may be refunded on the following terms and conditions:</w:t>
      </w:r>
    </w:p>
    <w:p w14:paraId="7DF9126E">
      <w:pPr>
        <w:pStyle w:val="14"/>
        <w:ind w:left="1800"/>
        <w:rPr>
          <w:rFonts w:ascii="Arial" w:hAnsi="Arial" w:cs="Arial"/>
          <w:sz w:val="28"/>
          <w:szCs w:val="28"/>
        </w:rPr>
      </w:pPr>
    </w:p>
    <w:p w14:paraId="5744F168">
      <w:pPr>
        <w:pStyle w:val="14"/>
        <w:numPr>
          <w:ilvl w:val="0"/>
          <w:numId w:val="6"/>
        </w:numPr>
        <w:rPr>
          <w:rFonts w:ascii="Arial" w:hAnsi="Arial" w:cs="Arial"/>
          <w:sz w:val="28"/>
          <w:szCs w:val="28"/>
        </w:rPr>
      </w:pPr>
      <w:r>
        <w:rPr>
          <w:rFonts w:ascii="Arial" w:hAnsi="Arial" w:cs="Arial"/>
          <w:sz w:val="28"/>
          <w:szCs w:val="28"/>
        </w:rPr>
        <w:t>10% of the TOTAL AMOUNT OF TUITION AND OTHER FEES for the term shall be deducted when he withdraws anytime, after enrollment or when he withdraws within the first week of classes whether he actually attended classes or not.</w:t>
      </w:r>
    </w:p>
    <w:p w14:paraId="0AEE0EE8">
      <w:pPr>
        <w:pStyle w:val="14"/>
        <w:numPr>
          <w:ilvl w:val="0"/>
          <w:numId w:val="6"/>
        </w:numPr>
        <w:rPr>
          <w:rFonts w:ascii="Arial" w:hAnsi="Arial" w:cs="Arial"/>
          <w:sz w:val="28"/>
          <w:szCs w:val="28"/>
        </w:rPr>
      </w:pPr>
      <w:r>
        <w:rPr>
          <w:rFonts w:ascii="Arial" w:hAnsi="Arial" w:cs="Arial"/>
          <w:sz w:val="28"/>
          <w:szCs w:val="28"/>
        </w:rPr>
        <w:t>20% of the TOTAL AMOUNT OF TUITION AND OTHER FEES for the term shall be deducted when he withdraws within the second week of the classes whether he has actually attended classes or not.</w:t>
      </w:r>
    </w:p>
    <w:p w14:paraId="69BE91E0">
      <w:pPr>
        <w:pStyle w:val="14"/>
        <w:numPr>
          <w:ilvl w:val="0"/>
          <w:numId w:val="6"/>
        </w:numPr>
        <w:rPr>
          <w:rFonts w:ascii="Arial" w:hAnsi="Arial" w:cs="Arial"/>
          <w:sz w:val="28"/>
          <w:szCs w:val="28"/>
        </w:rPr>
      </w:pPr>
      <w:r>
        <w:rPr>
          <w:rFonts w:ascii="Arial" w:hAnsi="Arial" w:cs="Arial"/>
          <w:sz w:val="28"/>
          <w:szCs w:val="28"/>
        </w:rPr>
        <w:t>NO REFUND shall be made two weeks after the opening of the classes.</w:t>
      </w:r>
    </w:p>
    <w:p w14:paraId="4EEF3609">
      <w:pPr>
        <w:pStyle w:val="14"/>
        <w:rPr>
          <w:rFonts w:ascii="Arial" w:hAnsi="Arial" w:cs="Arial"/>
          <w:sz w:val="28"/>
          <w:szCs w:val="28"/>
        </w:rPr>
      </w:pPr>
    </w:p>
    <w:p w14:paraId="49F8D42E">
      <w:pPr>
        <w:pStyle w:val="14"/>
        <w:numPr>
          <w:ilvl w:val="1"/>
          <w:numId w:val="4"/>
        </w:numPr>
        <w:spacing w:after="0" w:line="240" w:lineRule="auto"/>
        <w:jc w:val="both"/>
        <w:rPr>
          <w:rFonts w:ascii="Arial" w:hAnsi="Arial" w:cs="Arial"/>
          <w:sz w:val="28"/>
          <w:szCs w:val="28"/>
        </w:rPr>
      </w:pPr>
      <w:r>
        <w:rPr>
          <w:rFonts w:ascii="Arial" w:hAnsi="Arial" w:cs="Arial"/>
          <w:sz w:val="28"/>
          <w:szCs w:val="28"/>
        </w:rPr>
        <w:t xml:space="preserve">All students whose enrollments were withdrawn after the prescribed period whether the student has actually attended classes or not must be </w:t>
      </w:r>
      <w:r>
        <w:rPr>
          <w:rFonts w:ascii="Arial" w:hAnsi="Arial" w:cs="Arial"/>
          <w:caps/>
          <w:sz w:val="28"/>
          <w:szCs w:val="28"/>
        </w:rPr>
        <w:t>paid in full</w:t>
      </w:r>
      <w:r>
        <w:rPr>
          <w:rFonts w:ascii="Arial" w:hAnsi="Arial" w:cs="Arial"/>
          <w:sz w:val="28"/>
          <w:szCs w:val="28"/>
        </w:rPr>
        <w:t>.</w:t>
      </w:r>
    </w:p>
    <w:p w14:paraId="69F0CB8A">
      <w:pPr>
        <w:pStyle w:val="14"/>
        <w:rPr>
          <w:rFonts w:ascii="Arial" w:hAnsi="Arial" w:cs="Arial"/>
          <w:sz w:val="28"/>
          <w:szCs w:val="28"/>
        </w:rPr>
      </w:pPr>
    </w:p>
    <w:p w14:paraId="55BD5D60">
      <w:pPr>
        <w:pStyle w:val="14"/>
        <w:numPr>
          <w:ilvl w:val="1"/>
          <w:numId w:val="4"/>
        </w:numPr>
        <w:rPr>
          <w:rFonts w:ascii="Arial" w:hAnsi="Arial" w:cs="Arial"/>
          <w:sz w:val="28"/>
          <w:szCs w:val="28"/>
        </w:rPr>
      </w:pPr>
      <w:r>
        <w:rPr>
          <w:rFonts w:ascii="Arial" w:hAnsi="Arial" w:cs="Arial"/>
          <w:sz w:val="28"/>
          <w:szCs w:val="28"/>
        </w:rPr>
        <w:t>That in the event the DepEd forfeits the benefit of Voucher System under the Senior High School Program</w:t>
      </w:r>
      <w:r>
        <w:rPr>
          <w:rFonts w:ascii="Arial" w:hAnsi="Arial" w:cs="Arial"/>
          <w:sz w:val="28"/>
          <w:szCs w:val="28"/>
          <w:lang w:val="en-US"/>
        </w:rPr>
        <w:t xml:space="preserve"> and the ESC (Educational Service Contracting)</w:t>
      </w:r>
      <w:r>
        <w:rPr>
          <w:rFonts w:ascii="Arial" w:hAnsi="Arial" w:cs="Arial"/>
          <w:sz w:val="28"/>
          <w:szCs w:val="28"/>
        </w:rPr>
        <w:t>, the student is liable and will pay the WHOLE TOTAL TUITION and MISCELLANEOUS FEES of the said Program.</w:t>
      </w:r>
    </w:p>
    <w:p w14:paraId="5CB40976">
      <w:pPr>
        <w:pStyle w:val="14"/>
        <w:rPr>
          <w:rFonts w:ascii="Arial" w:hAnsi="Arial" w:cs="Arial"/>
          <w:sz w:val="28"/>
          <w:szCs w:val="28"/>
        </w:rPr>
      </w:pPr>
    </w:p>
    <w:p w14:paraId="01DBC8B1">
      <w:pPr>
        <w:pStyle w:val="14"/>
        <w:numPr>
          <w:ilvl w:val="1"/>
          <w:numId w:val="4"/>
        </w:numPr>
        <w:spacing w:after="0" w:line="240" w:lineRule="auto"/>
        <w:jc w:val="both"/>
        <w:rPr>
          <w:rFonts w:ascii="Arial" w:hAnsi="Arial" w:cs="Arial"/>
          <w:sz w:val="28"/>
          <w:szCs w:val="28"/>
        </w:rPr>
      </w:pPr>
      <w:r>
        <w:rPr>
          <w:rFonts w:ascii="Arial" w:hAnsi="Arial" w:cs="Arial"/>
          <w:sz w:val="28"/>
          <w:szCs w:val="28"/>
        </w:rPr>
        <w:t>All financial transactions should be done only at the School Cashier’s office.</w:t>
      </w:r>
    </w:p>
    <w:p w14:paraId="67AED317">
      <w:pPr>
        <w:pStyle w:val="14"/>
        <w:spacing w:after="0" w:line="240" w:lineRule="auto"/>
        <w:ind w:left="0"/>
        <w:jc w:val="both"/>
        <w:rPr>
          <w:rFonts w:ascii="Arial" w:hAnsi="Arial" w:cs="Arial"/>
          <w:b/>
          <w:sz w:val="28"/>
          <w:szCs w:val="28"/>
        </w:rPr>
      </w:pPr>
    </w:p>
    <w:p w14:paraId="38E4FA51">
      <w:pPr>
        <w:pStyle w:val="14"/>
        <w:numPr>
          <w:ilvl w:val="0"/>
          <w:numId w:val="4"/>
        </w:numPr>
        <w:spacing w:after="0" w:line="240" w:lineRule="auto"/>
        <w:jc w:val="both"/>
        <w:rPr>
          <w:rFonts w:ascii="Arial" w:hAnsi="Arial" w:cs="Arial"/>
          <w:b/>
          <w:sz w:val="28"/>
          <w:szCs w:val="28"/>
        </w:rPr>
      </w:pPr>
      <w:r>
        <w:rPr>
          <w:rFonts w:ascii="Arial" w:hAnsi="Arial" w:cs="Arial"/>
          <w:b/>
          <w:sz w:val="28"/>
          <w:szCs w:val="28"/>
        </w:rPr>
        <w:t>Curriculum</w:t>
      </w:r>
    </w:p>
    <w:p w14:paraId="4363C18E">
      <w:pPr>
        <w:shd w:val="clear" w:color="auto" w:fill="FFFFFF"/>
        <w:spacing w:after="380"/>
        <w:jc w:val="center"/>
        <w:rPr>
          <w:rFonts w:ascii="Arial" w:hAnsi="Arial" w:cs="Arial"/>
          <w:b/>
          <w:bCs/>
          <w:sz w:val="28"/>
          <w:szCs w:val="28"/>
        </w:rPr>
      </w:pPr>
      <w:r>
        <w:rPr>
          <w:rFonts w:ascii="Arial" w:hAnsi="Arial" w:cs="Arial"/>
          <w:b/>
          <w:bCs/>
          <w:sz w:val="28"/>
          <w:szCs w:val="28"/>
        </w:rPr>
        <w:t>Senior High School</w:t>
      </w:r>
    </w:p>
    <w:p w14:paraId="65052D0A">
      <w:pPr>
        <w:shd w:val="clear" w:color="auto" w:fill="FFFFFF"/>
        <w:spacing w:after="380"/>
        <w:ind w:firstLine="720"/>
        <w:jc w:val="both"/>
        <w:rPr>
          <w:rFonts w:ascii="Arial" w:hAnsi="Arial" w:cs="Arial"/>
          <w:sz w:val="28"/>
          <w:szCs w:val="28"/>
        </w:rPr>
      </w:pPr>
      <w:r>
        <w:rPr>
          <w:rFonts w:ascii="Arial" w:hAnsi="Arial" w:cs="Arial"/>
          <w:sz w:val="28"/>
          <w:szCs w:val="28"/>
        </w:rPr>
        <w:t xml:space="preserve">The additional two (2) years to the basic </w:t>
      </w:r>
      <w:r>
        <w:fldChar w:fldCharType="begin"/>
      </w:r>
      <w:r>
        <w:instrText xml:space="preserve"> HYPERLINK "https://www.teacherph.com/key-stage-4-senior-high-school-shs-curriculum/" \h </w:instrText>
      </w:r>
      <w:r>
        <w:fldChar w:fldCharType="separate"/>
      </w:r>
      <w:r>
        <w:rPr>
          <w:rFonts w:ascii="Arial" w:hAnsi="Arial" w:cs="Arial"/>
          <w:sz w:val="28"/>
          <w:szCs w:val="28"/>
        </w:rPr>
        <w:t xml:space="preserve"> education</w:t>
      </w:r>
      <w:r>
        <w:rPr>
          <w:rFonts w:ascii="Arial" w:hAnsi="Arial" w:cs="Arial"/>
          <w:sz w:val="28"/>
          <w:szCs w:val="28"/>
        </w:rPr>
        <w:fldChar w:fldCharType="end"/>
      </w:r>
      <w:r>
        <w:rPr>
          <w:rFonts w:ascii="Arial" w:hAnsi="Arial" w:cs="Arial"/>
          <w:sz w:val="28"/>
          <w:szCs w:val="28"/>
        </w:rPr>
        <w:t xml:space="preserve"> cycle is one of the hallmarks of the K to 12 program. The Senior High School (SHS) curriculum is the main policy tool that will serve as the blueprint for program implementation. This section aims to provide a concise yet comprehensive articulation of critical elements of the curriculum to ensure effectiveness and efficiency in program implementation.</w:t>
      </w:r>
    </w:p>
    <w:p w14:paraId="129DCB47">
      <w:pPr>
        <w:shd w:val="clear" w:color="auto" w:fill="FFFFFF"/>
        <w:spacing w:after="380"/>
        <w:ind w:firstLine="720"/>
        <w:jc w:val="both"/>
        <w:rPr>
          <w:rFonts w:ascii="Arial" w:hAnsi="Arial" w:cs="Arial"/>
          <w:sz w:val="28"/>
          <w:szCs w:val="28"/>
        </w:rPr>
      </w:pPr>
      <w:r>
        <w:rPr>
          <w:rFonts w:ascii="Arial" w:hAnsi="Arial" w:cs="Arial"/>
          <w:sz w:val="28"/>
          <w:szCs w:val="28"/>
        </w:rPr>
        <w:t xml:space="preserve">The SHS curriculum is also DepEd’s contribution to the ongoing articulation of a national system of quality assurance, accreditation, credit transfer, and recognition of learning pathways across the subsystems of Philippine education. Through the SHS curriculum, DepEd is able to formulate the equivalent qualification standards of basic education graduates vis-a-vis </w:t>
      </w:r>
      <w:r>
        <w:fldChar w:fldCharType="begin"/>
      </w:r>
      <w:r>
        <w:instrText xml:space="preserve"> HYPERLINK "https://www.teacherph.com/tvl-graduates/" \h </w:instrText>
      </w:r>
      <w:r>
        <w:fldChar w:fldCharType="separate"/>
      </w:r>
      <w:r>
        <w:rPr>
          <w:rFonts w:ascii="Arial" w:hAnsi="Arial" w:cs="Arial"/>
          <w:sz w:val="28"/>
          <w:szCs w:val="28"/>
        </w:rPr>
        <w:t>vocational-technical</w:t>
      </w:r>
      <w:r>
        <w:rPr>
          <w:rFonts w:ascii="Arial" w:hAnsi="Arial" w:cs="Arial"/>
          <w:sz w:val="28"/>
          <w:szCs w:val="28"/>
        </w:rPr>
        <w:fldChar w:fldCharType="end"/>
      </w:r>
      <w:r>
        <w:rPr>
          <w:rFonts w:ascii="Arial" w:hAnsi="Arial" w:cs="Arial"/>
          <w:sz w:val="28"/>
          <w:szCs w:val="28"/>
        </w:rPr>
        <w:t xml:space="preserve"> and higher education qualification standards. The SHS curriculum formulation, therefore, is a step toward the realization of the Philippine Qualifications Framework (PQF). As mentioned above, the SHS curriculum is the main policy tool for the implementation of the new 13-year cycle of basic education. The curriculum is composed of the Core, Applied Track, and Specialized Subjects, which are defined in the succeeding sections. There are 31 subjects in all, accounting for 2,480 hours in 2 years of senior high school. These are distributed in 4 semesters with 2 quarters per semester. The 15 compulsory subjects across eight Learning Areas in the Core Curriculum are described in Table 2.5. </w:t>
      </w:r>
    </w:p>
    <w:p w14:paraId="4A8C12D2">
      <w:pPr>
        <w:shd w:val="clear" w:color="auto" w:fill="FFFFFF"/>
        <w:spacing w:after="380"/>
        <w:ind w:firstLine="720"/>
        <w:jc w:val="both"/>
        <w:rPr>
          <w:rFonts w:ascii="Arial" w:hAnsi="Arial" w:cs="Arial"/>
          <w:sz w:val="28"/>
          <w:szCs w:val="28"/>
        </w:rPr>
      </w:pPr>
      <w:r>
        <w:rPr>
          <w:rFonts w:ascii="Arial" w:hAnsi="Arial" w:cs="Arial"/>
          <w:sz w:val="28"/>
          <w:szCs w:val="28"/>
        </w:rPr>
        <w:t xml:space="preserve">The SHS curriculum establishes the learning standards per learning area and the expected competencies that will be acquired by the learners per grade level and key stage outcome (Grade 12 for SHS). Essentially, a learning standard defines a core of knowledge and skills that students ought to acquire at different grade levels or over certain grade spans. It refers to how well the student must perform, at what kinds of tasks, and based on what content. It shall be used as a reference point for planning teaching and learning programs, and for assessing student progress. Hence, these learning standards shall also be the bases to ensure quality in the ongoing development of </w:t>
      </w:r>
      <w:r>
        <w:fldChar w:fldCharType="begin"/>
      </w:r>
      <w:r>
        <w:instrText xml:space="preserve"> HYPERLINK "https://depedtambayan.net/" \h </w:instrText>
      </w:r>
      <w:r>
        <w:fldChar w:fldCharType="separate"/>
      </w:r>
      <w:r>
        <w:rPr>
          <w:rFonts w:ascii="Arial" w:hAnsi="Arial" w:cs="Arial"/>
          <w:sz w:val="28"/>
          <w:szCs w:val="28"/>
        </w:rPr>
        <w:t>learning resources</w:t>
      </w:r>
      <w:r>
        <w:rPr>
          <w:rFonts w:ascii="Arial" w:hAnsi="Arial" w:cs="Arial"/>
          <w:sz w:val="28"/>
          <w:szCs w:val="28"/>
        </w:rPr>
        <w:fldChar w:fldCharType="end"/>
      </w:r>
      <w:r>
        <w:rPr>
          <w:rFonts w:ascii="Arial" w:hAnsi="Arial" w:cs="Arial"/>
          <w:sz w:val="28"/>
          <w:szCs w:val="28"/>
        </w:rPr>
        <w:t>, i.e. the teachers’ guides (TGs) and learners’ materials (LMs). The SHS curriculum follows the following learning standards: 1) key stage standards, 2) learning area standards per grade level, 3) content standards, 4) performance standards, and 5) learning competencies.</w:t>
      </w:r>
    </w:p>
    <w:p w14:paraId="7ABAECAF">
      <w:pPr>
        <w:shd w:val="clear" w:color="auto" w:fill="FFFFFF"/>
        <w:spacing w:after="380"/>
        <w:ind w:firstLine="720"/>
        <w:jc w:val="both"/>
        <w:rPr>
          <w:rFonts w:ascii="Arial" w:hAnsi="Arial" w:cs="Arial"/>
          <w:sz w:val="28"/>
          <w:szCs w:val="28"/>
        </w:rPr>
      </w:pPr>
      <w:r>
        <w:rPr>
          <w:rFonts w:ascii="Arial" w:hAnsi="Arial" w:cs="Arial"/>
          <w:sz w:val="28"/>
          <w:szCs w:val="28"/>
        </w:rPr>
        <w:t xml:space="preserve">Setting learning standards are triggered by </w:t>
      </w:r>
      <w:r>
        <w:fldChar w:fldCharType="begin"/>
      </w:r>
      <w:r>
        <w:instrText xml:space="preserve"> HYPERLINK "https://www.teacherph.com/employability-deped-senior-high-school-shs-graduates/" \h </w:instrText>
      </w:r>
      <w:r>
        <w:fldChar w:fldCharType="separate"/>
      </w:r>
      <w:r>
        <w:rPr>
          <w:rFonts w:ascii="Arial" w:hAnsi="Arial" w:cs="Arial"/>
          <w:sz w:val="28"/>
          <w:szCs w:val="28"/>
        </w:rPr>
        <w:t>different demands across sectors</w:t>
      </w:r>
      <w:r>
        <w:rPr>
          <w:rFonts w:ascii="Arial" w:hAnsi="Arial" w:cs="Arial"/>
          <w:sz w:val="28"/>
          <w:szCs w:val="28"/>
        </w:rPr>
        <w:fldChar w:fldCharType="end"/>
      </w:r>
      <w:r>
        <w:rPr>
          <w:rFonts w:ascii="Arial" w:hAnsi="Arial" w:cs="Arial"/>
          <w:sz w:val="28"/>
          <w:szCs w:val="28"/>
        </w:rPr>
        <w:t>. For instance, as national economies evolve, global enterprises need more workers with higher levels of technological, academic, and work skills in order for industries to compete globally. School and workplace learning must address these through reforms in the curriculum and training programs.</w:t>
      </w:r>
    </w:p>
    <w:p w14:paraId="7016F314">
      <w:pPr>
        <w:shd w:val="clear" w:color="auto" w:fill="FFFFFF"/>
        <w:spacing w:after="380"/>
        <w:ind w:firstLine="720"/>
        <w:jc w:val="both"/>
        <w:rPr>
          <w:rFonts w:ascii="Arial" w:hAnsi="Arial" w:cs="Arial"/>
          <w:sz w:val="28"/>
          <w:szCs w:val="28"/>
        </w:rPr>
      </w:pPr>
      <w:r>
        <w:rPr>
          <w:rFonts w:ascii="Arial" w:hAnsi="Arial" w:cs="Arial"/>
          <w:sz w:val="28"/>
          <w:szCs w:val="28"/>
        </w:rPr>
        <w:t xml:space="preserve">Meanwhile, many parents around the world are worried that their children will not be prepared for further </w:t>
      </w:r>
      <w:r>
        <w:fldChar w:fldCharType="begin"/>
      </w:r>
      <w:r>
        <w:instrText xml:space="preserve"> HYPERLINK "https://www.teacherph.com/key-stage-4-senior-high-school-shs-curriculum/" \h </w:instrText>
      </w:r>
      <w:r>
        <w:fldChar w:fldCharType="separate"/>
      </w:r>
      <w:r>
        <w:rPr>
          <w:rFonts w:ascii="Arial" w:hAnsi="Arial" w:cs="Arial"/>
          <w:sz w:val="28"/>
          <w:szCs w:val="28"/>
        </w:rPr>
        <w:t xml:space="preserve"> schooling</w:t>
      </w:r>
      <w:r>
        <w:rPr>
          <w:rFonts w:ascii="Arial" w:hAnsi="Arial" w:cs="Arial"/>
          <w:sz w:val="28"/>
          <w:szCs w:val="28"/>
        </w:rPr>
        <w:fldChar w:fldCharType="end"/>
      </w:r>
      <w:r>
        <w:rPr>
          <w:rFonts w:ascii="Arial" w:hAnsi="Arial" w:cs="Arial"/>
          <w:sz w:val="28"/>
          <w:szCs w:val="28"/>
        </w:rPr>
        <w:t xml:space="preserve"> or work and have started lobbying for higher </w:t>
      </w:r>
      <w:r>
        <w:fldChar w:fldCharType="begin"/>
      </w:r>
      <w:r>
        <w:instrText xml:space="preserve"> HYPERLINK "https://www.teacherph.com/key-stage-4-senior-high-school-shs-curriculum/" \h </w:instrText>
      </w:r>
      <w:r>
        <w:fldChar w:fldCharType="separate"/>
      </w:r>
      <w:r>
        <w:rPr>
          <w:rFonts w:ascii="Arial" w:hAnsi="Arial" w:cs="Arial"/>
          <w:sz w:val="28"/>
          <w:szCs w:val="28"/>
        </w:rPr>
        <w:t xml:space="preserve"> educational</w:t>
      </w:r>
      <w:r>
        <w:rPr>
          <w:rFonts w:ascii="Arial" w:hAnsi="Arial" w:cs="Arial"/>
          <w:sz w:val="28"/>
          <w:szCs w:val="28"/>
        </w:rPr>
        <w:fldChar w:fldCharType="end"/>
      </w:r>
      <w:r>
        <w:rPr>
          <w:rFonts w:ascii="Arial" w:hAnsi="Arial" w:cs="Arial"/>
          <w:sz w:val="28"/>
          <w:szCs w:val="28"/>
        </w:rPr>
        <w:t xml:space="preserve"> standards. Thus, according to the 2012 Talent Shortage Survey conducted by a US think tank, these competency requirements will have to be addressed by a standards-based curriculum, i.e. one that empowers learners to identify and solve complex problems, encourages them to think independently and to work with teams, and to exhibit the traits of leaders no matter what their job in an organization.</w:t>
      </w:r>
    </w:p>
    <w:p w14:paraId="3B7829B2">
      <w:pPr>
        <w:shd w:val="clear" w:color="auto" w:fill="FFFFFF"/>
        <w:spacing w:after="380"/>
        <w:ind w:firstLine="720"/>
        <w:jc w:val="both"/>
        <w:rPr>
          <w:rFonts w:ascii="Arial" w:hAnsi="Arial" w:cs="Arial"/>
          <w:b/>
          <w:sz w:val="28"/>
          <w:szCs w:val="28"/>
        </w:rPr>
      </w:pPr>
      <w:r>
        <w:rPr>
          <w:rFonts w:ascii="Arial" w:hAnsi="Arial" w:cs="Arial"/>
          <w:sz w:val="28"/>
          <w:szCs w:val="28"/>
        </w:rPr>
        <w:t xml:space="preserve">For DepEd, articulating these learning standards is a means to communicate the purpose and intended results of the Enhanced BEP (K to 12) to the public, especially the SHS program. At the school level, it can serve as a guide to organize and share curriculum, </w:t>
      </w:r>
      <w:r>
        <w:fldChar w:fldCharType="begin"/>
      </w:r>
      <w:r>
        <w:instrText xml:space="preserve"> HYPERLINK "https://www.teacherph.com/key-stage-4-senior-high-school-shs-curriculum/" \h </w:instrText>
      </w:r>
      <w:r>
        <w:fldChar w:fldCharType="separate"/>
      </w:r>
      <w:r>
        <w:rPr>
          <w:rFonts w:ascii="Arial" w:hAnsi="Arial" w:cs="Arial"/>
          <w:sz w:val="28"/>
          <w:szCs w:val="28"/>
        </w:rPr>
        <w:t xml:space="preserve"> assessments</w:t>
      </w:r>
      <w:r>
        <w:rPr>
          <w:rFonts w:ascii="Arial" w:hAnsi="Arial" w:cs="Arial"/>
          <w:sz w:val="28"/>
          <w:szCs w:val="28"/>
        </w:rPr>
        <w:fldChar w:fldCharType="end"/>
      </w:r>
      <w:r>
        <w:rPr>
          <w:rFonts w:ascii="Arial" w:hAnsi="Arial" w:cs="Arial"/>
          <w:sz w:val="28"/>
          <w:szCs w:val="28"/>
        </w:rPr>
        <w:t xml:space="preserve">, and instructional methods among teachers across grade levels. For school heads, it can be a guide to focus school improvement plans to improve quality of teaching and learning. An extensive discussion of these learning standards per learning area and grade level can be found on the </w:t>
      </w:r>
      <w:r>
        <w:fldChar w:fldCharType="begin"/>
      </w:r>
      <w:r>
        <w:instrText xml:space="preserve"> HYPERLINK "https://www.teacherph.com/category/resources/curriculum-competencies/" \h </w:instrText>
      </w:r>
      <w:r>
        <w:fldChar w:fldCharType="separate"/>
      </w:r>
      <w:r>
        <w:rPr>
          <w:rFonts w:ascii="Arial" w:hAnsi="Arial" w:cs="Arial"/>
          <w:sz w:val="28"/>
          <w:szCs w:val="28"/>
        </w:rPr>
        <w:t>DepEd website</w:t>
      </w:r>
      <w:r>
        <w:rPr>
          <w:rFonts w:ascii="Arial" w:hAnsi="Arial" w:cs="Arial"/>
          <w:sz w:val="28"/>
          <w:szCs w:val="28"/>
        </w:rPr>
        <w:fldChar w:fldCharType="end"/>
      </w:r>
      <w:r>
        <w:rPr>
          <w:rFonts w:ascii="Arial" w:hAnsi="Arial" w:cs="Arial"/>
          <w:sz w:val="28"/>
          <w:szCs w:val="28"/>
        </w:rPr>
        <w:t xml:space="preserve">. This volume provides a snapshot of the </w:t>
      </w:r>
      <w:r>
        <w:fldChar w:fldCharType="begin"/>
      </w:r>
      <w:r>
        <w:instrText xml:space="preserve"> HYPERLINK "https://www.teacherph.com/list-applied-track-subjects-senior-high-school-shs-tracks/" \h </w:instrText>
      </w:r>
      <w:r>
        <w:fldChar w:fldCharType="separate"/>
      </w:r>
      <w:r>
        <w:rPr>
          <w:rFonts w:ascii="Arial" w:hAnsi="Arial" w:cs="Arial"/>
          <w:sz w:val="28"/>
          <w:szCs w:val="28"/>
        </w:rPr>
        <w:t>different components of SHS and descriptions of subject offerings</w:t>
      </w:r>
      <w:r>
        <w:rPr>
          <w:rFonts w:ascii="Arial" w:hAnsi="Arial" w:cs="Arial"/>
          <w:sz w:val="28"/>
          <w:szCs w:val="28"/>
        </w:rPr>
        <w:fldChar w:fldCharType="end"/>
      </w:r>
      <w:r>
        <w:rPr>
          <w:rFonts w:ascii="Arial" w:hAnsi="Arial" w:cs="Arial"/>
          <w:sz w:val="28"/>
          <w:szCs w:val="28"/>
        </w:rPr>
        <w:t>, from the core to specialized subjects across the different tracks.</w:t>
      </w:r>
    </w:p>
    <w:p w14:paraId="0BE46D01">
      <w:pPr>
        <w:shd w:val="clear" w:color="auto" w:fill="FFFFFF"/>
        <w:spacing w:after="380"/>
        <w:jc w:val="both"/>
        <w:rPr>
          <w:rFonts w:ascii="Arial" w:hAnsi="Arial" w:cs="Arial"/>
          <w:b/>
          <w:sz w:val="28"/>
          <w:szCs w:val="28"/>
        </w:rPr>
      </w:pPr>
    </w:p>
    <w:p w14:paraId="553682F3">
      <w:pPr>
        <w:shd w:val="clear" w:color="auto" w:fill="FFFFFF"/>
        <w:spacing w:after="380"/>
        <w:jc w:val="both"/>
        <w:rPr>
          <w:rFonts w:ascii="Arial" w:hAnsi="Arial" w:cs="Arial"/>
          <w:b/>
          <w:sz w:val="28"/>
          <w:szCs w:val="28"/>
        </w:rPr>
      </w:pPr>
    </w:p>
    <w:p w14:paraId="274A77F9">
      <w:pPr>
        <w:shd w:val="clear" w:color="auto" w:fill="FFFFFF"/>
        <w:spacing w:after="380"/>
        <w:jc w:val="both"/>
        <w:rPr>
          <w:rFonts w:ascii="Arial" w:hAnsi="Arial" w:cs="Arial"/>
          <w:b/>
          <w:sz w:val="28"/>
          <w:szCs w:val="28"/>
        </w:rPr>
      </w:pPr>
      <w:r>
        <w:rPr>
          <w:rFonts w:ascii="Arial" w:hAnsi="Arial" w:cs="Arial"/>
          <w:b/>
          <w:sz w:val="28"/>
          <w:szCs w:val="28"/>
        </w:rPr>
        <w:t>The SHS Core Curriculum Subjects</w:t>
      </w:r>
    </w:p>
    <w:p w14:paraId="6EE9612C">
      <w:pPr>
        <w:shd w:val="clear" w:color="auto" w:fill="FFFFFF"/>
        <w:spacing w:after="380"/>
        <w:ind w:firstLine="720"/>
        <w:jc w:val="both"/>
        <w:rPr>
          <w:rFonts w:ascii="Arial" w:hAnsi="Arial" w:cs="Arial"/>
          <w:sz w:val="28"/>
          <w:szCs w:val="28"/>
          <w:highlight w:val="white"/>
        </w:rPr>
      </w:pPr>
      <w:r>
        <w:rPr>
          <w:rFonts w:ascii="Arial" w:hAnsi="Arial" w:cs="Arial"/>
          <w:sz w:val="28"/>
          <w:szCs w:val="28"/>
          <w:highlight w:val="white"/>
        </w:rPr>
        <w:t xml:space="preserve">The Core Subjects in the Senior High School (SHS) Curriculum ensure that all learners will be equipped with competencies required for specialization studies in their chosen SHS tracks. These subjects are contiguous to the K to 10 subjects and are responsive to the College Readiness Standards and New General </w:t>
      </w:r>
      <w:r>
        <w:fldChar w:fldCharType="begin"/>
      </w:r>
      <w:r>
        <w:instrText xml:space="preserve"> HYPERLINK "https://www.teacherph.com/list-deped-senior-high-school-shs-core-curriculum-subjects/" \h </w:instrText>
      </w:r>
      <w:r>
        <w:fldChar w:fldCharType="separate"/>
      </w:r>
      <w:r>
        <w:rPr>
          <w:rFonts w:ascii="Arial" w:hAnsi="Arial" w:cs="Arial"/>
          <w:sz w:val="28"/>
          <w:szCs w:val="28"/>
          <w:highlight w:val="white"/>
        </w:rPr>
        <w:t xml:space="preserve"> Education</w:t>
      </w:r>
      <w:r>
        <w:rPr>
          <w:rFonts w:ascii="Arial" w:hAnsi="Arial" w:cs="Arial"/>
          <w:sz w:val="28"/>
          <w:szCs w:val="28"/>
          <w:highlight w:val="white"/>
        </w:rPr>
        <w:fldChar w:fldCharType="end"/>
      </w:r>
      <w:r>
        <w:rPr>
          <w:rFonts w:ascii="Arial" w:hAnsi="Arial" w:cs="Arial"/>
          <w:sz w:val="28"/>
          <w:szCs w:val="28"/>
          <w:highlight w:val="white"/>
        </w:rPr>
        <w:t xml:space="preserve"> Curriculum for Higher Education formulated by the Commission of Higher Education (CHED). Every subject in the Core Curriculum is compulsory and has a time allocation of 80 hours per semester except for PE and Health, which have 20 hours per semester. However, a maximum of 2 Senior High School (SHS) core subjects may be substituted with equivalent subjects with the approval of DepEd.</w:t>
      </w:r>
    </w:p>
    <w:p w14:paraId="0A41CD66">
      <w:pPr>
        <w:shd w:val="clear" w:color="auto" w:fill="FFFFFF"/>
        <w:spacing w:after="380"/>
        <w:ind w:firstLine="720"/>
        <w:jc w:val="both"/>
        <w:rPr>
          <w:rFonts w:ascii="Arial" w:hAnsi="Arial" w:cs="Arial"/>
          <w:b/>
          <w:sz w:val="28"/>
          <w:szCs w:val="28"/>
          <w:highlight w:val="white"/>
        </w:rPr>
      </w:pPr>
      <w:r>
        <w:rPr>
          <w:rFonts w:ascii="Arial" w:hAnsi="Arial" w:cs="Arial"/>
          <w:sz w:val="28"/>
          <w:szCs w:val="28"/>
          <w:highlight w:val="white"/>
        </w:rPr>
        <w:t xml:space="preserve">Table 2.5. </w:t>
      </w:r>
      <w:r>
        <w:rPr>
          <w:rFonts w:ascii="Arial" w:hAnsi="Arial" w:cs="Arial"/>
          <w:b/>
          <w:sz w:val="28"/>
          <w:szCs w:val="28"/>
          <w:highlight w:val="white"/>
        </w:rPr>
        <w:t>SHS Core Curriculum Subjects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4535"/>
      </w:tblGrid>
      <w:tr w14:paraId="3021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768" w:type="dxa"/>
            <w:gridSpan w:val="3"/>
          </w:tcPr>
          <w:p w14:paraId="197171A3">
            <w:pPr>
              <w:spacing w:after="0"/>
              <w:jc w:val="both"/>
              <w:rPr>
                <w:rFonts w:ascii="Arial" w:hAnsi="Arial" w:cs="Arial"/>
                <w:sz w:val="28"/>
                <w:szCs w:val="28"/>
                <w:highlight w:val="white"/>
              </w:rPr>
            </w:pPr>
            <w:r>
              <w:rPr>
                <w:rFonts w:ascii="Arial" w:hAnsi="Arial" w:cs="Arial"/>
                <w:b/>
                <w:sz w:val="28"/>
                <w:szCs w:val="28"/>
                <w:highlight w:val="white"/>
              </w:rPr>
              <w:t>THE CORE CURRICULUM</w:t>
            </w:r>
          </w:p>
        </w:tc>
      </w:tr>
      <w:tr w14:paraId="73600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5D9BA58">
            <w:pPr>
              <w:spacing w:after="380"/>
              <w:jc w:val="both"/>
              <w:rPr>
                <w:rFonts w:ascii="Arial" w:hAnsi="Arial" w:cs="Arial"/>
                <w:b/>
                <w:sz w:val="28"/>
                <w:szCs w:val="28"/>
                <w:highlight w:val="white"/>
              </w:rPr>
            </w:pPr>
            <w:r>
              <w:rPr>
                <w:rFonts w:ascii="Arial" w:hAnsi="Arial" w:cs="Arial"/>
                <w:b/>
                <w:sz w:val="28"/>
                <w:szCs w:val="28"/>
                <w:highlight w:val="white"/>
              </w:rPr>
              <w:t>Learning Area</w:t>
            </w:r>
          </w:p>
        </w:tc>
        <w:tc>
          <w:tcPr>
            <w:tcW w:w="3117" w:type="dxa"/>
          </w:tcPr>
          <w:p w14:paraId="0CCE7CB7">
            <w:pPr>
              <w:spacing w:after="380"/>
              <w:jc w:val="both"/>
              <w:rPr>
                <w:rFonts w:ascii="Arial" w:hAnsi="Arial" w:cs="Arial"/>
                <w:sz w:val="28"/>
                <w:szCs w:val="28"/>
                <w:highlight w:val="white"/>
              </w:rPr>
            </w:pPr>
            <w:r>
              <w:rPr>
                <w:rFonts w:ascii="Arial" w:hAnsi="Arial" w:cs="Arial"/>
                <w:b/>
                <w:sz w:val="28"/>
                <w:szCs w:val="28"/>
                <w:highlight w:val="white"/>
              </w:rPr>
              <w:t>Subject</w:t>
            </w:r>
          </w:p>
        </w:tc>
        <w:tc>
          <w:tcPr>
            <w:tcW w:w="4535" w:type="dxa"/>
          </w:tcPr>
          <w:p w14:paraId="68933B8A">
            <w:pPr>
              <w:spacing w:after="380"/>
              <w:jc w:val="both"/>
              <w:rPr>
                <w:rFonts w:ascii="Arial" w:hAnsi="Arial" w:cs="Arial"/>
                <w:sz w:val="28"/>
                <w:szCs w:val="28"/>
                <w:highlight w:val="white"/>
              </w:rPr>
            </w:pPr>
            <w:r>
              <w:rPr>
                <w:rFonts w:ascii="Arial" w:hAnsi="Arial" w:cs="Arial"/>
                <w:b/>
                <w:sz w:val="28"/>
                <w:szCs w:val="28"/>
                <w:highlight w:val="white"/>
              </w:rPr>
              <w:t>Description</w:t>
            </w:r>
          </w:p>
        </w:tc>
      </w:tr>
      <w:tr w14:paraId="16F96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46D6FA7F">
            <w:pPr>
              <w:spacing w:after="380"/>
              <w:jc w:val="both"/>
              <w:rPr>
                <w:rFonts w:ascii="Arial" w:hAnsi="Arial" w:cs="Arial"/>
                <w:sz w:val="28"/>
                <w:szCs w:val="28"/>
                <w:highlight w:val="white"/>
              </w:rPr>
            </w:pPr>
          </w:p>
          <w:p w14:paraId="4054A9A3">
            <w:pPr>
              <w:spacing w:after="380"/>
              <w:rPr>
                <w:rFonts w:ascii="Arial" w:hAnsi="Arial" w:cs="Arial"/>
                <w:sz w:val="28"/>
                <w:szCs w:val="28"/>
                <w:highlight w:val="white"/>
              </w:rPr>
            </w:pPr>
          </w:p>
          <w:p w14:paraId="0AFCA158">
            <w:pPr>
              <w:spacing w:after="380"/>
              <w:jc w:val="center"/>
              <w:rPr>
                <w:rFonts w:ascii="Arial" w:hAnsi="Arial" w:cs="Arial"/>
                <w:sz w:val="28"/>
                <w:szCs w:val="28"/>
                <w:highlight w:val="white"/>
              </w:rPr>
            </w:pPr>
          </w:p>
          <w:p w14:paraId="18C65941">
            <w:pPr>
              <w:spacing w:after="380"/>
              <w:jc w:val="center"/>
              <w:rPr>
                <w:rFonts w:ascii="Arial" w:hAnsi="Arial" w:cs="Arial"/>
                <w:sz w:val="28"/>
                <w:szCs w:val="28"/>
                <w:highlight w:val="white"/>
              </w:rPr>
            </w:pPr>
          </w:p>
          <w:p w14:paraId="0C5AD381">
            <w:pPr>
              <w:spacing w:after="380"/>
              <w:jc w:val="center"/>
              <w:rPr>
                <w:rFonts w:ascii="Arial" w:hAnsi="Arial" w:cs="Arial"/>
                <w:sz w:val="28"/>
                <w:szCs w:val="28"/>
                <w:highlight w:val="white"/>
              </w:rPr>
            </w:pPr>
            <w:r>
              <w:rPr>
                <w:rFonts w:ascii="Arial" w:hAnsi="Arial" w:cs="Arial"/>
                <w:sz w:val="28"/>
                <w:szCs w:val="28"/>
                <w:highlight w:val="white"/>
              </w:rPr>
              <w:t>Language</w:t>
            </w:r>
          </w:p>
          <w:p w14:paraId="1370BAE2">
            <w:pPr>
              <w:spacing w:after="380"/>
              <w:jc w:val="center"/>
              <w:rPr>
                <w:rFonts w:ascii="Arial" w:hAnsi="Arial" w:cs="Arial"/>
                <w:b/>
                <w:sz w:val="28"/>
                <w:szCs w:val="28"/>
                <w:highlight w:val="white"/>
              </w:rPr>
            </w:pPr>
          </w:p>
          <w:p w14:paraId="66BE1A5C">
            <w:pPr>
              <w:spacing w:after="380"/>
              <w:jc w:val="center"/>
              <w:rPr>
                <w:rFonts w:ascii="Arial" w:hAnsi="Arial" w:cs="Arial"/>
                <w:b/>
                <w:sz w:val="28"/>
                <w:szCs w:val="28"/>
                <w:highlight w:val="white"/>
              </w:rPr>
            </w:pPr>
          </w:p>
          <w:p w14:paraId="26062659">
            <w:pPr>
              <w:spacing w:after="380"/>
              <w:rPr>
                <w:rFonts w:ascii="Arial" w:hAnsi="Arial" w:cs="Arial"/>
                <w:b/>
                <w:sz w:val="28"/>
                <w:szCs w:val="28"/>
                <w:highlight w:val="white"/>
              </w:rPr>
            </w:pPr>
          </w:p>
        </w:tc>
        <w:tc>
          <w:tcPr>
            <w:tcW w:w="3117" w:type="dxa"/>
          </w:tcPr>
          <w:p w14:paraId="54F9DF86">
            <w:pPr>
              <w:spacing w:after="380"/>
              <w:jc w:val="center"/>
              <w:rPr>
                <w:rFonts w:ascii="Arial" w:hAnsi="Arial" w:cs="Arial"/>
                <w:sz w:val="28"/>
                <w:szCs w:val="28"/>
                <w:highlight w:val="white"/>
              </w:rPr>
            </w:pPr>
          </w:p>
          <w:p w14:paraId="1101048E">
            <w:pPr>
              <w:spacing w:after="380"/>
              <w:jc w:val="center"/>
              <w:rPr>
                <w:rFonts w:ascii="Arial" w:hAnsi="Arial" w:cs="Arial"/>
                <w:sz w:val="28"/>
                <w:szCs w:val="28"/>
                <w:highlight w:val="white"/>
              </w:rPr>
            </w:pPr>
            <w:r>
              <w:rPr>
                <w:rFonts w:ascii="Arial" w:hAnsi="Arial" w:cs="Arial"/>
                <w:sz w:val="28"/>
                <w:szCs w:val="28"/>
                <w:highlight w:val="white"/>
              </w:rPr>
              <w:t>Oral Communication</w:t>
            </w:r>
          </w:p>
        </w:tc>
        <w:tc>
          <w:tcPr>
            <w:tcW w:w="4535" w:type="dxa"/>
          </w:tcPr>
          <w:p w14:paraId="6F186C23">
            <w:pPr>
              <w:spacing w:after="0"/>
              <w:jc w:val="both"/>
              <w:rPr>
                <w:rFonts w:ascii="Arial" w:hAnsi="Arial" w:cs="Arial"/>
                <w:sz w:val="28"/>
                <w:szCs w:val="28"/>
                <w:highlight w:val="white"/>
              </w:rPr>
            </w:pPr>
            <w:r>
              <w:rPr>
                <w:rFonts w:ascii="Arial" w:hAnsi="Arial" w:cs="Arial"/>
                <w:sz w:val="28"/>
                <w:szCs w:val="28"/>
                <w:highlight w:val="white"/>
              </w:rPr>
              <w:t>This subject covers the development of listening and speaking skills and strategies for effective communication in various situations.</w:t>
            </w:r>
          </w:p>
        </w:tc>
      </w:tr>
      <w:tr w14:paraId="3128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7A386EC6">
            <w:pPr>
              <w:spacing w:after="380"/>
              <w:jc w:val="both"/>
              <w:rPr>
                <w:rFonts w:ascii="Arial" w:hAnsi="Arial" w:cs="Arial"/>
                <w:b/>
                <w:sz w:val="28"/>
                <w:szCs w:val="28"/>
                <w:highlight w:val="white"/>
              </w:rPr>
            </w:pPr>
          </w:p>
        </w:tc>
        <w:tc>
          <w:tcPr>
            <w:tcW w:w="3117" w:type="dxa"/>
          </w:tcPr>
          <w:p w14:paraId="61FE8EE0">
            <w:pPr>
              <w:spacing w:after="380"/>
              <w:jc w:val="center"/>
              <w:rPr>
                <w:rFonts w:ascii="Arial" w:hAnsi="Arial" w:cs="Arial"/>
                <w:sz w:val="28"/>
                <w:szCs w:val="28"/>
                <w:highlight w:val="white"/>
              </w:rPr>
            </w:pPr>
            <w:r>
              <w:rPr>
                <w:rFonts w:ascii="Arial" w:hAnsi="Arial" w:cs="Arial"/>
                <w:sz w:val="28"/>
                <w:szCs w:val="28"/>
                <w:highlight w:val="white"/>
              </w:rPr>
              <w:t>Reading and Writing</w:t>
            </w:r>
          </w:p>
        </w:tc>
        <w:tc>
          <w:tcPr>
            <w:tcW w:w="4535" w:type="dxa"/>
          </w:tcPr>
          <w:p w14:paraId="7DBC0568">
            <w:pPr>
              <w:spacing w:after="0"/>
              <w:jc w:val="both"/>
              <w:rPr>
                <w:rFonts w:ascii="Arial" w:hAnsi="Arial" w:cs="Arial"/>
                <w:sz w:val="28"/>
                <w:szCs w:val="28"/>
                <w:highlight w:val="white"/>
              </w:rPr>
            </w:pPr>
            <w:r>
              <w:rPr>
                <w:rFonts w:ascii="Arial" w:hAnsi="Arial" w:cs="Arial"/>
                <w:sz w:val="28"/>
                <w:szCs w:val="28"/>
                <w:highlight w:val="white"/>
              </w:rPr>
              <w:t>This subject covers the development of reading and writing skills as applied to a wide range of materials other than poetry, fiction, and drama.</w:t>
            </w:r>
          </w:p>
        </w:tc>
      </w:tr>
      <w:tr w14:paraId="001A4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75C74615">
            <w:pPr>
              <w:spacing w:after="380"/>
              <w:jc w:val="both"/>
              <w:rPr>
                <w:rFonts w:ascii="Arial" w:hAnsi="Arial" w:cs="Arial"/>
                <w:b/>
                <w:sz w:val="28"/>
                <w:szCs w:val="28"/>
                <w:highlight w:val="white"/>
              </w:rPr>
            </w:pPr>
          </w:p>
        </w:tc>
        <w:tc>
          <w:tcPr>
            <w:tcW w:w="3117" w:type="dxa"/>
          </w:tcPr>
          <w:p w14:paraId="78D884C4">
            <w:pPr>
              <w:spacing w:after="380"/>
              <w:jc w:val="center"/>
              <w:rPr>
                <w:rFonts w:ascii="Arial" w:hAnsi="Arial" w:cs="Arial"/>
                <w:i/>
                <w:iCs/>
                <w:sz w:val="28"/>
                <w:szCs w:val="28"/>
                <w:highlight w:val="white"/>
              </w:rPr>
            </w:pPr>
          </w:p>
          <w:p w14:paraId="256A5E32">
            <w:pPr>
              <w:spacing w:after="380"/>
              <w:jc w:val="center"/>
              <w:rPr>
                <w:rFonts w:ascii="Arial" w:hAnsi="Arial" w:cs="Arial"/>
                <w:sz w:val="28"/>
                <w:szCs w:val="28"/>
                <w:highlight w:val="white"/>
              </w:rPr>
            </w:pPr>
            <w:r>
              <w:rPr>
                <w:rFonts w:ascii="Arial" w:hAnsi="Arial" w:cs="Arial"/>
                <w:i/>
                <w:iCs/>
                <w:sz w:val="28"/>
                <w:szCs w:val="28"/>
                <w:highlight w:val="white"/>
              </w:rPr>
              <w:t>Komunikasyon at Pananaliksik sa Wika at Kulturang Filipino</w:t>
            </w:r>
          </w:p>
        </w:tc>
        <w:tc>
          <w:tcPr>
            <w:tcW w:w="4535" w:type="dxa"/>
          </w:tcPr>
          <w:p w14:paraId="7CAC7BE7">
            <w:pPr>
              <w:spacing w:after="380"/>
              <w:jc w:val="both"/>
              <w:rPr>
                <w:rFonts w:ascii="Arial" w:hAnsi="Arial" w:cs="Arial"/>
                <w:i/>
                <w:iCs/>
                <w:sz w:val="28"/>
                <w:szCs w:val="28"/>
                <w:highlight w:val="white"/>
              </w:rPr>
            </w:pPr>
            <w:r>
              <w:rPr>
                <w:rFonts w:ascii="Arial" w:hAnsi="Arial" w:cs="Arial"/>
                <w:i/>
                <w:iCs/>
                <w:sz w:val="28"/>
                <w:szCs w:val="28"/>
                <w:highlight w:val="white"/>
              </w:rPr>
              <w:t>Ito ay pag-aaral tungo sa pananaliksik ukol sa kalikasan, katangian, pag-unlad, gamit at paggamit ng Wikang Filipino sa mga sitwasyong komunikatibo at kultura sa lipunang Pilipino</w:t>
            </w:r>
          </w:p>
        </w:tc>
      </w:tr>
      <w:tr w14:paraId="78D43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0A55A3E0">
            <w:pPr>
              <w:spacing w:after="380"/>
              <w:jc w:val="both"/>
              <w:rPr>
                <w:rFonts w:ascii="Arial" w:hAnsi="Arial" w:cs="Arial"/>
                <w:b/>
                <w:sz w:val="28"/>
                <w:szCs w:val="28"/>
                <w:highlight w:val="white"/>
              </w:rPr>
            </w:pPr>
          </w:p>
        </w:tc>
        <w:tc>
          <w:tcPr>
            <w:tcW w:w="3117" w:type="dxa"/>
          </w:tcPr>
          <w:p w14:paraId="127C73B0">
            <w:pPr>
              <w:spacing w:after="380"/>
              <w:jc w:val="both"/>
              <w:rPr>
                <w:rFonts w:ascii="Arial" w:hAnsi="Arial" w:cs="Arial"/>
                <w:sz w:val="28"/>
                <w:szCs w:val="28"/>
                <w:highlight w:val="white"/>
              </w:rPr>
            </w:pPr>
            <w:r>
              <w:rPr>
                <w:rFonts w:ascii="Arial" w:hAnsi="Arial" w:cs="Arial"/>
                <w:i/>
                <w:iCs/>
                <w:sz w:val="28"/>
                <w:szCs w:val="28"/>
                <w:highlight w:val="white"/>
              </w:rPr>
              <w:t>Pagbasa at Pagsuri ng Iba’t ibang Teksto Tungo sa Pananaliksik</w:t>
            </w:r>
          </w:p>
        </w:tc>
        <w:tc>
          <w:tcPr>
            <w:tcW w:w="4535" w:type="dxa"/>
          </w:tcPr>
          <w:p w14:paraId="4B6EE857">
            <w:pPr>
              <w:spacing w:after="380"/>
              <w:jc w:val="both"/>
              <w:rPr>
                <w:rFonts w:ascii="Arial" w:hAnsi="Arial" w:cs="Arial"/>
                <w:sz w:val="28"/>
                <w:szCs w:val="28"/>
                <w:highlight w:val="white"/>
              </w:rPr>
            </w:pPr>
            <w:r>
              <w:rPr>
                <w:rFonts w:ascii="Arial" w:hAnsi="Arial" w:cs="Arial"/>
                <w:i/>
                <w:iCs/>
                <w:sz w:val="27"/>
                <w:szCs w:val="27"/>
                <w:highlight w:val="white"/>
              </w:rPr>
              <w:t>Ito ay pag-aaral sa sa proseso ng pagbasa at pagsuri ng iba’t-ibang anyo at uri ng teksto na nakatutulong sa pagbuo at pagsulat ng sistematikong pananaliksik.</w:t>
            </w:r>
          </w:p>
        </w:tc>
      </w:tr>
      <w:tr w14:paraId="5ED81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7F94CA8C">
            <w:pPr>
              <w:widowControl w:val="0"/>
              <w:spacing w:line="240" w:lineRule="auto"/>
              <w:jc w:val="center"/>
              <w:rPr>
                <w:rFonts w:ascii="Arial" w:hAnsi="Arial" w:cs="Arial"/>
                <w:sz w:val="28"/>
                <w:szCs w:val="28"/>
                <w:highlight w:val="white"/>
              </w:rPr>
            </w:pPr>
          </w:p>
          <w:p w14:paraId="0A2B48AF">
            <w:pPr>
              <w:widowControl w:val="0"/>
              <w:spacing w:line="240" w:lineRule="auto"/>
              <w:jc w:val="center"/>
              <w:rPr>
                <w:rFonts w:ascii="Arial" w:hAnsi="Arial" w:cs="Arial"/>
                <w:sz w:val="28"/>
                <w:szCs w:val="28"/>
                <w:highlight w:val="white"/>
              </w:rPr>
            </w:pPr>
          </w:p>
          <w:p w14:paraId="399023BD">
            <w:pPr>
              <w:widowControl w:val="0"/>
              <w:spacing w:line="240" w:lineRule="auto"/>
              <w:jc w:val="center"/>
              <w:rPr>
                <w:rFonts w:ascii="Arial" w:hAnsi="Arial" w:cs="Arial"/>
                <w:sz w:val="28"/>
                <w:szCs w:val="28"/>
                <w:highlight w:val="white"/>
              </w:rPr>
            </w:pPr>
          </w:p>
          <w:p w14:paraId="69B7CC0B">
            <w:pPr>
              <w:widowControl w:val="0"/>
              <w:spacing w:line="240" w:lineRule="auto"/>
              <w:jc w:val="center"/>
              <w:rPr>
                <w:rFonts w:ascii="Arial" w:hAnsi="Arial" w:cs="Arial"/>
                <w:sz w:val="28"/>
                <w:szCs w:val="28"/>
                <w:highlight w:val="white"/>
              </w:rPr>
            </w:pPr>
          </w:p>
          <w:p w14:paraId="4B1BBFA7">
            <w:pPr>
              <w:spacing w:after="380"/>
              <w:rPr>
                <w:rFonts w:ascii="Arial" w:hAnsi="Arial" w:cs="Arial"/>
                <w:sz w:val="28"/>
                <w:szCs w:val="28"/>
                <w:highlight w:val="white"/>
              </w:rPr>
            </w:pPr>
          </w:p>
          <w:p w14:paraId="0294349A">
            <w:pPr>
              <w:spacing w:after="380"/>
              <w:jc w:val="center"/>
              <w:rPr>
                <w:rFonts w:ascii="Arial" w:hAnsi="Arial" w:cs="Arial"/>
                <w:sz w:val="28"/>
                <w:szCs w:val="28"/>
                <w:highlight w:val="white"/>
              </w:rPr>
            </w:pPr>
          </w:p>
          <w:p w14:paraId="0AB29DA3">
            <w:pPr>
              <w:spacing w:after="380"/>
              <w:jc w:val="center"/>
              <w:rPr>
                <w:rFonts w:ascii="Arial" w:hAnsi="Arial" w:cs="Arial"/>
                <w:sz w:val="28"/>
                <w:szCs w:val="28"/>
                <w:highlight w:val="white"/>
              </w:rPr>
            </w:pPr>
          </w:p>
          <w:p w14:paraId="015637B5">
            <w:pPr>
              <w:spacing w:after="380"/>
              <w:jc w:val="center"/>
              <w:rPr>
                <w:rFonts w:ascii="Arial" w:hAnsi="Arial" w:cs="Arial"/>
                <w:b/>
                <w:sz w:val="28"/>
                <w:szCs w:val="28"/>
                <w:highlight w:val="white"/>
              </w:rPr>
            </w:pPr>
            <w:r>
              <w:rPr>
                <w:rFonts w:ascii="Arial" w:hAnsi="Arial" w:cs="Arial"/>
                <w:sz w:val="28"/>
                <w:szCs w:val="28"/>
                <w:highlight w:val="white"/>
              </w:rPr>
              <w:t>Humanities</w:t>
            </w:r>
          </w:p>
        </w:tc>
        <w:tc>
          <w:tcPr>
            <w:tcW w:w="3117" w:type="dxa"/>
          </w:tcPr>
          <w:p w14:paraId="63A3DBC8">
            <w:pPr>
              <w:widowControl w:val="0"/>
              <w:spacing w:line="240" w:lineRule="auto"/>
              <w:jc w:val="center"/>
              <w:rPr>
                <w:rFonts w:ascii="Arial" w:hAnsi="Arial" w:cs="Arial"/>
                <w:sz w:val="28"/>
                <w:szCs w:val="28"/>
              </w:rPr>
            </w:pPr>
          </w:p>
          <w:p w14:paraId="20336BB8">
            <w:pPr>
              <w:widowControl w:val="0"/>
              <w:spacing w:line="240" w:lineRule="auto"/>
              <w:jc w:val="center"/>
              <w:rPr>
                <w:rFonts w:ascii="Arial" w:hAnsi="Arial" w:cs="Arial"/>
                <w:sz w:val="28"/>
                <w:szCs w:val="28"/>
              </w:rPr>
            </w:pPr>
          </w:p>
          <w:p w14:paraId="6FB824A4">
            <w:pPr>
              <w:widowControl w:val="0"/>
              <w:spacing w:after="0" w:line="240" w:lineRule="auto"/>
              <w:jc w:val="center"/>
              <w:rPr>
                <w:rFonts w:ascii="Arial" w:hAnsi="Arial" w:cs="Arial"/>
                <w:sz w:val="28"/>
                <w:szCs w:val="28"/>
              </w:rPr>
            </w:pPr>
            <w:r>
              <w:rPr>
                <w:rFonts w:ascii="Arial" w:hAnsi="Arial" w:cs="Arial"/>
                <w:sz w:val="28"/>
                <w:szCs w:val="28"/>
              </w:rPr>
              <w:t>21</w:t>
            </w:r>
            <w:r>
              <w:rPr>
                <w:rFonts w:ascii="Arial" w:hAnsi="Arial" w:cs="Arial"/>
                <w:sz w:val="28"/>
                <w:szCs w:val="28"/>
                <w:vertAlign w:val="superscript"/>
              </w:rPr>
              <w:t>st</w:t>
            </w:r>
            <w:r>
              <w:rPr>
                <w:rFonts w:ascii="Arial" w:hAnsi="Arial" w:cs="Arial"/>
                <w:sz w:val="28"/>
                <w:szCs w:val="28"/>
                <w:lang w:val="en-US"/>
              </w:rPr>
              <w:t xml:space="preserve"> C</w:t>
            </w:r>
            <w:r>
              <w:rPr>
                <w:rFonts w:ascii="Arial" w:hAnsi="Arial" w:cs="Arial"/>
                <w:sz w:val="28"/>
                <w:szCs w:val="28"/>
              </w:rPr>
              <w:t>entury</w:t>
            </w:r>
          </w:p>
          <w:p w14:paraId="0662ADA1">
            <w:pPr>
              <w:widowControl w:val="0"/>
              <w:spacing w:after="0" w:line="240" w:lineRule="auto"/>
              <w:jc w:val="center"/>
              <w:rPr>
                <w:rFonts w:ascii="Arial" w:hAnsi="Arial" w:cs="Arial"/>
                <w:sz w:val="28"/>
                <w:szCs w:val="28"/>
              </w:rPr>
            </w:pPr>
            <w:r>
              <w:rPr>
                <w:rFonts w:ascii="Arial" w:hAnsi="Arial" w:cs="Arial"/>
                <w:sz w:val="28"/>
                <w:szCs w:val="28"/>
              </w:rPr>
              <w:t>Literature from the Philippines and the World</w:t>
            </w:r>
          </w:p>
        </w:tc>
        <w:tc>
          <w:tcPr>
            <w:tcW w:w="4535" w:type="dxa"/>
          </w:tcPr>
          <w:p w14:paraId="12ABAB52">
            <w:pPr>
              <w:spacing w:after="380"/>
              <w:jc w:val="both"/>
              <w:rPr>
                <w:rFonts w:ascii="Arial" w:hAnsi="Arial" w:cs="Arial"/>
                <w:sz w:val="28"/>
                <w:szCs w:val="28"/>
                <w:highlight w:val="white"/>
              </w:rPr>
            </w:pPr>
            <w:r>
              <w:rPr>
                <w:rFonts w:ascii="Arial" w:hAnsi="Arial" w:cs="Arial"/>
                <w:sz w:val="28"/>
                <w:szCs w:val="28"/>
                <w:highlight w:val="white"/>
              </w:rPr>
              <w:t>This subject covers the appreciation and critical study of 21st Century Literature from the Philippines and the World encompassing their various dimensions, genres, elements, structures, contexts, and traditions.</w:t>
            </w:r>
          </w:p>
        </w:tc>
      </w:tr>
      <w:tr w14:paraId="5F7CE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228D9C37">
            <w:pPr>
              <w:spacing w:after="380"/>
              <w:jc w:val="both"/>
              <w:rPr>
                <w:rFonts w:ascii="Arial" w:hAnsi="Arial" w:cs="Arial"/>
                <w:b/>
                <w:sz w:val="28"/>
                <w:szCs w:val="28"/>
                <w:highlight w:val="white"/>
              </w:rPr>
            </w:pPr>
          </w:p>
        </w:tc>
        <w:tc>
          <w:tcPr>
            <w:tcW w:w="3117" w:type="dxa"/>
          </w:tcPr>
          <w:p w14:paraId="2DAEAFF7">
            <w:pPr>
              <w:widowControl w:val="0"/>
              <w:spacing w:line="240" w:lineRule="auto"/>
              <w:jc w:val="center"/>
              <w:rPr>
                <w:rFonts w:ascii="Arial" w:hAnsi="Arial" w:cs="Arial"/>
                <w:sz w:val="28"/>
                <w:szCs w:val="28"/>
              </w:rPr>
            </w:pPr>
          </w:p>
          <w:p w14:paraId="21A1633C">
            <w:pPr>
              <w:widowControl w:val="0"/>
              <w:spacing w:line="240" w:lineRule="auto"/>
              <w:jc w:val="center"/>
              <w:rPr>
                <w:rFonts w:ascii="Arial" w:hAnsi="Arial" w:cs="Arial"/>
                <w:sz w:val="28"/>
                <w:szCs w:val="28"/>
              </w:rPr>
            </w:pPr>
          </w:p>
          <w:p w14:paraId="4768B9BB">
            <w:pPr>
              <w:widowControl w:val="0"/>
              <w:spacing w:line="240" w:lineRule="auto"/>
              <w:jc w:val="center"/>
              <w:rPr>
                <w:rFonts w:ascii="Arial" w:hAnsi="Arial" w:cs="Arial"/>
                <w:sz w:val="28"/>
                <w:szCs w:val="28"/>
              </w:rPr>
            </w:pPr>
          </w:p>
          <w:p w14:paraId="17AA18F9">
            <w:pPr>
              <w:spacing w:after="380"/>
              <w:jc w:val="center"/>
              <w:rPr>
                <w:rFonts w:ascii="Arial" w:hAnsi="Arial" w:cs="Arial"/>
                <w:sz w:val="28"/>
                <w:szCs w:val="28"/>
              </w:rPr>
            </w:pPr>
          </w:p>
          <w:p w14:paraId="738CBA5B">
            <w:pPr>
              <w:spacing w:after="380"/>
              <w:jc w:val="center"/>
              <w:rPr>
                <w:rFonts w:ascii="Arial" w:hAnsi="Arial" w:cs="Arial"/>
                <w:sz w:val="28"/>
                <w:szCs w:val="28"/>
              </w:rPr>
            </w:pPr>
          </w:p>
          <w:p w14:paraId="78D63435">
            <w:pPr>
              <w:spacing w:after="380"/>
              <w:jc w:val="center"/>
              <w:rPr>
                <w:rFonts w:ascii="Arial" w:hAnsi="Arial" w:cs="Arial"/>
                <w:sz w:val="28"/>
                <w:szCs w:val="28"/>
                <w:highlight w:val="white"/>
              </w:rPr>
            </w:pPr>
            <w:r>
              <w:rPr>
                <w:rFonts w:ascii="Arial" w:hAnsi="Arial" w:cs="Arial"/>
                <w:sz w:val="28"/>
                <w:szCs w:val="28"/>
              </w:rPr>
              <w:t>Contemporary Philippine Arts from the Regions</w:t>
            </w:r>
          </w:p>
        </w:tc>
        <w:tc>
          <w:tcPr>
            <w:tcW w:w="4535" w:type="dxa"/>
          </w:tcPr>
          <w:p w14:paraId="4C9DDEE6">
            <w:pPr>
              <w:spacing w:after="380"/>
              <w:jc w:val="both"/>
              <w:rPr>
                <w:rFonts w:ascii="Arial" w:hAnsi="Arial" w:cs="Arial"/>
                <w:sz w:val="28"/>
                <w:szCs w:val="28"/>
                <w:highlight w:val="white"/>
              </w:rPr>
            </w:pPr>
            <w:r>
              <w:rPr>
                <w:rFonts w:ascii="Arial" w:hAnsi="Arial" w:cs="Arial"/>
                <w:sz w:val="28"/>
                <w:szCs w:val="28"/>
              </w:rPr>
              <w:t>This subject covers various contemporary art practices of the region where the school is located. It aims to provide students with an appreciation of a broad range of styles in the various disciplines with consideration for their elements and principles, and engage them in at integrative approach in the study of the arts. It also aims to broaden the students' mindsets so that they could acquire the necessary creative tools which open opportunities in the pursuit of individual career goals and aspirations.</w:t>
            </w:r>
          </w:p>
        </w:tc>
      </w:tr>
      <w:tr w14:paraId="3C0DA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64E84D5">
            <w:pPr>
              <w:spacing w:after="380"/>
              <w:jc w:val="both"/>
              <w:rPr>
                <w:rFonts w:ascii="Arial" w:hAnsi="Arial" w:cs="Arial"/>
                <w:sz w:val="28"/>
                <w:szCs w:val="28"/>
                <w:highlight w:val="white"/>
              </w:rPr>
            </w:pPr>
          </w:p>
          <w:p w14:paraId="1D4AB254">
            <w:pPr>
              <w:spacing w:after="380"/>
              <w:jc w:val="center"/>
              <w:rPr>
                <w:rFonts w:ascii="Arial" w:hAnsi="Arial" w:cs="Arial"/>
                <w:b/>
                <w:sz w:val="28"/>
                <w:szCs w:val="28"/>
                <w:highlight w:val="white"/>
              </w:rPr>
            </w:pPr>
            <w:r>
              <w:rPr>
                <w:rFonts w:ascii="Arial" w:hAnsi="Arial" w:cs="Arial"/>
                <w:sz w:val="28"/>
                <w:szCs w:val="28"/>
                <w:highlight w:val="white"/>
              </w:rPr>
              <w:t>Communication</w:t>
            </w:r>
          </w:p>
        </w:tc>
        <w:tc>
          <w:tcPr>
            <w:tcW w:w="3117" w:type="dxa"/>
          </w:tcPr>
          <w:p w14:paraId="55A7F6EA">
            <w:pPr>
              <w:spacing w:after="380"/>
              <w:jc w:val="both"/>
              <w:rPr>
                <w:rFonts w:ascii="Arial" w:hAnsi="Arial" w:cs="Arial"/>
                <w:sz w:val="28"/>
                <w:szCs w:val="28"/>
              </w:rPr>
            </w:pPr>
          </w:p>
          <w:p w14:paraId="27B843E7">
            <w:pPr>
              <w:spacing w:after="380"/>
              <w:jc w:val="both"/>
              <w:rPr>
                <w:rFonts w:ascii="Arial" w:hAnsi="Arial" w:cs="Arial"/>
                <w:sz w:val="28"/>
                <w:szCs w:val="28"/>
                <w:highlight w:val="white"/>
              </w:rPr>
            </w:pPr>
            <w:r>
              <w:rPr>
                <w:rFonts w:ascii="Arial" w:hAnsi="Arial" w:cs="Arial"/>
                <w:sz w:val="28"/>
                <w:szCs w:val="28"/>
              </w:rPr>
              <w:t>Media and Information Literacy</w:t>
            </w:r>
          </w:p>
        </w:tc>
        <w:tc>
          <w:tcPr>
            <w:tcW w:w="4535" w:type="dxa"/>
          </w:tcPr>
          <w:p w14:paraId="6311C70A">
            <w:pPr>
              <w:spacing w:after="380"/>
              <w:jc w:val="both"/>
              <w:rPr>
                <w:rFonts w:ascii="Arial" w:hAnsi="Arial" w:cs="Arial"/>
                <w:sz w:val="28"/>
                <w:szCs w:val="28"/>
                <w:highlight w:val="white"/>
              </w:rPr>
            </w:pPr>
            <w:r>
              <w:rPr>
                <w:rFonts w:ascii="Arial" w:hAnsi="Arial" w:cs="Arial"/>
                <w:sz w:val="28"/>
                <w:szCs w:val="28"/>
              </w:rPr>
              <w:t>This subject introduces the learners to a basic understanding of media and information as channels of communication and tools for individual and social development. It also aims to develop the learners' creative and critical thinking, and encourage them to be responsible users and competent producers of media and information.</w:t>
            </w:r>
          </w:p>
        </w:tc>
      </w:tr>
      <w:tr w14:paraId="3CC91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72DE8274">
            <w:pPr>
              <w:widowControl w:val="0"/>
              <w:spacing w:line="240" w:lineRule="auto"/>
              <w:jc w:val="both"/>
              <w:rPr>
                <w:rFonts w:ascii="Arial" w:hAnsi="Arial" w:cs="Arial"/>
                <w:sz w:val="28"/>
                <w:szCs w:val="28"/>
                <w:highlight w:val="white"/>
              </w:rPr>
            </w:pPr>
          </w:p>
          <w:p w14:paraId="5D3F9081">
            <w:pPr>
              <w:widowControl w:val="0"/>
              <w:spacing w:line="240" w:lineRule="auto"/>
              <w:jc w:val="both"/>
              <w:rPr>
                <w:rFonts w:ascii="Arial" w:hAnsi="Arial" w:cs="Arial"/>
                <w:sz w:val="28"/>
                <w:szCs w:val="28"/>
                <w:highlight w:val="white"/>
              </w:rPr>
            </w:pPr>
          </w:p>
          <w:p w14:paraId="6A978226">
            <w:pPr>
              <w:widowControl w:val="0"/>
              <w:spacing w:line="240" w:lineRule="auto"/>
              <w:jc w:val="both"/>
              <w:rPr>
                <w:rFonts w:ascii="Arial" w:hAnsi="Arial" w:cs="Arial"/>
                <w:sz w:val="28"/>
                <w:szCs w:val="28"/>
                <w:highlight w:val="white"/>
              </w:rPr>
            </w:pPr>
          </w:p>
          <w:p w14:paraId="5168CB1D">
            <w:pPr>
              <w:widowControl w:val="0"/>
              <w:spacing w:line="240" w:lineRule="auto"/>
              <w:jc w:val="both"/>
              <w:rPr>
                <w:rFonts w:ascii="Arial" w:hAnsi="Arial" w:cs="Arial"/>
                <w:sz w:val="28"/>
                <w:szCs w:val="28"/>
                <w:highlight w:val="white"/>
              </w:rPr>
            </w:pPr>
          </w:p>
          <w:p w14:paraId="3C44F32C">
            <w:pPr>
              <w:widowControl w:val="0"/>
              <w:spacing w:line="240" w:lineRule="auto"/>
              <w:jc w:val="both"/>
              <w:rPr>
                <w:rFonts w:ascii="Arial" w:hAnsi="Arial" w:cs="Arial"/>
                <w:sz w:val="28"/>
                <w:szCs w:val="28"/>
                <w:highlight w:val="white"/>
              </w:rPr>
            </w:pPr>
          </w:p>
          <w:p w14:paraId="3C31BE72">
            <w:pPr>
              <w:widowControl w:val="0"/>
              <w:spacing w:line="240" w:lineRule="auto"/>
              <w:jc w:val="both"/>
              <w:rPr>
                <w:rFonts w:ascii="Arial" w:hAnsi="Arial" w:cs="Arial"/>
                <w:sz w:val="28"/>
                <w:szCs w:val="28"/>
                <w:highlight w:val="white"/>
              </w:rPr>
            </w:pPr>
          </w:p>
          <w:p w14:paraId="5B63DEA0">
            <w:pPr>
              <w:widowControl w:val="0"/>
              <w:spacing w:line="240" w:lineRule="auto"/>
              <w:jc w:val="both"/>
              <w:rPr>
                <w:rFonts w:ascii="Arial" w:hAnsi="Arial" w:cs="Arial"/>
                <w:sz w:val="28"/>
                <w:szCs w:val="28"/>
                <w:highlight w:val="white"/>
              </w:rPr>
            </w:pPr>
          </w:p>
          <w:p w14:paraId="21607758">
            <w:pPr>
              <w:spacing w:after="380"/>
              <w:jc w:val="center"/>
              <w:rPr>
                <w:rFonts w:ascii="Arial" w:hAnsi="Arial" w:cs="Arial"/>
                <w:sz w:val="28"/>
                <w:szCs w:val="28"/>
                <w:highlight w:val="white"/>
              </w:rPr>
            </w:pPr>
            <w:r>
              <w:rPr>
                <w:rFonts w:ascii="Arial" w:hAnsi="Arial" w:cs="Arial"/>
                <w:sz w:val="28"/>
                <w:szCs w:val="28"/>
                <w:highlight w:val="white"/>
              </w:rPr>
              <w:t>Mathematics</w:t>
            </w:r>
          </w:p>
        </w:tc>
        <w:tc>
          <w:tcPr>
            <w:tcW w:w="3117" w:type="dxa"/>
          </w:tcPr>
          <w:p w14:paraId="0CCF2EEF">
            <w:pPr>
              <w:widowControl w:val="0"/>
              <w:spacing w:line="240" w:lineRule="auto"/>
              <w:jc w:val="center"/>
              <w:rPr>
                <w:rFonts w:ascii="Arial" w:hAnsi="Arial" w:cs="Arial"/>
                <w:sz w:val="28"/>
                <w:szCs w:val="28"/>
              </w:rPr>
            </w:pPr>
          </w:p>
          <w:p w14:paraId="034830A3">
            <w:pPr>
              <w:widowControl w:val="0"/>
              <w:spacing w:line="240" w:lineRule="auto"/>
              <w:jc w:val="center"/>
              <w:rPr>
                <w:rFonts w:ascii="Arial" w:hAnsi="Arial" w:cs="Arial"/>
                <w:sz w:val="28"/>
                <w:szCs w:val="28"/>
              </w:rPr>
            </w:pPr>
          </w:p>
          <w:p w14:paraId="037E9E55">
            <w:pPr>
              <w:widowControl w:val="0"/>
              <w:spacing w:line="240" w:lineRule="auto"/>
              <w:jc w:val="center"/>
              <w:rPr>
                <w:rFonts w:ascii="Arial" w:hAnsi="Arial" w:cs="Arial"/>
                <w:sz w:val="28"/>
                <w:szCs w:val="28"/>
              </w:rPr>
            </w:pPr>
          </w:p>
          <w:p w14:paraId="2B8CD070">
            <w:pPr>
              <w:widowControl w:val="0"/>
              <w:spacing w:after="0" w:line="240" w:lineRule="auto"/>
              <w:jc w:val="center"/>
              <w:rPr>
                <w:rFonts w:ascii="Arial" w:hAnsi="Arial" w:cs="Arial"/>
                <w:sz w:val="28"/>
                <w:szCs w:val="28"/>
              </w:rPr>
            </w:pPr>
            <w:r>
              <w:rPr>
                <w:rFonts w:ascii="Arial" w:hAnsi="Arial" w:cs="Arial"/>
                <w:sz w:val="28"/>
                <w:szCs w:val="28"/>
              </w:rPr>
              <w:t>General</w:t>
            </w:r>
          </w:p>
          <w:p w14:paraId="542533F1">
            <w:pPr>
              <w:spacing w:after="0"/>
              <w:jc w:val="center"/>
              <w:rPr>
                <w:rFonts w:ascii="Arial" w:hAnsi="Arial" w:cs="Arial"/>
                <w:sz w:val="28"/>
                <w:szCs w:val="28"/>
              </w:rPr>
            </w:pPr>
            <w:r>
              <w:rPr>
                <w:rFonts w:ascii="Arial" w:hAnsi="Arial" w:cs="Arial"/>
                <w:sz w:val="28"/>
                <w:szCs w:val="28"/>
              </w:rPr>
              <w:t>Mathematics</w:t>
            </w:r>
          </w:p>
        </w:tc>
        <w:tc>
          <w:tcPr>
            <w:tcW w:w="4535" w:type="dxa"/>
          </w:tcPr>
          <w:p w14:paraId="32467849">
            <w:pPr>
              <w:widowControl w:val="0"/>
              <w:spacing w:line="240" w:lineRule="auto"/>
              <w:jc w:val="both"/>
              <w:rPr>
                <w:rFonts w:ascii="Arial" w:hAnsi="Arial" w:cs="Arial"/>
                <w:sz w:val="28"/>
                <w:szCs w:val="28"/>
              </w:rPr>
            </w:pPr>
            <w:r>
              <w:rPr>
                <w:rFonts w:ascii="Arial" w:hAnsi="Arial" w:cs="Arial"/>
                <w:sz w:val="28"/>
                <w:szCs w:val="28"/>
              </w:rPr>
              <w:t>This subject covers the following competencies: how to solve problems involving</w:t>
            </w:r>
          </w:p>
          <w:p w14:paraId="54814E80">
            <w:pPr>
              <w:widowControl w:val="0"/>
              <w:spacing w:line="240" w:lineRule="auto"/>
              <w:jc w:val="both"/>
              <w:rPr>
                <w:rFonts w:ascii="Arial" w:hAnsi="Arial" w:cs="Arial"/>
                <w:sz w:val="28"/>
                <w:szCs w:val="28"/>
              </w:rPr>
            </w:pPr>
            <w:r>
              <w:rPr>
                <w:rFonts w:ascii="Arial" w:hAnsi="Arial" w:cs="Arial"/>
                <w:sz w:val="28"/>
                <w:szCs w:val="28"/>
              </w:rPr>
              <w:t>rational, exponential, and</w:t>
            </w:r>
          </w:p>
          <w:p w14:paraId="7FAD775D">
            <w:pPr>
              <w:spacing w:after="380"/>
              <w:jc w:val="both"/>
              <w:rPr>
                <w:rFonts w:ascii="Arial" w:hAnsi="Arial" w:cs="Arial"/>
                <w:sz w:val="28"/>
                <w:szCs w:val="28"/>
              </w:rPr>
            </w:pPr>
            <w:r>
              <w:rPr>
                <w:rFonts w:ascii="Arial" w:hAnsi="Arial" w:cs="Arial"/>
                <w:sz w:val="28"/>
                <w:szCs w:val="28"/>
              </w:rPr>
              <w:t>logarithmic functions; how to solve business-related problems; and how to apply logic to real-life situations.</w:t>
            </w:r>
          </w:p>
        </w:tc>
      </w:tr>
      <w:tr w14:paraId="201F5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096101AB">
            <w:pPr>
              <w:widowControl w:val="0"/>
              <w:spacing w:line="240" w:lineRule="auto"/>
              <w:jc w:val="both"/>
              <w:rPr>
                <w:rFonts w:ascii="Arial" w:hAnsi="Arial" w:cs="Arial"/>
                <w:sz w:val="28"/>
                <w:szCs w:val="28"/>
                <w:highlight w:val="white"/>
              </w:rPr>
            </w:pPr>
          </w:p>
        </w:tc>
        <w:tc>
          <w:tcPr>
            <w:tcW w:w="3117" w:type="dxa"/>
          </w:tcPr>
          <w:p w14:paraId="6989AF05">
            <w:pPr>
              <w:widowControl w:val="0"/>
              <w:spacing w:line="240" w:lineRule="auto"/>
              <w:jc w:val="both"/>
              <w:rPr>
                <w:rFonts w:ascii="Arial" w:hAnsi="Arial" w:cs="Arial"/>
                <w:sz w:val="28"/>
                <w:szCs w:val="28"/>
              </w:rPr>
            </w:pPr>
          </w:p>
          <w:p w14:paraId="620C51F8">
            <w:pPr>
              <w:widowControl w:val="0"/>
              <w:spacing w:line="240" w:lineRule="auto"/>
              <w:jc w:val="both"/>
              <w:rPr>
                <w:rFonts w:ascii="Arial" w:hAnsi="Arial" w:cs="Arial"/>
                <w:sz w:val="28"/>
                <w:szCs w:val="28"/>
              </w:rPr>
            </w:pPr>
          </w:p>
          <w:p w14:paraId="0DB17A4D">
            <w:pPr>
              <w:widowControl w:val="0"/>
              <w:spacing w:line="240" w:lineRule="auto"/>
              <w:jc w:val="both"/>
              <w:rPr>
                <w:rFonts w:ascii="Arial" w:hAnsi="Arial" w:cs="Arial"/>
                <w:sz w:val="28"/>
                <w:szCs w:val="28"/>
              </w:rPr>
            </w:pPr>
          </w:p>
          <w:p w14:paraId="6CADA254">
            <w:pPr>
              <w:widowControl w:val="0"/>
              <w:spacing w:line="240" w:lineRule="auto"/>
              <w:jc w:val="center"/>
              <w:rPr>
                <w:rFonts w:ascii="Arial" w:hAnsi="Arial" w:cs="Arial"/>
                <w:sz w:val="28"/>
                <w:szCs w:val="28"/>
              </w:rPr>
            </w:pPr>
            <w:r>
              <w:rPr>
                <w:rFonts w:ascii="Arial" w:hAnsi="Arial" w:cs="Arial"/>
                <w:sz w:val="28"/>
                <w:szCs w:val="28"/>
              </w:rPr>
              <w:t>Statistics and Probability</w:t>
            </w:r>
          </w:p>
        </w:tc>
        <w:tc>
          <w:tcPr>
            <w:tcW w:w="4535" w:type="dxa"/>
          </w:tcPr>
          <w:p w14:paraId="5C395FDC">
            <w:pPr>
              <w:widowControl w:val="0"/>
              <w:spacing w:line="240" w:lineRule="auto"/>
              <w:jc w:val="both"/>
              <w:rPr>
                <w:rFonts w:ascii="Arial" w:hAnsi="Arial" w:cs="Arial"/>
                <w:sz w:val="28"/>
                <w:szCs w:val="28"/>
              </w:rPr>
            </w:pPr>
            <w:r>
              <w:rPr>
                <w:rFonts w:ascii="Arial" w:hAnsi="Arial" w:cs="Arial"/>
                <w:sz w:val="28"/>
                <w:szCs w:val="28"/>
              </w:rPr>
              <w:t>This subject covers the following competencies: how to find the mean and variance of a random variable; how to apply sampling techniques and distributions to estimate population mean and proportion; how to perform hypothesis testing on population mean and proportion; and how to perform correlation and regression analyses on real-life problems.</w:t>
            </w:r>
          </w:p>
        </w:tc>
      </w:tr>
      <w:tr w14:paraId="29DC6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6C9093AF">
            <w:pPr>
              <w:widowControl w:val="0"/>
              <w:spacing w:line="240" w:lineRule="auto"/>
              <w:jc w:val="both"/>
              <w:rPr>
                <w:rFonts w:ascii="Arial" w:hAnsi="Arial" w:cs="Arial"/>
                <w:sz w:val="28"/>
                <w:szCs w:val="28"/>
                <w:highlight w:val="white"/>
              </w:rPr>
            </w:pPr>
          </w:p>
          <w:p w14:paraId="017E855B">
            <w:pPr>
              <w:widowControl w:val="0"/>
              <w:spacing w:line="240" w:lineRule="auto"/>
              <w:jc w:val="both"/>
              <w:rPr>
                <w:rFonts w:ascii="Arial" w:hAnsi="Arial" w:cs="Arial"/>
                <w:sz w:val="28"/>
                <w:szCs w:val="28"/>
                <w:highlight w:val="white"/>
              </w:rPr>
            </w:pPr>
          </w:p>
          <w:p w14:paraId="6DCEB35F">
            <w:pPr>
              <w:widowControl w:val="0"/>
              <w:spacing w:line="240" w:lineRule="auto"/>
              <w:jc w:val="both"/>
              <w:rPr>
                <w:rFonts w:ascii="Arial" w:hAnsi="Arial" w:cs="Arial"/>
                <w:sz w:val="28"/>
                <w:szCs w:val="28"/>
                <w:highlight w:val="white"/>
              </w:rPr>
            </w:pPr>
          </w:p>
          <w:p w14:paraId="2DC43003">
            <w:pPr>
              <w:widowControl w:val="0"/>
              <w:spacing w:line="240" w:lineRule="auto"/>
              <w:jc w:val="both"/>
              <w:rPr>
                <w:rFonts w:ascii="Arial" w:hAnsi="Arial" w:cs="Arial"/>
                <w:sz w:val="28"/>
                <w:szCs w:val="28"/>
                <w:highlight w:val="white"/>
              </w:rPr>
            </w:pPr>
          </w:p>
          <w:p w14:paraId="5A72A2B4">
            <w:pPr>
              <w:widowControl w:val="0"/>
              <w:spacing w:line="240" w:lineRule="auto"/>
              <w:jc w:val="center"/>
              <w:rPr>
                <w:rFonts w:ascii="Arial" w:hAnsi="Arial" w:cs="Arial"/>
                <w:sz w:val="28"/>
                <w:szCs w:val="28"/>
                <w:highlight w:val="white"/>
              </w:rPr>
            </w:pPr>
            <w:r>
              <w:rPr>
                <w:rFonts w:ascii="Arial" w:hAnsi="Arial" w:cs="Arial"/>
                <w:sz w:val="28"/>
                <w:szCs w:val="28"/>
                <w:highlight w:val="white"/>
              </w:rPr>
              <w:t>Science</w:t>
            </w:r>
          </w:p>
        </w:tc>
        <w:tc>
          <w:tcPr>
            <w:tcW w:w="3117" w:type="dxa"/>
          </w:tcPr>
          <w:p w14:paraId="7AD8B565">
            <w:pPr>
              <w:widowControl w:val="0"/>
              <w:spacing w:line="240" w:lineRule="auto"/>
              <w:jc w:val="center"/>
              <w:rPr>
                <w:rFonts w:ascii="Arial" w:hAnsi="Arial" w:cs="Arial"/>
                <w:sz w:val="28"/>
                <w:szCs w:val="28"/>
              </w:rPr>
            </w:pPr>
          </w:p>
          <w:p w14:paraId="66B3D402">
            <w:pPr>
              <w:widowControl w:val="0"/>
              <w:spacing w:line="240" w:lineRule="auto"/>
              <w:jc w:val="center"/>
              <w:rPr>
                <w:rFonts w:ascii="Arial" w:hAnsi="Arial" w:cs="Arial"/>
                <w:sz w:val="28"/>
                <w:szCs w:val="28"/>
              </w:rPr>
            </w:pPr>
          </w:p>
          <w:p w14:paraId="1BD9355C">
            <w:pPr>
              <w:widowControl w:val="0"/>
              <w:spacing w:line="240" w:lineRule="auto"/>
              <w:jc w:val="center"/>
              <w:rPr>
                <w:rFonts w:ascii="Arial" w:hAnsi="Arial" w:cs="Arial"/>
                <w:sz w:val="28"/>
                <w:szCs w:val="28"/>
              </w:rPr>
            </w:pPr>
          </w:p>
          <w:p w14:paraId="76E0BBB9">
            <w:pPr>
              <w:widowControl w:val="0"/>
              <w:spacing w:line="240" w:lineRule="auto"/>
              <w:jc w:val="both"/>
              <w:rPr>
                <w:rFonts w:ascii="Arial" w:hAnsi="Arial" w:cs="Arial"/>
                <w:sz w:val="28"/>
                <w:szCs w:val="28"/>
              </w:rPr>
            </w:pPr>
          </w:p>
          <w:p w14:paraId="268E95FB">
            <w:pPr>
              <w:widowControl w:val="0"/>
              <w:spacing w:line="240" w:lineRule="auto"/>
              <w:jc w:val="center"/>
              <w:rPr>
                <w:rFonts w:ascii="Arial" w:hAnsi="Arial" w:cs="Arial"/>
                <w:sz w:val="28"/>
                <w:szCs w:val="28"/>
              </w:rPr>
            </w:pPr>
            <w:r>
              <w:rPr>
                <w:rFonts w:ascii="Arial" w:hAnsi="Arial" w:cs="Arial"/>
                <w:sz w:val="28"/>
                <w:szCs w:val="28"/>
              </w:rPr>
              <w:t>Earth and Life Science</w:t>
            </w:r>
          </w:p>
        </w:tc>
        <w:tc>
          <w:tcPr>
            <w:tcW w:w="4535" w:type="dxa"/>
          </w:tcPr>
          <w:p w14:paraId="471C75B5">
            <w:pPr>
              <w:widowControl w:val="0"/>
              <w:spacing w:line="240" w:lineRule="auto"/>
              <w:jc w:val="both"/>
              <w:rPr>
                <w:rFonts w:ascii="Arial" w:hAnsi="Arial" w:cs="Arial"/>
                <w:sz w:val="28"/>
                <w:szCs w:val="28"/>
              </w:rPr>
            </w:pPr>
            <w:r>
              <w:rPr>
                <w:rFonts w:ascii="Arial" w:hAnsi="Arial" w:cs="Arial"/>
                <w:sz w:val="28"/>
                <w:szCs w:val="28"/>
                <w:highlight w:val="white"/>
              </w:rPr>
              <w:t>This subject is designed to provide a general background for the understanding of Earth Science and Biology. It presents the history of the Earth through geologic time. It discusses the Earth's structure, composition, and processes. Issues, concerns, and problems pertaining to natural hazards are also included. It also deals with the basic principles and processes in the study of Biology. It covers life processes and interactions at the cellular, organism, population, and ecosystem levels.</w:t>
            </w:r>
          </w:p>
        </w:tc>
      </w:tr>
      <w:tr w14:paraId="102A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0804E5AA">
            <w:pPr>
              <w:widowControl w:val="0"/>
              <w:spacing w:line="240" w:lineRule="auto"/>
              <w:jc w:val="both"/>
              <w:rPr>
                <w:rFonts w:ascii="Arial" w:hAnsi="Arial" w:cs="Arial"/>
                <w:sz w:val="28"/>
                <w:szCs w:val="28"/>
                <w:highlight w:val="white"/>
              </w:rPr>
            </w:pPr>
          </w:p>
        </w:tc>
        <w:tc>
          <w:tcPr>
            <w:tcW w:w="3117" w:type="dxa"/>
          </w:tcPr>
          <w:p w14:paraId="3EEB66DA">
            <w:pPr>
              <w:widowControl w:val="0"/>
              <w:spacing w:line="240" w:lineRule="auto"/>
              <w:jc w:val="both"/>
              <w:rPr>
                <w:rFonts w:ascii="Arial" w:hAnsi="Arial" w:cs="Arial"/>
                <w:sz w:val="28"/>
                <w:szCs w:val="28"/>
              </w:rPr>
            </w:pPr>
          </w:p>
          <w:p w14:paraId="67D58698">
            <w:pPr>
              <w:widowControl w:val="0"/>
              <w:spacing w:line="240" w:lineRule="auto"/>
              <w:jc w:val="both"/>
              <w:rPr>
                <w:rFonts w:ascii="Arial" w:hAnsi="Arial" w:cs="Arial"/>
                <w:sz w:val="28"/>
                <w:szCs w:val="28"/>
              </w:rPr>
            </w:pPr>
          </w:p>
          <w:p w14:paraId="0599676A">
            <w:pPr>
              <w:widowControl w:val="0"/>
              <w:spacing w:line="240" w:lineRule="auto"/>
              <w:jc w:val="both"/>
              <w:rPr>
                <w:rFonts w:ascii="Arial" w:hAnsi="Arial" w:cs="Arial"/>
                <w:sz w:val="28"/>
                <w:szCs w:val="28"/>
              </w:rPr>
            </w:pPr>
          </w:p>
          <w:p w14:paraId="6920FA17">
            <w:pPr>
              <w:widowControl w:val="0"/>
              <w:spacing w:line="240" w:lineRule="auto"/>
              <w:jc w:val="both"/>
              <w:rPr>
                <w:rFonts w:ascii="Arial" w:hAnsi="Arial" w:cs="Arial"/>
                <w:sz w:val="28"/>
                <w:szCs w:val="28"/>
              </w:rPr>
            </w:pPr>
          </w:p>
          <w:p w14:paraId="3127211E">
            <w:pPr>
              <w:widowControl w:val="0"/>
              <w:spacing w:line="240" w:lineRule="auto"/>
              <w:jc w:val="both"/>
              <w:rPr>
                <w:rFonts w:ascii="Arial" w:hAnsi="Arial" w:cs="Arial"/>
                <w:sz w:val="28"/>
                <w:szCs w:val="28"/>
              </w:rPr>
            </w:pPr>
          </w:p>
          <w:p w14:paraId="452E50CB">
            <w:pPr>
              <w:widowControl w:val="0"/>
              <w:spacing w:line="240" w:lineRule="auto"/>
              <w:jc w:val="center"/>
              <w:rPr>
                <w:rFonts w:ascii="Arial" w:hAnsi="Arial" w:cs="Arial"/>
                <w:sz w:val="28"/>
                <w:szCs w:val="28"/>
              </w:rPr>
            </w:pPr>
          </w:p>
          <w:p w14:paraId="1CDE4DDF">
            <w:pPr>
              <w:widowControl w:val="0"/>
              <w:spacing w:line="240" w:lineRule="auto"/>
              <w:jc w:val="center"/>
              <w:rPr>
                <w:rFonts w:ascii="Arial" w:hAnsi="Arial" w:cs="Arial"/>
                <w:sz w:val="28"/>
                <w:szCs w:val="28"/>
              </w:rPr>
            </w:pPr>
            <w:r>
              <w:rPr>
                <w:rFonts w:ascii="Arial" w:hAnsi="Arial" w:cs="Arial"/>
                <w:sz w:val="28"/>
                <w:szCs w:val="28"/>
              </w:rPr>
              <w:t>Physical Science</w:t>
            </w:r>
          </w:p>
        </w:tc>
        <w:tc>
          <w:tcPr>
            <w:tcW w:w="4535" w:type="dxa"/>
          </w:tcPr>
          <w:p w14:paraId="175E1A7D">
            <w:pPr>
              <w:widowControl w:val="0"/>
              <w:spacing w:line="240" w:lineRule="auto"/>
              <w:jc w:val="both"/>
              <w:rPr>
                <w:rFonts w:ascii="Arial" w:hAnsi="Arial" w:cs="Arial"/>
                <w:sz w:val="28"/>
                <w:szCs w:val="28"/>
                <w:highlight w:val="white"/>
              </w:rPr>
            </w:pPr>
            <w:r>
              <w:rPr>
                <w:rFonts w:ascii="Arial" w:hAnsi="Arial" w:cs="Arial"/>
                <w:sz w:val="28"/>
                <w:szCs w:val="28"/>
                <w:highlight w:val="white"/>
              </w:rPr>
              <w:t>This subject covers the study of the following: evolution of our understanding of matter, motion, electricity, magnetism, light, and the universe from ancient times to the present; applications of physics and chemistry concepts in contexts such as atmospheric phenomena, Cosmology, astronomy, vision, medical instrumentation, space technology, drugs, sources of energy. pollution and recycling, fitness and health, and cosmetics.</w:t>
            </w:r>
          </w:p>
        </w:tc>
      </w:tr>
      <w:tr w14:paraId="0D120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584FD2A5">
            <w:pPr>
              <w:widowControl w:val="0"/>
              <w:spacing w:line="240" w:lineRule="auto"/>
              <w:jc w:val="both"/>
              <w:rPr>
                <w:rFonts w:ascii="Arial" w:hAnsi="Arial" w:cs="Arial"/>
                <w:sz w:val="28"/>
                <w:szCs w:val="28"/>
                <w:highlight w:val="white"/>
              </w:rPr>
            </w:pPr>
          </w:p>
          <w:p w14:paraId="0950E128">
            <w:pPr>
              <w:widowControl w:val="0"/>
              <w:spacing w:line="240" w:lineRule="auto"/>
              <w:jc w:val="both"/>
              <w:rPr>
                <w:rFonts w:ascii="Arial" w:hAnsi="Arial" w:cs="Arial"/>
                <w:sz w:val="28"/>
                <w:szCs w:val="28"/>
                <w:highlight w:val="white"/>
              </w:rPr>
            </w:pPr>
          </w:p>
          <w:p w14:paraId="7EDA6D81">
            <w:pPr>
              <w:widowControl w:val="0"/>
              <w:spacing w:line="240" w:lineRule="auto"/>
              <w:jc w:val="both"/>
              <w:rPr>
                <w:rFonts w:ascii="Arial" w:hAnsi="Arial" w:cs="Arial"/>
                <w:sz w:val="28"/>
                <w:szCs w:val="28"/>
                <w:highlight w:val="white"/>
              </w:rPr>
            </w:pPr>
          </w:p>
          <w:p w14:paraId="1CA7F3FD">
            <w:pPr>
              <w:widowControl w:val="0"/>
              <w:spacing w:line="240" w:lineRule="auto"/>
              <w:jc w:val="both"/>
              <w:rPr>
                <w:rFonts w:ascii="Arial" w:hAnsi="Arial" w:cs="Arial"/>
                <w:sz w:val="28"/>
                <w:szCs w:val="28"/>
                <w:highlight w:val="white"/>
              </w:rPr>
            </w:pPr>
          </w:p>
          <w:p w14:paraId="7247E9C7">
            <w:pPr>
              <w:widowControl w:val="0"/>
              <w:spacing w:line="240" w:lineRule="auto"/>
              <w:jc w:val="both"/>
              <w:rPr>
                <w:rFonts w:ascii="Arial" w:hAnsi="Arial" w:cs="Arial"/>
                <w:sz w:val="28"/>
                <w:szCs w:val="28"/>
                <w:highlight w:val="white"/>
              </w:rPr>
            </w:pPr>
          </w:p>
          <w:p w14:paraId="4BE07253">
            <w:pPr>
              <w:widowControl w:val="0"/>
              <w:spacing w:line="240" w:lineRule="auto"/>
              <w:jc w:val="center"/>
              <w:rPr>
                <w:rFonts w:ascii="Arial" w:hAnsi="Arial" w:cs="Arial"/>
                <w:sz w:val="28"/>
                <w:szCs w:val="28"/>
                <w:highlight w:val="white"/>
              </w:rPr>
            </w:pPr>
            <w:r>
              <w:rPr>
                <w:rFonts w:ascii="Arial" w:hAnsi="Arial" w:cs="Arial"/>
                <w:sz w:val="28"/>
                <w:szCs w:val="28"/>
                <w:highlight w:val="white"/>
              </w:rPr>
              <w:t>Social Science</w:t>
            </w:r>
          </w:p>
        </w:tc>
        <w:tc>
          <w:tcPr>
            <w:tcW w:w="3117" w:type="dxa"/>
          </w:tcPr>
          <w:p w14:paraId="7C8EBDE1">
            <w:pPr>
              <w:widowControl w:val="0"/>
              <w:spacing w:line="240" w:lineRule="auto"/>
              <w:jc w:val="center"/>
              <w:rPr>
                <w:rFonts w:ascii="Arial" w:hAnsi="Arial" w:cs="Arial"/>
                <w:sz w:val="28"/>
                <w:szCs w:val="28"/>
                <w:highlight w:val="white"/>
              </w:rPr>
            </w:pPr>
          </w:p>
          <w:p w14:paraId="0B1757E1">
            <w:pPr>
              <w:widowControl w:val="0"/>
              <w:spacing w:line="240" w:lineRule="auto"/>
              <w:jc w:val="center"/>
              <w:rPr>
                <w:rFonts w:ascii="Arial" w:hAnsi="Arial" w:cs="Arial"/>
                <w:sz w:val="28"/>
                <w:szCs w:val="28"/>
                <w:highlight w:val="white"/>
              </w:rPr>
            </w:pPr>
          </w:p>
          <w:p w14:paraId="1992FF06">
            <w:pPr>
              <w:widowControl w:val="0"/>
              <w:spacing w:line="240" w:lineRule="auto"/>
              <w:jc w:val="center"/>
              <w:rPr>
                <w:rFonts w:ascii="Arial" w:hAnsi="Arial" w:cs="Arial"/>
                <w:sz w:val="28"/>
                <w:szCs w:val="28"/>
                <w:highlight w:val="white"/>
              </w:rPr>
            </w:pPr>
          </w:p>
          <w:p w14:paraId="374E4A12">
            <w:pPr>
              <w:widowControl w:val="0"/>
              <w:spacing w:line="240" w:lineRule="auto"/>
              <w:jc w:val="center"/>
              <w:rPr>
                <w:rFonts w:ascii="Arial" w:hAnsi="Arial" w:cs="Arial"/>
                <w:sz w:val="28"/>
                <w:szCs w:val="28"/>
                <w:highlight w:val="white"/>
              </w:rPr>
            </w:pPr>
          </w:p>
          <w:p w14:paraId="517C538E">
            <w:pPr>
              <w:widowControl w:val="0"/>
              <w:spacing w:line="240" w:lineRule="auto"/>
              <w:jc w:val="center"/>
              <w:rPr>
                <w:rFonts w:ascii="Arial" w:hAnsi="Arial" w:cs="Arial"/>
                <w:sz w:val="28"/>
                <w:szCs w:val="28"/>
                <w:highlight w:val="white"/>
              </w:rPr>
            </w:pPr>
          </w:p>
          <w:p w14:paraId="299E3F36">
            <w:pPr>
              <w:widowControl w:val="0"/>
              <w:spacing w:line="240" w:lineRule="auto"/>
              <w:jc w:val="center"/>
              <w:rPr>
                <w:rFonts w:ascii="Arial" w:hAnsi="Arial" w:cs="Arial"/>
                <w:sz w:val="28"/>
                <w:szCs w:val="28"/>
              </w:rPr>
            </w:pPr>
            <w:r>
              <w:rPr>
                <w:rFonts w:ascii="Arial" w:hAnsi="Arial" w:cs="Arial"/>
                <w:sz w:val="28"/>
                <w:szCs w:val="28"/>
                <w:highlight w:val="white"/>
              </w:rPr>
              <w:t>Personal Development</w:t>
            </w:r>
          </w:p>
        </w:tc>
        <w:tc>
          <w:tcPr>
            <w:tcW w:w="4535" w:type="dxa"/>
          </w:tcPr>
          <w:p w14:paraId="36EBBF2D">
            <w:pPr>
              <w:widowControl w:val="0"/>
              <w:spacing w:line="240" w:lineRule="auto"/>
              <w:jc w:val="both"/>
              <w:rPr>
                <w:rFonts w:ascii="Arial" w:hAnsi="Arial" w:cs="Arial"/>
                <w:sz w:val="28"/>
                <w:szCs w:val="28"/>
                <w:highlight w:val="white"/>
              </w:rPr>
            </w:pPr>
            <w:r>
              <w:rPr>
                <w:rFonts w:ascii="Arial" w:hAnsi="Arial" w:cs="Arial"/>
                <w:sz w:val="28"/>
                <w:szCs w:val="28"/>
                <w:highlight w:val="white"/>
              </w:rPr>
              <w:t>This subject facilitates students’ awareness of the developmental stage that they are in, in order to better understand themselves and the significant persons as they make important career decisions. The course consists of modules, each of which addresses a key concern in personal development. Using the experiential learning approach, each module allows the students to explore specific themes in their development.</w:t>
            </w:r>
          </w:p>
        </w:tc>
      </w:tr>
      <w:tr w14:paraId="743C2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070644CB">
            <w:pPr>
              <w:widowControl w:val="0"/>
              <w:spacing w:line="240" w:lineRule="auto"/>
              <w:jc w:val="both"/>
              <w:rPr>
                <w:rFonts w:ascii="Arial" w:hAnsi="Arial" w:cs="Arial"/>
                <w:sz w:val="28"/>
                <w:szCs w:val="28"/>
                <w:highlight w:val="white"/>
              </w:rPr>
            </w:pPr>
          </w:p>
        </w:tc>
        <w:tc>
          <w:tcPr>
            <w:tcW w:w="3117" w:type="dxa"/>
          </w:tcPr>
          <w:p w14:paraId="1689D04D">
            <w:pPr>
              <w:widowControl w:val="0"/>
              <w:spacing w:line="240" w:lineRule="auto"/>
              <w:jc w:val="center"/>
              <w:rPr>
                <w:rFonts w:ascii="Arial" w:hAnsi="Arial" w:cs="Arial"/>
                <w:sz w:val="28"/>
                <w:szCs w:val="28"/>
                <w:highlight w:val="white"/>
              </w:rPr>
            </w:pPr>
          </w:p>
          <w:p w14:paraId="4008E86C">
            <w:pPr>
              <w:widowControl w:val="0"/>
              <w:spacing w:line="240" w:lineRule="auto"/>
              <w:jc w:val="center"/>
              <w:rPr>
                <w:rFonts w:ascii="Arial" w:hAnsi="Arial" w:cs="Arial"/>
                <w:sz w:val="28"/>
                <w:szCs w:val="28"/>
                <w:highlight w:val="white"/>
              </w:rPr>
            </w:pPr>
          </w:p>
          <w:p w14:paraId="30C957E5">
            <w:pPr>
              <w:widowControl w:val="0"/>
              <w:spacing w:line="240" w:lineRule="auto"/>
              <w:jc w:val="center"/>
              <w:rPr>
                <w:rFonts w:ascii="Arial" w:hAnsi="Arial" w:cs="Arial"/>
                <w:sz w:val="28"/>
                <w:szCs w:val="28"/>
                <w:highlight w:val="white"/>
              </w:rPr>
            </w:pPr>
          </w:p>
          <w:p w14:paraId="373DABCE">
            <w:pPr>
              <w:widowControl w:val="0"/>
              <w:spacing w:line="240" w:lineRule="auto"/>
              <w:jc w:val="center"/>
              <w:rPr>
                <w:rFonts w:ascii="Arial" w:hAnsi="Arial" w:cs="Arial"/>
                <w:sz w:val="28"/>
                <w:szCs w:val="28"/>
                <w:highlight w:val="white"/>
              </w:rPr>
            </w:pPr>
            <w:r>
              <w:rPr>
                <w:rFonts w:ascii="Arial" w:hAnsi="Arial" w:cs="Arial"/>
                <w:sz w:val="28"/>
                <w:szCs w:val="28"/>
                <w:highlight w:val="white"/>
              </w:rPr>
              <w:t>Understanding Culture, Politics, and Society</w:t>
            </w:r>
          </w:p>
        </w:tc>
        <w:tc>
          <w:tcPr>
            <w:tcW w:w="4535" w:type="dxa"/>
          </w:tcPr>
          <w:p w14:paraId="53F4DFD7">
            <w:pPr>
              <w:widowControl w:val="0"/>
              <w:spacing w:line="240" w:lineRule="auto"/>
              <w:jc w:val="both"/>
              <w:rPr>
                <w:rFonts w:ascii="Arial" w:hAnsi="Arial" w:cs="Arial"/>
                <w:sz w:val="28"/>
                <w:szCs w:val="28"/>
                <w:highlight w:val="white"/>
              </w:rPr>
            </w:pPr>
            <w:r>
              <w:rPr>
                <w:rFonts w:ascii="Arial" w:hAnsi="Arial" w:cs="Arial"/>
                <w:sz w:val="28"/>
                <w:szCs w:val="28"/>
                <w:highlight w:val="white"/>
              </w:rPr>
              <w:t>This subject uses insights from Anthropology, Political Science, and Sociology to develop students’ awareness of social and political dynamics, and sensitivity to cultural differences; provide them with an understanding of how society works; and engage them in the examination of the country’s current human development.</w:t>
            </w:r>
          </w:p>
        </w:tc>
      </w:tr>
      <w:tr w14:paraId="1586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35AB2CA">
            <w:pPr>
              <w:widowControl w:val="0"/>
              <w:spacing w:line="240" w:lineRule="auto"/>
              <w:jc w:val="center"/>
              <w:rPr>
                <w:rFonts w:ascii="Arial" w:hAnsi="Arial" w:cs="Arial"/>
                <w:sz w:val="28"/>
                <w:szCs w:val="28"/>
                <w:highlight w:val="white"/>
              </w:rPr>
            </w:pPr>
          </w:p>
          <w:p w14:paraId="0989C03C">
            <w:pPr>
              <w:widowControl w:val="0"/>
              <w:spacing w:line="240" w:lineRule="auto"/>
              <w:jc w:val="center"/>
              <w:rPr>
                <w:rFonts w:ascii="Arial" w:hAnsi="Arial" w:cs="Arial"/>
                <w:sz w:val="28"/>
                <w:szCs w:val="28"/>
                <w:highlight w:val="white"/>
              </w:rPr>
            </w:pPr>
          </w:p>
          <w:p w14:paraId="04A070E7">
            <w:pPr>
              <w:widowControl w:val="0"/>
              <w:spacing w:line="240" w:lineRule="auto"/>
              <w:jc w:val="center"/>
              <w:rPr>
                <w:rFonts w:ascii="Arial" w:hAnsi="Arial" w:cs="Arial"/>
                <w:sz w:val="28"/>
                <w:szCs w:val="28"/>
                <w:highlight w:val="white"/>
              </w:rPr>
            </w:pPr>
          </w:p>
          <w:p w14:paraId="1A17FCC0">
            <w:pPr>
              <w:widowControl w:val="0"/>
              <w:spacing w:line="240" w:lineRule="auto"/>
              <w:jc w:val="center"/>
              <w:rPr>
                <w:rFonts w:ascii="Arial" w:hAnsi="Arial" w:cs="Arial"/>
                <w:sz w:val="28"/>
                <w:szCs w:val="28"/>
                <w:highlight w:val="white"/>
              </w:rPr>
            </w:pPr>
          </w:p>
          <w:p w14:paraId="25481962">
            <w:pPr>
              <w:widowControl w:val="0"/>
              <w:spacing w:line="240" w:lineRule="auto"/>
              <w:jc w:val="center"/>
              <w:rPr>
                <w:rFonts w:ascii="Arial" w:hAnsi="Arial" w:cs="Arial"/>
                <w:sz w:val="28"/>
                <w:szCs w:val="28"/>
                <w:highlight w:val="white"/>
              </w:rPr>
            </w:pPr>
          </w:p>
          <w:p w14:paraId="5A0290F4">
            <w:pPr>
              <w:widowControl w:val="0"/>
              <w:spacing w:line="240" w:lineRule="auto"/>
              <w:jc w:val="center"/>
              <w:rPr>
                <w:rFonts w:ascii="Arial" w:hAnsi="Arial" w:cs="Arial"/>
                <w:sz w:val="28"/>
                <w:szCs w:val="28"/>
                <w:highlight w:val="white"/>
              </w:rPr>
            </w:pPr>
          </w:p>
          <w:p w14:paraId="2F7FBE01">
            <w:pPr>
              <w:widowControl w:val="0"/>
              <w:spacing w:line="240" w:lineRule="auto"/>
              <w:jc w:val="center"/>
              <w:rPr>
                <w:rFonts w:ascii="Arial" w:hAnsi="Arial" w:cs="Arial"/>
                <w:sz w:val="28"/>
                <w:szCs w:val="28"/>
                <w:highlight w:val="white"/>
              </w:rPr>
            </w:pPr>
          </w:p>
          <w:p w14:paraId="52A8EC47">
            <w:pPr>
              <w:widowControl w:val="0"/>
              <w:spacing w:line="240" w:lineRule="auto"/>
              <w:jc w:val="center"/>
              <w:rPr>
                <w:rFonts w:ascii="Arial" w:hAnsi="Arial" w:cs="Arial"/>
                <w:sz w:val="28"/>
                <w:szCs w:val="28"/>
                <w:highlight w:val="white"/>
              </w:rPr>
            </w:pPr>
            <w:r>
              <w:rPr>
                <w:rFonts w:ascii="Arial" w:hAnsi="Arial" w:cs="Arial"/>
                <w:sz w:val="28"/>
                <w:szCs w:val="28"/>
                <w:highlight w:val="white"/>
              </w:rPr>
              <w:t>Philosophy</w:t>
            </w:r>
          </w:p>
        </w:tc>
        <w:tc>
          <w:tcPr>
            <w:tcW w:w="3117" w:type="dxa"/>
          </w:tcPr>
          <w:p w14:paraId="357D374F">
            <w:pPr>
              <w:widowControl w:val="0"/>
              <w:spacing w:line="240" w:lineRule="auto"/>
              <w:jc w:val="center"/>
              <w:rPr>
                <w:rFonts w:ascii="Arial" w:hAnsi="Arial" w:cs="Arial"/>
                <w:sz w:val="28"/>
                <w:szCs w:val="28"/>
                <w:highlight w:val="white"/>
              </w:rPr>
            </w:pPr>
          </w:p>
          <w:p w14:paraId="1FBFB189">
            <w:pPr>
              <w:widowControl w:val="0"/>
              <w:spacing w:line="240" w:lineRule="auto"/>
              <w:jc w:val="center"/>
              <w:rPr>
                <w:rFonts w:ascii="Arial" w:hAnsi="Arial" w:cs="Arial"/>
                <w:sz w:val="28"/>
                <w:szCs w:val="28"/>
                <w:highlight w:val="white"/>
              </w:rPr>
            </w:pPr>
            <w:r>
              <w:rPr>
                <w:rFonts w:ascii="Arial" w:hAnsi="Arial" w:cs="Arial"/>
                <w:sz w:val="28"/>
                <w:szCs w:val="28"/>
                <w:highlight w:val="white"/>
              </w:rPr>
              <w:t xml:space="preserve">Introduction to the Philosophy of the Human Person / </w:t>
            </w:r>
            <w:r>
              <w:rPr>
                <w:rFonts w:ascii="Arial" w:hAnsi="Arial" w:cs="Arial"/>
                <w:i/>
                <w:sz w:val="28"/>
                <w:szCs w:val="28"/>
                <w:highlight w:val="white"/>
              </w:rPr>
              <w:t>Pambungad sa Pilosopiya ng Tao</w:t>
            </w:r>
          </w:p>
        </w:tc>
        <w:tc>
          <w:tcPr>
            <w:tcW w:w="4535" w:type="dxa"/>
          </w:tcPr>
          <w:p w14:paraId="180A9476">
            <w:pPr>
              <w:widowControl w:val="0"/>
              <w:spacing w:line="240" w:lineRule="auto"/>
              <w:jc w:val="both"/>
              <w:rPr>
                <w:rFonts w:ascii="Arial" w:hAnsi="Arial" w:cs="Arial"/>
                <w:sz w:val="28"/>
                <w:szCs w:val="28"/>
                <w:highlight w:val="white"/>
              </w:rPr>
            </w:pPr>
            <w:r>
              <w:rPr>
                <w:rFonts w:ascii="Arial" w:hAnsi="Arial" w:cs="Arial"/>
                <w:sz w:val="28"/>
                <w:szCs w:val="28"/>
                <w:highlight w:val="white"/>
              </w:rPr>
              <w:t xml:space="preserve">An initiation to the activity and process of philosophical reflection as a search for a synoptic vision of life. Topics to be discussed include the human experiences of embodiment, being in the world with others and the environment, freedom, intersubjectivity, sociality, being unto death. </w:t>
            </w:r>
          </w:p>
          <w:p w14:paraId="68EE357A">
            <w:pPr>
              <w:widowControl w:val="0"/>
              <w:spacing w:line="240" w:lineRule="auto"/>
              <w:jc w:val="both"/>
              <w:rPr>
                <w:rFonts w:ascii="Arial" w:hAnsi="Arial" w:cs="Arial"/>
                <w:sz w:val="28"/>
                <w:szCs w:val="28"/>
                <w:highlight w:val="white"/>
              </w:rPr>
            </w:pPr>
            <w:r>
              <w:rPr>
                <w:rFonts w:ascii="Arial" w:hAnsi="Arial" w:cs="Arial"/>
                <w:i/>
                <w:sz w:val="28"/>
                <w:szCs w:val="28"/>
                <w:highlight w:val="white"/>
              </w:rPr>
              <w:t>Ipinakikilala ng kursong ito ang gawain at mga pamamaraan ng pamimilosopiya bilang isang pangkabuoang pananaw sa buhay. Pinagmumunihan dito ang pagkasumasakatawang-diwa ng tao, ang iba’t ibang larangan ng pakikipamuhay sa mundo at sa kapaligiran ng tao bilang malaya, nakikipagkapwa at sumasalipunan, hanggang kamatayan.</w:t>
            </w:r>
          </w:p>
        </w:tc>
      </w:tr>
      <w:tr w14:paraId="12CC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2572DE1">
            <w:pPr>
              <w:widowControl w:val="0"/>
              <w:spacing w:line="240" w:lineRule="auto"/>
              <w:jc w:val="center"/>
              <w:rPr>
                <w:rFonts w:ascii="Arial" w:hAnsi="Arial" w:cs="Arial"/>
                <w:sz w:val="28"/>
                <w:szCs w:val="28"/>
                <w:highlight w:val="white"/>
              </w:rPr>
            </w:pPr>
          </w:p>
          <w:p w14:paraId="45880447">
            <w:pPr>
              <w:widowControl w:val="0"/>
              <w:spacing w:line="240" w:lineRule="auto"/>
              <w:rPr>
                <w:rFonts w:ascii="Arial" w:hAnsi="Arial" w:cs="Arial"/>
                <w:sz w:val="28"/>
                <w:szCs w:val="28"/>
                <w:highlight w:val="white"/>
              </w:rPr>
            </w:pPr>
          </w:p>
          <w:p w14:paraId="0E18F515">
            <w:pPr>
              <w:widowControl w:val="0"/>
              <w:spacing w:line="240" w:lineRule="auto"/>
              <w:jc w:val="center"/>
              <w:rPr>
                <w:rFonts w:ascii="Arial" w:hAnsi="Arial" w:cs="Arial"/>
                <w:sz w:val="28"/>
                <w:szCs w:val="28"/>
                <w:highlight w:val="white"/>
              </w:rPr>
            </w:pPr>
            <w:r>
              <w:rPr>
                <w:rFonts w:ascii="Arial" w:hAnsi="Arial" w:cs="Arial"/>
                <w:sz w:val="28"/>
                <w:szCs w:val="28"/>
                <w:highlight w:val="white"/>
              </w:rPr>
              <w:t>Physical Education and Health</w:t>
            </w:r>
          </w:p>
        </w:tc>
        <w:tc>
          <w:tcPr>
            <w:tcW w:w="3117" w:type="dxa"/>
          </w:tcPr>
          <w:p w14:paraId="6E7EDF92">
            <w:pPr>
              <w:widowControl w:val="0"/>
              <w:spacing w:line="240" w:lineRule="auto"/>
              <w:jc w:val="center"/>
              <w:rPr>
                <w:rFonts w:ascii="Arial" w:hAnsi="Arial" w:cs="Arial"/>
                <w:sz w:val="28"/>
                <w:szCs w:val="28"/>
                <w:highlight w:val="white"/>
              </w:rPr>
            </w:pPr>
          </w:p>
          <w:p w14:paraId="1453E60B">
            <w:pPr>
              <w:widowControl w:val="0"/>
              <w:spacing w:line="240" w:lineRule="auto"/>
              <w:jc w:val="center"/>
              <w:rPr>
                <w:rFonts w:ascii="Arial" w:hAnsi="Arial" w:cs="Arial"/>
                <w:sz w:val="28"/>
                <w:szCs w:val="28"/>
                <w:highlight w:val="white"/>
              </w:rPr>
            </w:pPr>
          </w:p>
          <w:p w14:paraId="71ACED2A">
            <w:pPr>
              <w:widowControl w:val="0"/>
              <w:spacing w:line="240" w:lineRule="auto"/>
              <w:jc w:val="center"/>
              <w:rPr>
                <w:rFonts w:ascii="Arial" w:hAnsi="Arial" w:cs="Arial"/>
                <w:sz w:val="28"/>
                <w:szCs w:val="28"/>
                <w:highlight w:val="white"/>
              </w:rPr>
            </w:pPr>
            <w:r>
              <w:rPr>
                <w:rFonts w:ascii="Arial" w:hAnsi="Arial" w:cs="Arial"/>
                <w:sz w:val="28"/>
                <w:szCs w:val="28"/>
                <w:highlight w:val="white"/>
              </w:rPr>
              <w:t>Quarter 1 - Exercise for Fitness</w:t>
            </w:r>
          </w:p>
        </w:tc>
        <w:tc>
          <w:tcPr>
            <w:tcW w:w="4535" w:type="dxa"/>
          </w:tcPr>
          <w:p w14:paraId="121354CE">
            <w:pPr>
              <w:widowControl w:val="0"/>
              <w:spacing w:line="240" w:lineRule="auto"/>
              <w:jc w:val="both"/>
              <w:rPr>
                <w:rFonts w:ascii="Arial" w:hAnsi="Arial" w:cs="Arial"/>
                <w:sz w:val="28"/>
                <w:szCs w:val="28"/>
                <w:highlight w:val="white"/>
              </w:rPr>
            </w:pPr>
            <w:r>
              <w:rPr>
                <w:rFonts w:ascii="Arial" w:hAnsi="Arial" w:cs="Arial"/>
                <w:sz w:val="28"/>
                <w:szCs w:val="28"/>
                <w:highlight w:val="white"/>
              </w:rPr>
              <w:t xml:space="preserve">This subject on exercise for fitness enables the learner to set goals , monitor one’s participation in aerobic and muscle- and bone-strengthening activities and constantly </w:t>
            </w:r>
          </w:p>
          <w:p w14:paraId="0AA90FB9">
            <w:pPr>
              <w:widowControl w:val="0"/>
              <w:spacing w:line="240" w:lineRule="auto"/>
              <w:jc w:val="both"/>
              <w:rPr>
                <w:rFonts w:ascii="Arial" w:hAnsi="Arial" w:cs="Arial"/>
                <w:sz w:val="28"/>
                <w:szCs w:val="28"/>
                <w:highlight w:val="white"/>
              </w:rPr>
            </w:pPr>
            <w:r>
              <w:rPr>
                <w:rFonts w:ascii="Arial" w:hAnsi="Arial" w:cs="Arial"/>
                <w:sz w:val="28"/>
                <w:szCs w:val="28"/>
                <w:highlight w:val="white"/>
              </w:rPr>
              <w:t>evaluate how well one has integrated this into one’s personal lifestyle. It consists of an array of offerings which learners can choose from.</w:t>
            </w:r>
          </w:p>
        </w:tc>
      </w:tr>
      <w:tr w14:paraId="124E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78BBB4F">
            <w:pPr>
              <w:widowControl w:val="0"/>
              <w:spacing w:line="240" w:lineRule="auto"/>
              <w:jc w:val="both"/>
              <w:rPr>
                <w:rFonts w:ascii="Arial" w:hAnsi="Arial" w:cs="Arial"/>
                <w:sz w:val="28"/>
                <w:szCs w:val="28"/>
                <w:highlight w:val="white"/>
              </w:rPr>
            </w:pPr>
          </w:p>
        </w:tc>
        <w:tc>
          <w:tcPr>
            <w:tcW w:w="3117" w:type="dxa"/>
          </w:tcPr>
          <w:p w14:paraId="269D9952">
            <w:pPr>
              <w:widowControl w:val="0"/>
              <w:spacing w:line="240" w:lineRule="auto"/>
              <w:jc w:val="both"/>
              <w:rPr>
                <w:rFonts w:ascii="Arial" w:hAnsi="Arial" w:cs="Arial"/>
                <w:sz w:val="28"/>
                <w:szCs w:val="28"/>
                <w:highlight w:val="white"/>
              </w:rPr>
            </w:pPr>
          </w:p>
          <w:p w14:paraId="070FAD8B">
            <w:pPr>
              <w:widowControl w:val="0"/>
              <w:spacing w:line="240" w:lineRule="auto"/>
              <w:jc w:val="center"/>
              <w:rPr>
                <w:rFonts w:ascii="Arial" w:hAnsi="Arial" w:cs="Arial"/>
                <w:sz w:val="28"/>
                <w:szCs w:val="28"/>
                <w:highlight w:val="white"/>
              </w:rPr>
            </w:pPr>
          </w:p>
          <w:p w14:paraId="7F815D4C">
            <w:pPr>
              <w:widowControl w:val="0"/>
              <w:spacing w:line="240" w:lineRule="auto"/>
              <w:jc w:val="center"/>
              <w:rPr>
                <w:rFonts w:ascii="Arial" w:hAnsi="Arial" w:cs="Arial"/>
                <w:sz w:val="28"/>
                <w:szCs w:val="28"/>
                <w:highlight w:val="white"/>
              </w:rPr>
            </w:pPr>
            <w:r>
              <w:rPr>
                <w:rFonts w:ascii="Arial" w:hAnsi="Arial" w:cs="Arial"/>
                <w:sz w:val="28"/>
                <w:szCs w:val="28"/>
                <w:highlight w:val="white"/>
              </w:rPr>
              <w:t>Quarter 2 - Individual, Dual, and Team Sports</w:t>
            </w:r>
          </w:p>
        </w:tc>
        <w:tc>
          <w:tcPr>
            <w:tcW w:w="4535" w:type="dxa"/>
          </w:tcPr>
          <w:p w14:paraId="20E52878">
            <w:pPr>
              <w:widowControl w:val="0"/>
              <w:spacing w:line="240" w:lineRule="auto"/>
              <w:jc w:val="both"/>
              <w:rPr>
                <w:rFonts w:ascii="Arial" w:hAnsi="Arial" w:cs="Arial"/>
                <w:sz w:val="28"/>
                <w:szCs w:val="28"/>
                <w:highlight w:val="white"/>
              </w:rPr>
            </w:pPr>
            <w:r>
              <w:rPr>
                <w:rFonts w:ascii="Arial" w:hAnsi="Arial" w:cs="Arial"/>
                <w:sz w:val="28"/>
                <w:szCs w:val="28"/>
                <w:highlight w:val="white"/>
              </w:rPr>
              <w:t xml:space="preserve">This subject comprises individual, dual and team sports in competitive and recreational settings.It consists of an array of offerings which learners can choose from. </w:t>
            </w:r>
          </w:p>
        </w:tc>
      </w:tr>
      <w:tr w14:paraId="064F2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F192E66">
            <w:pPr>
              <w:widowControl w:val="0"/>
              <w:spacing w:line="240" w:lineRule="auto"/>
              <w:jc w:val="both"/>
              <w:rPr>
                <w:rFonts w:ascii="Arial" w:hAnsi="Arial" w:cs="Arial"/>
                <w:sz w:val="28"/>
                <w:szCs w:val="28"/>
                <w:highlight w:val="white"/>
              </w:rPr>
            </w:pPr>
          </w:p>
        </w:tc>
        <w:tc>
          <w:tcPr>
            <w:tcW w:w="3117" w:type="dxa"/>
          </w:tcPr>
          <w:p w14:paraId="6415D9CA">
            <w:pPr>
              <w:widowControl w:val="0"/>
              <w:spacing w:line="240" w:lineRule="auto"/>
              <w:jc w:val="center"/>
              <w:rPr>
                <w:rFonts w:ascii="Arial" w:hAnsi="Arial" w:cs="Arial"/>
                <w:sz w:val="28"/>
                <w:szCs w:val="28"/>
                <w:highlight w:val="white"/>
              </w:rPr>
            </w:pPr>
          </w:p>
          <w:p w14:paraId="35511950">
            <w:pPr>
              <w:widowControl w:val="0"/>
              <w:spacing w:line="240" w:lineRule="auto"/>
              <w:jc w:val="center"/>
              <w:rPr>
                <w:rFonts w:ascii="Arial" w:hAnsi="Arial" w:cs="Arial"/>
                <w:sz w:val="28"/>
                <w:szCs w:val="28"/>
                <w:highlight w:val="white"/>
              </w:rPr>
            </w:pPr>
          </w:p>
          <w:p w14:paraId="0344E05E">
            <w:pPr>
              <w:widowControl w:val="0"/>
              <w:spacing w:line="240" w:lineRule="auto"/>
              <w:rPr>
                <w:rFonts w:ascii="Arial" w:hAnsi="Arial" w:cs="Arial"/>
                <w:sz w:val="28"/>
                <w:szCs w:val="28"/>
                <w:highlight w:val="white"/>
              </w:rPr>
            </w:pPr>
          </w:p>
          <w:p w14:paraId="04602283">
            <w:pPr>
              <w:widowControl w:val="0"/>
              <w:spacing w:line="240" w:lineRule="auto"/>
              <w:jc w:val="center"/>
              <w:rPr>
                <w:rFonts w:ascii="Arial" w:hAnsi="Arial" w:cs="Arial"/>
                <w:sz w:val="28"/>
                <w:szCs w:val="28"/>
                <w:highlight w:val="white"/>
              </w:rPr>
            </w:pPr>
            <w:r>
              <w:rPr>
                <w:rFonts w:ascii="Arial" w:hAnsi="Arial" w:cs="Arial"/>
                <w:sz w:val="28"/>
                <w:szCs w:val="28"/>
                <w:highlight w:val="white"/>
              </w:rPr>
              <w:t>Quarter 3 - Philippine Dances</w:t>
            </w:r>
          </w:p>
        </w:tc>
        <w:tc>
          <w:tcPr>
            <w:tcW w:w="4535" w:type="dxa"/>
          </w:tcPr>
          <w:p w14:paraId="77189D15">
            <w:pPr>
              <w:widowControl w:val="0"/>
              <w:spacing w:line="240" w:lineRule="auto"/>
              <w:jc w:val="both"/>
              <w:rPr>
                <w:rFonts w:ascii="Arial" w:hAnsi="Arial" w:cs="Arial"/>
                <w:sz w:val="28"/>
                <w:szCs w:val="28"/>
                <w:highlight w:val="white"/>
              </w:rPr>
            </w:pPr>
            <w:r>
              <w:rPr>
                <w:rFonts w:ascii="Arial" w:hAnsi="Arial" w:cs="Arial"/>
                <w:sz w:val="28"/>
                <w:szCs w:val="28"/>
                <w:highlight w:val="white"/>
              </w:rPr>
              <w:t>This subject includes rhythmical movement patterns; the promotion and appreciation of Philippine folk dance, indigenous and traditional dances as well as other dance forms. It consists of an array of offerings which learners can choose from.</w:t>
            </w:r>
          </w:p>
        </w:tc>
      </w:tr>
      <w:tr w14:paraId="30FCF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9364D3">
            <w:pPr>
              <w:widowControl w:val="0"/>
              <w:spacing w:line="240" w:lineRule="auto"/>
              <w:jc w:val="both"/>
              <w:rPr>
                <w:rFonts w:ascii="Arial" w:hAnsi="Arial" w:cs="Arial"/>
                <w:sz w:val="28"/>
                <w:szCs w:val="28"/>
                <w:highlight w:val="white"/>
              </w:rPr>
            </w:pPr>
          </w:p>
        </w:tc>
        <w:tc>
          <w:tcPr>
            <w:tcW w:w="3117" w:type="dxa"/>
          </w:tcPr>
          <w:p w14:paraId="228FB963">
            <w:pPr>
              <w:widowControl w:val="0"/>
              <w:spacing w:line="240" w:lineRule="auto"/>
              <w:jc w:val="center"/>
              <w:rPr>
                <w:rFonts w:ascii="Arial" w:hAnsi="Arial" w:cs="Arial"/>
                <w:sz w:val="28"/>
                <w:szCs w:val="28"/>
                <w:highlight w:val="white"/>
              </w:rPr>
            </w:pPr>
          </w:p>
          <w:p w14:paraId="7EC7D06B">
            <w:pPr>
              <w:widowControl w:val="0"/>
              <w:spacing w:line="240" w:lineRule="auto"/>
              <w:jc w:val="center"/>
              <w:rPr>
                <w:rFonts w:ascii="Arial" w:hAnsi="Arial" w:cs="Arial"/>
                <w:sz w:val="28"/>
                <w:szCs w:val="28"/>
                <w:highlight w:val="white"/>
              </w:rPr>
            </w:pPr>
          </w:p>
          <w:p w14:paraId="5293A7AF">
            <w:pPr>
              <w:widowControl w:val="0"/>
              <w:spacing w:line="240" w:lineRule="auto"/>
              <w:jc w:val="center"/>
              <w:rPr>
                <w:rFonts w:ascii="Arial" w:hAnsi="Arial" w:cs="Arial"/>
                <w:sz w:val="28"/>
                <w:szCs w:val="28"/>
                <w:highlight w:val="white"/>
              </w:rPr>
            </w:pPr>
          </w:p>
          <w:p w14:paraId="0594C682">
            <w:pPr>
              <w:widowControl w:val="0"/>
              <w:spacing w:line="240" w:lineRule="auto"/>
              <w:jc w:val="center"/>
              <w:rPr>
                <w:rFonts w:ascii="Arial" w:hAnsi="Arial" w:cs="Arial"/>
                <w:sz w:val="28"/>
                <w:szCs w:val="28"/>
                <w:highlight w:val="white"/>
              </w:rPr>
            </w:pPr>
            <w:r>
              <w:rPr>
                <w:rFonts w:ascii="Arial" w:hAnsi="Arial" w:cs="Arial"/>
                <w:sz w:val="28"/>
                <w:szCs w:val="28"/>
                <w:highlight w:val="white"/>
              </w:rPr>
              <w:t>Quarter 4 - Recreational Activities</w:t>
            </w:r>
          </w:p>
        </w:tc>
        <w:tc>
          <w:tcPr>
            <w:tcW w:w="4535" w:type="dxa"/>
          </w:tcPr>
          <w:p w14:paraId="37902C37">
            <w:pPr>
              <w:widowControl w:val="0"/>
              <w:spacing w:line="240" w:lineRule="auto"/>
              <w:jc w:val="both"/>
              <w:rPr>
                <w:rFonts w:ascii="Arial" w:hAnsi="Arial" w:cs="Arial"/>
                <w:sz w:val="28"/>
                <w:szCs w:val="28"/>
                <w:highlight w:val="white"/>
              </w:rPr>
            </w:pPr>
            <w:r>
              <w:rPr>
                <w:rFonts w:ascii="Arial" w:hAnsi="Arial" w:cs="Arial"/>
                <w:sz w:val="28"/>
                <w:szCs w:val="28"/>
                <w:highlight w:val="white"/>
              </w:rPr>
              <w:t>This subject is associated with outdoor, natural or semi-natural settings; it enables learners to move safely and competently in these settings while creating a positive relationship with natural environments and promoting their sustainable use. It consists of an array of offerings which learners can choose from.</w:t>
            </w:r>
          </w:p>
        </w:tc>
      </w:tr>
    </w:tbl>
    <w:p w14:paraId="74679991">
      <w:pPr>
        <w:shd w:val="clear" w:color="auto" w:fill="FFFFFF"/>
        <w:spacing w:after="380"/>
        <w:jc w:val="both"/>
        <w:rPr>
          <w:rFonts w:ascii="Arial" w:hAnsi="Arial" w:cs="Arial"/>
          <w:i/>
          <w:sz w:val="28"/>
          <w:szCs w:val="28"/>
          <w:highlight w:val="white"/>
        </w:rPr>
      </w:pPr>
      <w:r>
        <w:rPr>
          <w:rFonts w:ascii="Arial" w:hAnsi="Arial" w:cs="Arial"/>
          <w:i/>
          <w:sz w:val="28"/>
          <w:szCs w:val="28"/>
          <w:highlight w:val="white"/>
        </w:rPr>
        <w:t xml:space="preserve"> *different for STEM</w:t>
      </w:r>
    </w:p>
    <w:p w14:paraId="457B4517">
      <w:pPr>
        <w:shd w:val="clear" w:color="auto" w:fill="FFFFFF"/>
        <w:spacing w:after="380"/>
        <w:jc w:val="both"/>
        <w:rPr>
          <w:rFonts w:ascii="Arial" w:hAnsi="Arial" w:cs="Arial"/>
          <w:b/>
          <w:sz w:val="28"/>
          <w:szCs w:val="28"/>
          <w:highlight w:val="white"/>
        </w:rPr>
      </w:pPr>
      <w:r>
        <w:rPr>
          <w:rFonts w:ascii="Arial" w:hAnsi="Arial" w:cs="Arial"/>
          <w:b/>
          <w:sz w:val="28"/>
          <w:szCs w:val="28"/>
          <w:highlight w:val="white"/>
        </w:rPr>
        <w:t xml:space="preserve">SHS Core Curriculum Subjects Time Allotment </w:t>
      </w:r>
    </w:p>
    <w:tbl>
      <w:tblPr>
        <w:tblStyle w:val="6"/>
        <w:tblW w:w="1076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3120"/>
        <w:gridCol w:w="4860"/>
        <w:gridCol w:w="2783"/>
      </w:tblGrid>
      <w:tr w14:paraId="449737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120" w:type="dxa"/>
            <w:shd w:val="clear" w:color="auto" w:fill="auto"/>
            <w:tcMar>
              <w:top w:w="100" w:type="dxa"/>
              <w:left w:w="100" w:type="dxa"/>
              <w:bottom w:w="100" w:type="dxa"/>
              <w:right w:w="100" w:type="dxa"/>
            </w:tcMar>
          </w:tcPr>
          <w:p w14:paraId="25164F1C">
            <w:pPr>
              <w:widowControl w:val="0"/>
              <w:spacing w:after="0" w:line="240" w:lineRule="auto"/>
              <w:jc w:val="center"/>
              <w:rPr>
                <w:rFonts w:ascii="Arial" w:hAnsi="Arial" w:cs="Arial"/>
                <w:b/>
                <w:sz w:val="28"/>
                <w:szCs w:val="28"/>
                <w:highlight w:val="white"/>
              </w:rPr>
            </w:pPr>
            <w:r>
              <w:rPr>
                <w:rFonts w:ascii="Arial" w:hAnsi="Arial" w:cs="Arial"/>
                <w:b/>
                <w:sz w:val="28"/>
                <w:szCs w:val="28"/>
                <w:highlight w:val="white"/>
              </w:rPr>
              <w:t xml:space="preserve">Learning Area </w:t>
            </w:r>
          </w:p>
        </w:tc>
        <w:tc>
          <w:tcPr>
            <w:tcW w:w="4860" w:type="dxa"/>
            <w:shd w:val="clear" w:color="auto" w:fill="auto"/>
            <w:tcMar>
              <w:top w:w="100" w:type="dxa"/>
              <w:left w:w="100" w:type="dxa"/>
              <w:bottom w:w="100" w:type="dxa"/>
              <w:right w:w="100" w:type="dxa"/>
            </w:tcMar>
          </w:tcPr>
          <w:p w14:paraId="63E5B126">
            <w:pPr>
              <w:widowControl w:val="0"/>
              <w:spacing w:after="0" w:line="240" w:lineRule="auto"/>
              <w:jc w:val="center"/>
              <w:rPr>
                <w:rFonts w:ascii="Arial" w:hAnsi="Arial" w:cs="Arial"/>
                <w:b/>
                <w:sz w:val="28"/>
                <w:szCs w:val="28"/>
                <w:highlight w:val="white"/>
              </w:rPr>
            </w:pPr>
            <w:r>
              <w:rPr>
                <w:rFonts w:ascii="Arial" w:hAnsi="Arial" w:cs="Arial"/>
                <w:b/>
                <w:sz w:val="28"/>
                <w:szCs w:val="28"/>
                <w:highlight w:val="white"/>
              </w:rPr>
              <w:t xml:space="preserve">Subjects </w:t>
            </w:r>
          </w:p>
        </w:tc>
        <w:tc>
          <w:tcPr>
            <w:tcW w:w="2783" w:type="dxa"/>
            <w:shd w:val="clear" w:color="auto" w:fill="auto"/>
            <w:tcMar>
              <w:top w:w="100" w:type="dxa"/>
              <w:left w:w="100" w:type="dxa"/>
              <w:bottom w:w="100" w:type="dxa"/>
              <w:right w:w="100" w:type="dxa"/>
            </w:tcMar>
          </w:tcPr>
          <w:p w14:paraId="7DC9DFAF">
            <w:pPr>
              <w:widowControl w:val="0"/>
              <w:spacing w:after="0" w:line="240" w:lineRule="auto"/>
              <w:jc w:val="center"/>
              <w:rPr>
                <w:rFonts w:ascii="Arial" w:hAnsi="Arial" w:cs="Arial"/>
                <w:b/>
                <w:sz w:val="28"/>
                <w:szCs w:val="28"/>
                <w:highlight w:val="white"/>
              </w:rPr>
            </w:pPr>
            <w:r>
              <w:rPr>
                <w:rFonts w:ascii="Arial" w:hAnsi="Arial" w:cs="Arial"/>
                <w:b/>
                <w:sz w:val="28"/>
                <w:szCs w:val="28"/>
                <w:highlight w:val="white"/>
              </w:rPr>
              <w:t>Number of Hours per Semester</w:t>
            </w:r>
          </w:p>
        </w:tc>
      </w:tr>
      <w:tr w14:paraId="470B02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restart"/>
            <w:shd w:val="clear" w:color="auto" w:fill="auto"/>
            <w:tcMar>
              <w:top w:w="100" w:type="dxa"/>
              <w:left w:w="100" w:type="dxa"/>
              <w:bottom w:w="100" w:type="dxa"/>
              <w:right w:w="100" w:type="dxa"/>
            </w:tcMar>
          </w:tcPr>
          <w:p w14:paraId="78375925">
            <w:pPr>
              <w:widowControl w:val="0"/>
              <w:spacing w:after="0" w:line="240" w:lineRule="auto"/>
              <w:rPr>
                <w:rFonts w:ascii="Arial" w:hAnsi="Arial" w:cs="Arial"/>
                <w:sz w:val="28"/>
                <w:szCs w:val="28"/>
                <w:highlight w:val="white"/>
              </w:rPr>
            </w:pPr>
            <w:r>
              <w:rPr>
                <w:rFonts w:ascii="Arial" w:hAnsi="Arial" w:cs="Arial"/>
                <w:sz w:val="28"/>
                <w:szCs w:val="28"/>
                <w:highlight w:val="white"/>
              </w:rPr>
              <w:t>Language</w:t>
            </w:r>
          </w:p>
        </w:tc>
        <w:tc>
          <w:tcPr>
            <w:tcW w:w="4860" w:type="dxa"/>
            <w:shd w:val="clear" w:color="auto" w:fill="auto"/>
            <w:tcMar>
              <w:top w:w="100" w:type="dxa"/>
              <w:left w:w="100" w:type="dxa"/>
              <w:bottom w:w="100" w:type="dxa"/>
              <w:right w:w="100" w:type="dxa"/>
            </w:tcMar>
          </w:tcPr>
          <w:p w14:paraId="7E63D1E1">
            <w:pPr>
              <w:widowControl w:val="0"/>
              <w:spacing w:after="0" w:line="240" w:lineRule="auto"/>
              <w:rPr>
                <w:rFonts w:ascii="Arial" w:hAnsi="Arial" w:cs="Arial"/>
                <w:sz w:val="28"/>
                <w:szCs w:val="28"/>
                <w:highlight w:val="white"/>
              </w:rPr>
            </w:pPr>
            <w:r>
              <w:rPr>
                <w:rFonts w:ascii="Arial" w:hAnsi="Arial" w:cs="Arial"/>
                <w:sz w:val="28"/>
                <w:szCs w:val="28"/>
                <w:highlight w:val="white"/>
              </w:rPr>
              <w:t xml:space="preserve">Oral Communication </w:t>
            </w:r>
          </w:p>
        </w:tc>
        <w:tc>
          <w:tcPr>
            <w:tcW w:w="2783" w:type="dxa"/>
            <w:shd w:val="clear" w:color="auto" w:fill="auto"/>
            <w:tcMar>
              <w:top w:w="100" w:type="dxa"/>
              <w:left w:w="100" w:type="dxa"/>
              <w:bottom w:w="100" w:type="dxa"/>
              <w:right w:w="100" w:type="dxa"/>
            </w:tcMar>
          </w:tcPr>
          <w:p w14:paraId="5677A53D">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r>
      <w:tr w14:paraId="3C4887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continue"/>
            <w:shd w:val="clear" w:color="auto" w:fill="auto"/>
            <w:tcMar>
              <w:top w:w="100" w:type="dxa"/>
              <w:left w:w="100" w:type="dxa"/>
              <w:bottom w:w="100" w:type="dxa"/>
              <w:right w:w="100" w:type="dxa"/>
            </w:tcMar>
          </w:tcPr>
          <w:p w14:paraId="0C768289">
            <w:pPr>
              <w:widowControl w:val="0"/>
              <w:spacing w:after="0" w:line="240" w:lineRule="auto"/>
              <w:rPr>
                <w:rFonts w:ascii="Arial" w:hAnsi="Arial" w:cs="Arial"/>
                <w:sz w:val="28"/>
                <w:szCs w:val="28"/>
                <w:highlight w:val="white"/>
              </w:rPr>
            </w:pPr>
          </w:p>
        </w:tc>
        <w:tc>
          <w:tcPr>
            <w:tcW w:w="4860" w:type="dxa"/>
            <w:shd w:val="clear" w:color="auto" w:fill="auto"/>
            <w:tcMar>
              <w:top w:w="100" w:type="dxa"/>
              <w:left w:w="100" w:type="dxa"/>
              <w:bottom w:w="100" w:type="dxa"/>
              <w:right w:w="100" w:type="dxa"/>
            </w:tcMar>
          </w:tcPr>
          <w:p w14:paraId="397A6702">
            <w:pPr>
              <w:widowControl w:val="0"/>
              <w:spacing w:after="0" w:line="240" w:lineRule="auto"/>
              <w:rPr>
                <w:rFonts w:ascii="Arial" w:hAnsi="Arial" w:cs="Arial"/>
                <w:sz w:val="28"/>
                <w:szCs w:val="28"/>
                <w:highlight w:val="white"/>
              </w:rPr>
            </w:pPr>
            <w:r>
              <w:rPr>
                <w:rFonts w:ascii="Arial" w:hAnsi="Arial" w:cs="Arial"/>
                <w:sz w:val="28"/>
                <w:szCs w:val="28"/>
                <w:highlight w:val="white"/>
              </w:rPr>
              <w:t xml:space="preserve">Reading and Writing </w:t>
            </w:r>
          </w:p>
        </w:tc>
        <w:tc>
          <w:tcPr>
            <w:tcW w:w="2783" w:type="dxa"/>
            <w:shd w:val="clear" w:color="auto" w:fill="auto"/>
            <w:tcMar>
              <w:top w:w="100" w:type="dxa"/>
              <w:left w:w="100" w:type="dxa"/>
              <w:bottom w:w="100" w:type="dxa"/>
              <w:right w:w="100" w:type="dxa"/>
            </w:tcMar>
          </w:tcPr>
          <w:p w14:paraId="27CE9C22">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r>
      <w:tr w14:paraId="0C600E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continue"/>
            <w:shd w:val="clear" w:color="auto" w:fill="auto"/>
            <w:tcMar>
              <w:top w:w="100" w:type="dxa"/>
              <w:left w:w="100" w:type="dxa"/>
              <w:bottom w:w="100" w:type="dxa"/>
              <w:right w:w="100" w:type="dxa"/>
            </w:tcMar>
          </w:tcPr>
          <w:p w14:paraId="4574374E">
            <w:pPr>
              <w:widowControl w:val="0"/>
              <w:spacing w:after="0" w:line="240" w:lineRule="auto"/>
              <w:rPr>
                <w:rFonts w:ascii="Arial" w:hAnsi="Arial" w:cs="Arial"/>
                <w:sz w:val="28"/>
                <w:szCs w:val="28"/>
                <w:highlight w:val="white"/>
              </w:rPr>
            </w:pPr>
          </w:p>
        </w:tc>
        <w:tc>
          <w:tcPr>
            <w:tcW w:w="4860" w:type="dxa"/>
            <w:shd w:val="clear" w:color="auto" w:fill="auto"/>
            <w:tcMar>
              <w:top w:w="100" w:type="dxa"/>
              <w:left w:w="100" w:type="dxa"/>
              <w:bottom w:w="100" w:type="dxa"/>
              <w:right w:w="100" w:type="dxa"/>
            </w:tcMar>
          </w:tcPr>
          <w:p w14:paraId="167A8806">
            <w:pPr>
              <w:widowControl w:val="0"/>
              <w:spacing w:after="0" w:line="240" w:lineRule="auto"/>
              <w:rPr>
                <w:rFonts w:ascii="Arial" w:hAnsi="Arial" w:cs="Arial"/>
                <w:sz w:val="28"/>
                <w:szCs w:val="28"/>
                <w:highlight w:val="white"/>
              </w:rPr>
            </w:pPr>
            <w:r>
              <w:rPr>
                <w:rFonts w:ascii="Arial" w:hAnsi="Arial" w:cs="Arial"/>
                <w:sz w:val="28"/>
                <w:szCs w:val="28"/>
                <w:highlight w:val="white"/>
              </w:rPr>
              <w:t xml:space="preserve">Komunikasyon at Pananaliksik sa Wika at Kulturang Pilipino </w:t>
            </w:r>
          </w:p>
        </w:tc>
        <w:tc>
          <w:tcPr>
            <w:tcW w:w="2783" w:type="dxa"/>
            <w:shd w:val="clear" w:color="auto" w:fill="auto"/>
            <w:tcMar>
              <w:top w:w="100" w:type="dxa"/>
              <w:left w:w="100" w:type="dxa"/>
              <w:bottom w:w="100" w:type="dxa"/>
              <w:right w:w="100" w:type="dxa"/>
            </w:tcMar>
          </w:tcPr>
          <w:p w14:paraId="75C11C1A">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r>
      <w:tr w14:paraId="3EC06F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restart"/>
            <w:shd w:val="clear" w:color="auto" w:fill="auto"/>
            <w:tcMar>
              <w:top w:w="100" w:type="dxa"/>
              <w:left w:w="100" w:type="dxa"/>
              <w:bottom w:w="100" w:type="dxa"/>
              <w:right w:w="100" w:type="dxa"/>
            </w:tcMar>
          </w:tcPr>
          <w:p w14:paraId="5C07E542">
            <w:pPr>
              <w:widowControl w:val="0"/>
              <w:spacing w:after="0" w:line="240" w:lineRule="auto"/>
              <w:rPr>
                <w:rFonts w:ascii="Arial" w:hAnsi="Arial" w:cs="Arial"/>
                <w:sz w:val="28"/>
                <w:szCs w:val="28"/>
                <w:highlight w:val="white"/>
              </w:rPr>
            </w:pPr>
            <w:r>
              <w:rPr>
                <w:rFonts w:ascii="Arial" w:hAnsi="Arial" w:cs="Arial"/>
                <w:sz w:val="28"/>
                <w:szCs w:val="28"/>
                <w:highlight w:val="white"/>
              </w:rPr>
              <w:t>Humanities</w:t>
            </w:r>
          </w:p>
        </w:tc>
        <w:tc>
          <w:tcPr>
            <w:tcW w:w="4860" w:type="dxa"/>
            <w:shd w:val="clear" w:color="auto" w:fill="auto"/>
            <w:tcMar>
              <w:top w:w="100" w:type="dxa"/>
              <w:left w:w="100" w:type="dxa"/>
              <w:bottom w:w="100" w:type="dxa"/>
              <w:right w:w="100" w:type="dxa"/>
            </w:tcMar>
          </w:tcPr>
          <w:p w14:paraId="35F2FB54">
            <w:pPr>
              <w:widowControl w:val="0"/>
              <w:spacing w:after="0" w:line="240" w:lineRule="auto"/>
              <w:rPr>
                <w:rFonts w:ascii="Arial" w:hAnsi="Arial" w:cs="Arial"/>
                <w:sz w:val="28"/>
                <w:szCs w:val="28"/>
                <w:highlight w:val="white"/>
              </w:rPr>
            </w:pPr>
            <w:r>
              <w:rPr>
                <w:rFonts w:ascii="Arial" w:hAnsi="Arial" w:cs="Arial"/>
                <w:sz w:val="28"/>
                <w:szCs w:val="28"/>
                <w:highlight w:val="white"/>
              </w:rPr>
              <w:t xml:space="preserve">21st-century Literature from the Philippines and the World </w:t>
            </w:r>
          </w:p>
        </w:tc>
        <w:tc>
          <w:tcPr>
            <w:tcW w:w="2783" w:type="dxa"/>
            <w:shd w:val="clear" w:color="auto" w:fill="auto"/>
            <w:tcMar>
              <w:top w:w="100" w:type="dxa"/>
              <w:left w:w="100" w:type="dxa"/>
              <w:bottom w:w="100" w:type="dxa"/>
              <w:right w:w="100" w:type="dxa"/>
            </w:tcMar>
          </w:tcPr>
          <w:p w14:paraId="45A0A400">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r>
      <w:tr w14:paraId="73D6E5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continue"/>
            <w:shd w:val="clear" w:color="auto" w:fill="auto"/>
            <w:tcMar>
              <w:top w:w="100" w:type="dxa"/>
              <w:left w:w="100" w:type="dxa"/>
              <w:bottom w:w="100" w:type="dxa"/>
              <w:right w:w="100" w:type="dxa"/>
            </w:tcMar>
          </w:tcPr>
          <w:p w14:paraId="778A7F8B">
            <w:pPr>
              <w:widowControl w:val="0"/>
              <w:spacing w:after="0" w:line="240" w:lineRule="auto"/>
              <w:rPr>
                <w:rFonts w:ascii="Arial" w:hAnsi="Arial" w:cs="Arial"/>
                <w:sz w:val="28"/>
                <w:szCs w:val="28"/>
                <w:highlight w:val="white"/>
              </w:rPr>
            </w:pPr>
          </w:p>
        </w:tc>
        <w:tc>
          <w:tcPr>
            <w:tcW w:w="4860" w:type="dxa"/>
            <w:shd w:val="clear" w:color="auto" w:fill="auto"/>
            <w:tcMar>
              <w:top w:w="100" w:type="dxa"/>
              <w:left w:w="100" w:type="dxa"/>
              <w:bottom w:w="100" w:type="dxa"/>
              <w:right w:w="100" w:type="dxa"/>
            </w:tcMar>
          </w:tcPr>
          <w:p w14:paraId="174BDCF4">
            <w:pPr>
              <w:widowControl w:val="0"/>
              <w:spacing w:after="0" w:line="240" w:lineRule="auto"/>
              <w:rPr>
                <w:rFonts w:ascii="Arial" w:hAnsi="Arial" w:cs="Arial"/>
                <w:sz w:val="28"/>
                <w:szCs w:val="28"/>
                <w:highlight w:val="white"/>
              </w:rPr>
            </w:pPr>
            <w:r>
              <w:rPr>
                <w:rFonts w:ascii="Arial" w:hAnsi="Arial" w:cs="Arial"/>
                <w:sz w:val="28"/>
                <w:szCs w:val="28"/>
                <w:highlight w:val="white"/>
              </w:rPr>
              <w:t>Contemporary Philippine</w:t>
            </w:r>
          </w:p>
          <w:p w14:paraId="54682E04">
            <w:pPr>
              <w:widowControl w:val="0"/>
              <w:spacing w:after="0" w:line="240" w:lineRule="auto"/>
              <w:rPr>
                <w:rFonts w:ascii="Arial" w:hAnsi="Arial" w:cs="Arial"/>
                <w:sz w:val="28"/>
                <w:szCs w:val="28"/>
                <w:highlight w:val="white"/>
              </w:rPr>
            </w:pPr>
            <w:r>
              <w:rPr>
                <w:rFonts w:ascii="Arial" w:hAnsi="Arial" w:cs="Arial"/>
                <w:sz w:val="28"/>
                <w:szCs w:val="28"/>
                <w:highlight w:val="white"/>
              </w:rPr>
              <w:t xml:space="preserve">Arts from the Regions </w:t>
            </w:r>
          </w:p>
        </w:tc>
        <w:tc>
          <w:tcPr>
            <w:tcW w:w="2783" w:type="dxa"/>
            <w:shd w:val="clear" w:color="auto" w:fill="auto"/>
            <w:tcMar>
              <w:top w:w="100" w:type="dxa"/>
              <w:left w:w="100" w:type="dxa"/>
              <w:bottom w:w="100" w:type="dxa"/>
              <w:right w:w="100" w:type="dxa"/>
            </w:tcMar>
          </w:tcPr>
          <w:p w14:paraId="3BBA4431">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r>
      <w:tr w14:paraId="026916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restart"/>
            <w:shd w:val="clear" w:color="auto" w:fill="auto"/>
            <w:tcMar>
              <w:top w:w="100" w:type="dxa"/>
              <w:left w:w="100" w:type="dxa"/>
              <w:bottom w:w="100" w:type="dxa"/>
              <w:right w:w="100" w:type="dxa"/>
            </w:tcMar>
          </w:tcPr>
          <w:p w14:paraId="162ED683">
            <w:pPr>
              <w:widowControl w:val="0"/>
              <w:spacing w:after="0" w:line="240" w:lineRule="auto"/>
              <w:rPr>
                <w:rFonts w:ascii="Arial" w:hAnsi="Arial" w:cs="Arial"/>
                <w:sz w:val="28"/>
                <w:szCs w:val="28"/>
                <w:highlight w:val="white"/>
              </w:rPr>
            </w:pPr>
            <w:r>
              <w:rPr>
                <w:rFonts w:ascii="Arial" w:hAnsi="Arial" w:cs="Arial"/>
                <w:sz w:val="28"/>
                <w:szCs w:val="28"/>
                <w:highlight w:val="white"/>
              </w:rPr>
              <w:t>Mathematics</w:t>
            </w:r>
          </w:p>
        </w:tc>
        <w:tc>
          <w:tcPr>
            <w:tcW w:w="4860" w:type="dxa"/>
            <w:shd w:val="clear" w:color="auto" w:fill="auto"/>
            <w:tcMar>
              <w:top w:w="100" w:type="dxa"/>
              <w:left w:w="100" w:type="dxa"/>
              <w:bottom w:w="100" w:type="dxa"/>
              <w:right w:w="100" w:type="dxa"/>
            </w:tcMar>
          </w:tcPr>
          <w:p w14:paraId="1DE81ADC">
            <w:pPr>
              <w:widowControl w:val="0"/>
              <w:spacing w:after="0" w:line="240" w:lineRule="auto"/>
              <w:rPr>
                <w:rFonts w:ascii="Arial" w:hAnsi="Arial" w:cs="Arial"/>
                <w:sz w:val="28"/>
                <w:szCs w:val="28"/>
                <w:highlight w:val="white"/>
              </w:rPr>
            </w:pPr>
            <w:r>
              <w:rPr>
                <w:rFonts w:ascii="Arial" w:hAnsi="Arial" w:cs="Arial"/>
                <w:sz w:val="28"/>
                <w:szCs w:val="28"/>
                <w:highlight w:val="white"/>
              </w:rPr>
              <w:t xml:space="preserve">General Mathematics </w:t>
            </w:r>
          </w:p>
        </w:tc>
        <w:tc>
          <w:tcPr>
            <w:tcW w:w="2783" w:type="dxa"/>
            <w:shd w:val="clear" w:color="auto" w:fill="auto"/>
            <w:tcMar>
              <w:top w:w="100" w:type="dxa"/>
              <w:left w:w="100" w:type="dxa"/>
              <w:bottom w:w="100" w:type="dxa"/>
              <w:right w:w="100" w:type="dxa"/>
            </w:tcMar>
          </w:tcPr>
          <w:p w14:paraId="6C5B3765">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r>
      <w:tr w14:paraId="21FC8D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continue"/>
            <w:shd w:val="clear" w:color="auto" w:fill="auto"/>
            <w:tcMar>
              <w:top w:w="100" w:type="dxa"/>
              <w:left w:w="100" w:type="dxa"/>
              <w:bottom w:w="100" w:type="dxa"/>
              <w:right w:w="100" w:type="dxa"/>
            </w:tcMar>
          </w:tcPr>
          <w:p w14:paraId="149E7819">
            <w:pPr>
              <w:widowControl w:val="0"/>
              <w:spacing w:after="0" w:line="240" w:lineRule="auto"/>
              <w:rPr>
                <w:rFonts w:ascii="Arial" w:hAnsi="Arial" w:cs="Arial"/>
                <w:sz w:val="28"/>
                <w:szCs w:val="28"/>
                <w:highlight w:val="white"/>
              </w:rPr>
            </w:pPr>
          </w:p>
        </w:tc>
        <w:tc>
          <w:tcPr>
            <w:tcW w:w="4860" w:type="dxa"/>
            <w:shd w:val="clear" w:color="auto" w:fill="auto"/>
            <w:tcMar>
              <w:top w:w="100" w:type="dxa"/>
              <w:left w:w="100" w:type="dxa"/>
              <w:bottom w:w="100" w:type="dxa"/>
              <w:right w:w="100" w:type="dxa"/>
            </w:tcMar>
          </w:tcPr>
          <w:p w14:paraId="1E7214D4">
            <w:pPr>
              <w:widowControl w:val="0"/>
              <w:spacing w:after="0" w:line="240" w:lineRule="auto"/>
              <w:rPr>
                <w:rFonts w:ascii="Arial" w:hAnsi="Arial" w:cs="Arial"/>
                <w:sz w:val="28"/>
                <w:szCs w:val="28"/>
                <w:highlight w:val="white"/>
              </w:rPr>
            </w:pPr>
            <w:r>
              <w:rPr>
                <w:rFonts w:ascii="Arial" w:hAnsi="Arial" w:cs="Arial"/>
                <w:sz w:val="28"/>
                <w:szCs w:val="28"/>
                <w:highlight w:val="white"/>
              </w:rPr>
              <w:t>Statistics and Probability</w:t>
            </w:r>
          </w:p>
        </w:tc>
        <w:tc>
          <w:tcPr>
            <w:tcW w:w="2783" w:type="dxa"/>
            <w:shd w:val="clear" w:color="auto" w:fill="auto"/>
            <w:tcMar>
              <w:top w:w="100" w:type="dxa"/>
              <w:left w:w="100" w:type="dxa"/>
              <w:bottom w:w="100" w:type="dxa"/>
              <w:right w:w="100" w:type="dxa"/>
            </w:tcMar>
          </w:tcPr>
          <w:p w14:paraId="1995C6E9">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r>
      <w:tr w14:paraId="6E9531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restart"/>
            <w:shd w:val="clear" w:color="auto" w:fill="auto"/>
            <w:tcMar>
              <w:top w:w="100" w:type="dxa"/>
              <w:left w:w="100" w:type="dxa"/>
              <w:bottom w:w="100" w:type="dxa"/>
              <w:right w:w="100" w:type="dxa"/>
            </w:tcMar>
          </w:tcPr>
          <w:p w14:paraId="70CC109A">
            <w:pPr>
              <w:widowControl w:val="0"/>
              <w:spacing w:after="0" w:line="240" w:lineRule="auto"/>
              <w:rPr>
                <w:rFonts w:ascii="Arial" w:hAnsi="Arial" w:cs="Arial"/>
                <w:sz w:val="28"/>
                <w:szCs w:val="28"/>
                <w:highlight w:val="white"/>
              </w:rPr>
            </w:pPr>
            <w:r>
              <w:rPr>
                <w:rFonts w:ascii="Arial" w:hAnsi="Arial" w:cs="Arial"/>
                <w:sz w:val="28"/>
                <w:szCs w:val="28"/>
                <w:highlight w:val="white"/>
              </w:rPr>
              <w:t>Science</w:t>
            </w:r>
          </w:p>
        </w:tc>
        <w:tc>
          <w:tcPr>
            <w:tcW w:w="4860" w:type="dxa"/>
            <w:shd w:val="clear" w:color="auto" w:fill="auto"/>
            <w:tcMar>
              <w:top w:w="100" w:type="dxa"/>
              <w:left w:w="100" w:type="dxa"/>
              <w:bottom w:w="100" w:type="dxa"/>
              <w:right w:w="100" w:type="dxa"/>
            </w:tcMar>
          </w:tcPr>
          <w:p w14:paraId="5FA5E63E">
            <w:pPr>
              <w:widowControl w:val="0"/>
              <w:spacing w:after="0" w:line="240" w:lineRule="auto"/>
              <w:rPr>
                <w:rFonts w:ascii="Arial" w:hAnsi="Arial" w:cs="Arial"/>
                <w:sz w:val="28"/>
                <w:szCs w:val="28"/>
                <w:highlight w:val="white"/>
              </w:rPr>
            </w:pPr>
            <w:r>
              <w:rPr>
                <w:rFonts w:ascii="Arial" w:hAnsi="Arial" w:cs="Arial"/>
                <w:sz w:val="28"/>
                <w:szCs w:val="28"/>
                <w:highlight w:val="white"/>
              </w:rPr>
              <w:t>Earth and Life Science</w:t>
            </w:r>
          </w:p>
        </w:tc>
        <w:tc>
          <w:tcPr>
            <w:tcW w:w="2783" w:type="dxa"/>
            <w:shd w:val="clear" w:color="auto" w:fill="auto"/>
            <w:tcMar>
              <w:top w:w="100" w:type="dxa"/>
              <w:left w:w="100" w:type="dxa"/>
              <w:bottom w:w="100" w:type="dxa"/>
              <w:right w:w="100" w:type="dxa"/>
            </w:tcMar>
          </w:tcPr>
          <w:p w14:paraId="7A7ED3ED">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r>
      <w:tr w14:paraId="4FB061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continue"/>
            <w:shd w:val="clear" w:color="auto" w:fill="auto"/>
            <w:tcMar>
              <w:top w:w="100" w:type="dxa"/>
              <w:left w:w="100" w:type="dxa"/>
              <w:bottom w:w="100" w:type="dxa"/>
              <w:right w:w="100" w:type="dxa"/>
            </w:tcMar>
          </w:tcPr>
          <w:p w14:paraId="6C99900F">
            <w:pPr>
              <w:widowControl w:val="0"/>
              <w:spacing w:after="0" w:line="240" w:lineRule="auto"/>
              <w:rPr>
                <w:rFonts w:ascii="Arial" w:hAnsi="Arial" w:cs="Arial"/>
                <w:sz w:val="28"/>
                <w:szCs w:val="28"/>
                <w:highlight w:val="white"/>
              </w:rPr>
            </w:pPr>
          </w:p>
        </w:tc>
        <w:tc>
          <w:tcPr>
            <w:tcW w:w="4860" w:type="dxa"/>
            <w:shd w:val="clear" w:color="auto" w:fill="auto"/>
            <w:tcMar>
              <w:top w:w="100" w:type="dxa"/>
              <w:left w:w="100" w:type="dxa"/>
              <w:bottom w:w="100" w:type="dxa"/>
              <w:right w:w="100" w:type="dxa"/>
            </w:tcMar>
          </w:tcPr>
          <w:p w14:paraId="5A387A12">
            <w:pPr>
              <w:widowControl w:val="0"/>
              <w:spacing w:after="0" w:line="240" w:lineRule="auto"/>
              <w:rPr>
                <w:rFonts w:ascii="Arial" w:hAnsi="Arial" w:cs="Arial"/>
                <w:sz w:val="28"/>
                <w:szCs w:val="28"/>
                <w:highlight w:val="white"/>
              </w:rPr>
            </w:pPr>
            <w:r>
              <w:rPr>
                <w:rFonts w:ascii="Arial" w:hAnsi="Arial" w:cs="Arial"/>
                <w:sz w:val="28"/>
                <w:szCs w:val="28"/>
                <w:highlight w:val="white"/>
              </w:rPr>
              <w:t>Physical Science</w:t>
            </w:r>
          </w:p>
        </w:tc>
        <w:tc>
          <w:tcPr>
            <w:tcW w:w="2783" w:type="dxa"/>
            <w:shd w:val="clear" w:color="auto" w:fill="auto"/>
            <w:tcMar>
              <w:top w:w="100" w:type="dxa"/>
              <w:left w:w="100" w:type="dxa"/>
              <w:bottom w:w="100" w:type="dxa"/>
              <w:right w:w="100" w:type="dxa"/>
            </w:tcMar>
          </w:tcPr>
          <w:p w14:paraId="43AFF0A9">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r>
      <w:tr w14:paraId="76E1D5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restart"/>
            <w:shd w:val="clear" w:color="auto" w:fill="auto"/>
            <w:tcMar>
              <w:top w:w="100" w:type="dxa"/>
              <w:left w:w="100" w:type="dxa"/>
              <w:bottom w:w="100" w:type="dxa"/>
              <w:right w:w="100" w:type="dxa"/>
            </w:tcMar>
          </w:tcPr>
          <w:p w14:paraId="3C93B15B">
            <w:pPr>
              <w:widowControl w:val="0"/>
              <w:spacing w:after="0" w:line="240" w:lineRule="auto"/>
              <w:rPr>
                <w:rFonts w:ascii="Arial" w:hAnsi="Arial" w:cs="Arial"/>
                <w:sz w:val="28"/>
                <w:szCs w:val="28"/>
                <w:highlight w:val="white"/>
              </w:rPr>
            </w:pPr>
            <w:r>
              <w:rPr>
                <w:rFonts w:ascii="Arial" w:hAnsi="Arial" w:cs="Arial"/>
                <w:sz w:val="28"/>
                <w:szCs w:val="28"/>
                <w:highlight w:val="white"/>
              </w:rPr>
              <w:t>Social Science</w:t>
            </w:r>
          </w:p>
        </w:tc>
        <w:tc>
          <w:tcPr>
            <w:tcW w:w="4860" w:type="dxa"/>
            <w:shd w:val="clear" w:color="auto" w:fill="auto"/>
            <w:tcMar>
              <w:top w:w="100" w:type="dxa"/>
              <w:left w:w="100" w:type="dxa"/>
              <w:bottom w:w="100" w:type="dxa"/>
              <w:right w:w="100" w:type="dxa"/>
            </w:tcMar>
          </w:tcPr>
          <w:p w14:paraId="0907CCF9">
            <w:pPr>
              <w:widowControl w:val="0"/>
              <w:spacing w:after="0" w:line="240" w:lineRule="auto"/>
              <w:rPr>
                <w:rFonts w:ascii="Arial" w:hAnsi="Arial" w:cs="Arial"/>
                <w:sz w:val="28"/>
                <w:szCs w:val="28"/>
                <w:highlight w:val="white"/>
              </w:rPr>
            </w:pPr>
            <w:r>
              <w:rPr>
                <w:rFonts w:ascii="Arial" w:hAnsi="Arial" w:cs="Arial"/>
                <w:sz w:val="28"/>
                <w:szCs w:val="28"/>
                <w:highlight w:val="white"/>
              </w:rPr>
              <w:t>Personal Development</w:t>
            </w:r>
          </w:p>
        </w:tc>
        <w:tc>
          <w:tcPr>
            <w:tcW w:w="2783" w:type="dxa"/>
            <w:shd w:val="clear" w:color="auto" w:fill="auto"/>
            <w:tcMar>
              <w:top w:w="100" w:type="dxa"/>
              <w:left w:w="100" w:type="dxa"/>
              <w:bottom w:w="100" w:type="dxa"/>
              <w:right w:w="100" w:type="dxa"/>
            </w:tcMar>
          </w:tcPr>
          <w:p w14:paraId="0B4F28ED">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r>
      <w:tr w14:paraId="32B7CF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continue"/>
            <w:shd w:val="clear" w:color="auto" w:fill="auto"/>
            <w:tcMar>
              <w:top w:w="100" w:type="dxa"/>
              <w:left w:w="100" w:type="dxa"/>
              <w:bottom w:w="100" w:type="dxa"/>
              <w:right w:w="100" w:type="dxa"/>
            </w:tcMar>
          </w:tcPr>
          <w:p w14:paraId="50DAB568">
            <w:pPr>
              <w:widowControl w:val="0"/>
              <w:spacing w:after="0" w:line="240" w:lineRule="auto"/>
              <w:rPr>
                <w:rFonts w:ascii="Arial" w:hAnsi="Arial" w:cs="Arial"/>
                <w:sz w:val="28"/>
                <w:szCs w:val="28"/>
                <w:highlight w:val="white"/>
              </w:rPr>
            </w:pPr>
          </w:p>
        </w:tc>
        <w:tc>
          <w:tcPr>
            <w:tcW w:w="4860" w:type="dxa"/>
            <w:shd w:val="clear" w:color="auto" w:fill="auto"/>
            <w:tcMar>
              <w:top w:w="100" w:type="dxa"/>
              <w:left w:w="100" w:type="dxa"/>
              <w:bottom w:w="100" w:type="dxa"/>
              <w:right w:w="100" w:type="dxa"/>
            </w:tcMar>
          </w:tcPr>
          <w:p w14:paraId="716E2BAC">
            <w:pPr>
              <w:widowControl w:val="0"/>
              <w:spacing w:after="0" w:line="240" w:lineRule="auto"/>
              <w:rPr>
                <w:rFonts w:ascii="Arial" w:hAnsi="Arial" w:cs="Arial"/>
                <w:sz w:val="28"/>
                <w:szCs w:val="28"/>
                <w:highlight w:val="white"/>
              </w:rPr>
            </w:pPr>
            <w:r>
              <w:rPr>
                <w:rFonts w:ascii="Arial" w:hAnsi="Arial" w:cs="Arial"/>
                <w:sz w:val="28"/>
                <w:szCs w:val="28"/>
                <w:highlight w:val="white"/>
              </w:rPr>
              <w:t>Understanding Culture, Politics, and Society</w:t>
            </w:r>
          </w:p>
        </w:tc>
        <w:tc>
          <w:tcPr>
            <w:tcW w:w="2783" w:type="dxa"/>
            <w:shd w:val="clear" w:color="auto" w:fill="auto"/>
            <w:tcMar>
              <w:top w:w="100" w:type="dxa"/>
              <w:left w:w="100" w:type="dxa"/>
              <w:bottom w:w="100" w:type="dxa"/>
              <w:right w:w="100" w:type="dxa"/>
            </w:tcMar>
          </w:tcPr>
          <w:p w14:paraId="2A8E5DF8">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r>
      <w:tr w14:paraId="02586D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120" w:type="dxa"/>
            <w:shd w:val="clear" w:color="auto" w:fill="auto"/>
            <w:tcMar>
              <w:top w:w="100" w:type="dxa"/>
              <w:left w:w="100" w:type="dxa"/>
              <w:bottom w:w="100" w:type="dxa"/>
              <w:right w:w="100" w:type="dxa"/>
            </w:tcMar>
          </w:tcPr>
          <w:p w14:paraId="50B0B953">
            <w:pPr>
              <w:widowControl w:val="0"/>
              <w:spacing w:after="0" w:line="240" w:lineRule="auto"/>
              <w:rPr>
                <w:rFonts w:ascii="Arial" w:hAnsi="Arial" w:cs="Arial"/>
                <w:sz w:val="28"/>
                <w:szCs w:val="28"/>
                <w:highlight w:val="white"/>
              </w:rPr>
            </w:pPr>
            <w:r>
              <w:rPr>
                <w:rFonts w:ascii="Arial" w:hAnsi="Arial" w:cs="Arial"/>
                <w:sz w:val="28"/>
                <w:szCs w:val="28"/>
                <w:highlight w:val="white"/>
              </w:rPr>
              <w:t>Philosophy</w:t>
            </w:r>
          </w:p>
        </w:tc>
        <w:tc>
          <w:tcPr>
            <w:tcW w:w="4860" w:type="dxa"/>
            <w:shd w:val="clear" w:color="auto" w:fill="auto"/>
            <w:tcMar>
              <w:top w:w="100" w:type="dxa"/>
              <w:left w:w="100" w:type="dxa"/>
              <w:bottom w:w="100" w:type="dxa"/>
              <w:right w:w="100" w:type="dxa"/>
            </w:tcMar>
          </w:tcPr>
          <w:p w14:paraId="26C27328">
            <w:pPr>
              <w:widowControl w:val="0"/>
              <w:spacing w:after="0" w:line="240" w:lineRule="auto"/>
              <w:rPr>
                <w:rFonts w:ascii="Arial" w:hAnsi="Arial" w:cs="Arial"/>
                <w:sz w:val="28"/>
                <w:szCs w:val="28"/>
                <w:highlight w:val="white"/>
              </w:rPr>
            </w:pPr>
            <w:r>
              <w:rPr>
                <w:rFonts w:ascii="Arial" w:hAnsi="Arial" w:cs="Arial"/>
                <w:sz w:val="28"/>
                <w:szCs w:val="28"/>
                <w:highlight w:val="white"/>
              </w:rPr>
              <w:t>Introduction to Philosophy of the Human Person / Pambungad sa Pilosopiya ng Tao</w:t>
            </w:r>
          </w:p>
        </w:tc>
        <w:tc>
          <w:tcPr>
            <w:tcW w:w="2783" w:type="dxa"/>
            <w:shd w:val="clear" w:color="auto" w:fill="auto"/>
            <w:tcMar>
              <w:top w:w="100" w:type="dxa"/>
              <w:left w:w="100" w:type="dxa"/>
              <w:bottom w:w="100" w:type="dxa"/>
              <w:right w:w="100" w:type="dxa"/>
            </w:tcMar>
          </w:tcPr>
          <w:p w14:paraId="0CC87C62">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r>
      <w:tr w14:paraId="6A99AE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restart"/>
            <w:shd w:val="clear" w:color="auto" w:fill="auto"/>
            <w:tcMar>
              <w:top w:w="100" w:type="dxa"/>
              <w:left w:w="100" w:type="dxa"/>
              <w:bottom w:w="100" w:type="dxa"/>
              <w:right w:w="100" w:type="dxa"/>
            </w:tcMar>
          </w:tcPr>
          <w:p w14:paraId="1570A687">
            <w:pPr>
              <w:widowControl w:val="0"/>
              <w:spacing w:after="0" w:line="240" w:lineRule="auto"/>
              <w:rPr>
                <w:rFonts w:ascii="Arial" w:hAnsi="Arial" w:cs="Arial"/>
                <w:sz w:val="28"/>
                <w:szCs w:val="28"/>
                <w:highlight w:val="white"/>
              </w:rPr>
            </w:pPr>
            <w:r>
              <w:rPr>
                <w:rFonts w:ascii="Arial" w:hAnsi="Arial" w:cs="Arial"/>
                <w:sz w:val="28"/>
                <w:szCs w:val="28"/>
                <w:highlight w:val="white"/>
              </w:rPr>
              <w:t>Physical Education and Health</w:t>
            </w:r>
          </w:p>
        </w:tc>
        <w:tc>
          <w:tcPr>
            <w:tcW w:w="4860" w:type="dxa"/>
            <w:shd w:val="clear" w:color="auto" w:fill="auto"/>
            <w:tcMar>
              <w:top w:w="100" w:type="dxa"/>
              <w:left w:w="100" w:type="dxa"/>
              <w:bottom w:w="100" w:type="dxa"/>
              <w:right w:w="100" w:type="dxa"/>
            </w:tcMar>
          </w:tcPr>
          <w:p w14:paraId="1DB141C5">
            <w:pPr>
              <w:widowControl w:val="0"/>
              <w:spacing w:after="0" w:line="240" w:lineRule="auto"/>
              <w:rPr>
                <w:rFonts w:ascii="Arial" w:hAnsi="Arial" w:cs="Arial"/>
                <w:sz w:val="28"/>
                <w:szCs w:val="28"/>
                <w:highlight w:val="white"/>
              </w:rPr>
            </w:pPr>
            <w:r>
              <w:rPr>
                <w:rFonts w:ascii="Arial" w:hAnsi="Arial" w:cs="Arial"/>
                <w:sz w:val="28"/>
                <w:szCs w:val="28"/>
                <w:highlight w:val="white"/>
              </w:rPr>
              <w:t>Quarter 1 - Exercise for Fitness</w:t>
            </w:r>
          </w:p>
        </w:tc>
        <w:tc>
          <w:tcPr>
            <w:tcW w:w="2783" w:type="dxa"/>
            <w:shd w:val="clear" w:color="auto" w:fill="auto"/>
            <w:tcMar>
              <w:top w:w="100" w:type="dxa"/>
              <w:left w:w="100" w:type="dxa"/>
              <w:bottom w:w="100" w:type="dxa"/>
              <w:right w:w="100" w:type="dxa"/>
            </w:tcMar>
          </w:tcPr>
          <w:p w14:paraId="3434D9F1">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20</w:t>
            </w:r>
          </w:p>
        </w:tc>
      </w:tr>
      <w:tr w14:paraId="7AB5C8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continue"/>
            <w:shd w:val="clear" w:color="auto" w:fill="auto"/>
            <w:tcMar>
              <w:top w:w="100" w:type="dxa"/>
              <w:left w:w="100" w:type="dxa"/>
              <w:bottom w:w="100" w:type="dxa"/>
              <w:right w:w="100" w:type="dxa"/>
            </w:tcMar>
          </w:tcPr>
          <w:p w14:paraId="24D93CD4">
            <w:pPr>
              <w:widowControl w:val="0"/>
              <w:spacing w:after="0" w:line="240" w:lineRule="auto"/>
              <w:rPr>
                <w:rFonts w:ascii="Arial" w:hAnsi="Arial" w:cs="Arial"/>
                <w:sz w:val="28"/>
                <w:szCs w:val="28"/>
                <w:highlight w:val="white"/>
              </w:rPr>
            </w:pPr>
          </w:p>
        </w:tc>
        <w:tc>
          <w:tcPr>
            <w:tcW w:w="4860" w:type="dxa"/>
            <w:shd w:val="clear" w:color="auto" w:fill="auto"/>
            <w:tcMar>
              <w:top w:w="100" w:type="dxa"/>
              <w:left w:w="100" w:type="dxa"/>
              <w:bottom w:w="100" w:type="dxa"/>
              <w:right w:w="100" w:type="dxa"/>
            </w:tcMar>
          </w:tcPr>
          <w:p w14:paraId="3CFF4C5C">
            <w:pPr>
              <w:widowControl w:val="0"/>
              <w:spacing w:after="0" w:line="240" w:lineRule="auto"/>
              <w:rPr>
                <w:rFonts w:ascii="Arial" w:hAnsi="Arial" w:cs="Arial"/>
                <w:sz w:val="28"/>
                <w:szCs w:val="28"/>
                <w:highlight w:val="white"/>
              </w:rPr>
            </w:pPr>
            <w:r>
              <w:rPr>
                <w:rFonts w:ascii="Arial" w:hAnsi="Arial" w:cs="Arial"/>
                <w:sz w:val="28"/>
                <w:szCs w:val="28"/>
                <w:highlight w:val="white"/>
              </w:rPr>
              <w:t>Quarter 2 - Individual, Dual, and Team Sports</w:t>
            </w:r>
          </w:p>
        </w:tc>
        <w:tc>
          <w:tcPr>
            <w:tcW w:w="2783" w:type="dxa"/>
            <w:shd w:val="clear" w:color="auto" w:fill="auto"/>
            <w:tcMar>
              <w:top w:w="100" w:type="dxa"/>
              <w:left w:w="100" w:type="dxa"/>
              <w:bottom w:w="100" w:type="dxa"/>
              <w:right w:w="100" w:type="dxa"/>
            </w:tcMar>
          </w:tcPr>
          <w:p w14:paraId="292139DE">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20</w:t>
            </w:r>
          </w:p>
        </w:tc>
      </w:tr>
      <w:tr w14:paraId="6FA652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continue"/>
            <w:shd w:val="clear" w:color="auto" w:fill="auto"/>
            <w:tcMar>
              <w:top w:w="100" w:type="dxa"/>
              <w:left w:w="100" w:type="dxa"/>
              <w:bottom w:w="100" w:type="dxa"/>
              <w:right w:w="100" w:type="dxa"/>
            </w:tcMar>
          </w:tcPr>
          <w:p w14:paraId="2AD2E75A">
            <w:pPr>
              <w:widowControl w:val="0"/>
              <w:spacing w:after="0" w:line="240" w:lineRule="auto"/>
              <w:rPr>
                <w:rFonts w:ascii="Arial" w:hAnsi="Arial" w:cs="Arial"/>
                <w:sz w:val="28"/>
                <w:szCs w:val="28"/>
                <w:highlight w:val="white"/>
              </w:rPr>
            </w:pPr>
          </w:p>
        </w:tc>
        <w:tc>
          <w:tcPr>
            <w:tcW w:w="4860" w:type="dxa"/>
            <w:shd w:val="clear" w:color="auto" w:fill="auto"/>
            <w:tcMar>
              <w:top w:w="100" w:type="dxa"/>
              <w:left w:w="100" w:type="dxa"/>
              <w:bottom w:w="100" w:type="dxa"/>
              <w:right w:w="100" w:type="dxa"/>
            </w:tcMar>
          </w:tcPr>
          <w:p w14:paraId="78024162">
            <w:pPr>
              <w:widowControl w:val="0"/>
              <w:spacing w:after="0" w:line="240" w:lineRule="auto"/>
              <w:rPr>
                <w:rFonts w:ascii="Arial" w:hAnsi="Arial" w:cs="Arial"/>
                <w:sz w:val="28"/>
                <w:szCs w:val="28"/>
                <w:highlight w:val="white"/>
              </w:rPr>
            </w:pPr>
            <w:r>
              <w:rPr>
                <w:rFonts w:ascii="Arial" w:hAnsi="Arial" w:cs="Arial"/>
                <w:sz w:val="28"/>
                <w:szCs w:val="28"/>
                <w:highlight w:val="white"/>
              </w:rPr>
              <w:t>Quarter 3 - Philippine Dances</w:t>
            </w:r>
          </w:p>
        </w:tc>
        <w:tc>
          <w:tcPr>
            <w:tcW w:w="2783" w:type="dxa"/>
            <w:shd w:val="clear" w:color="auto" w:fill="auto"/>
            <w:tcMar>
              <w:top w:w="100" w:type="dxa"/>
              <w:left w:w="100" w:type="dxa"/>
              <w:bottom w:w="100" w:type="dxa"/>
              <w:right w:w="100" w:type="dxa"/>
            </w:tcMar>
          </w:tcPr>
          <w:p w14:paraId="099336B4">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20</w:t>
            </w:r>
          </w:p>
        </w:tc>
      </w:tr>
      <w:tr w14:paraId="57DB12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3120" w:type="dxa"/>
            <w:vMerge w:val="continue"/>
            <w:shd w:val="clear" w:color="auto" w:fill="auto"/>
            <w:tcMar>
              <w:top w:w="100" w:type="dxa"/>
              <w:left w:w="100" w:type="dxa"/>
              <w:bottom w:w="100" w:type="dxa"/>
              <w:right w:w="100" w:type="dxa"/>
            </w:tcMar>
          </w:tcPr>
          <w:p w14:paraId="5ABDEADE">
            <w:pPr>
              <w:widowControl w:val="0"/>
              <w:spacing w:after="0" w:line="240" w:lineRule="auto"/>
              <w:rPr>
                <w:rFonts w:ascii="Arial" w:hAnsi="Arial" w:cs="Arial"/>
                <w:sz w:val="28"/>
                <w:szCs w:val="28"/>
                <w:highlight w:val="white"/>
              </w:rPr>
            </w:pPr>
          </w:p>
        </w:tc>
        <w:tc>
          <w:tcPr>
            <w:tcW w:w="4860" w:type="dxa"/>
            <w:shd w:val="clear" w:color="auto" w:fill="auto"/>
            <w:tcMar>
              <w:top w:w="100" w:type="dxa"/>
              <w:left w:w="100" w:type="dxa"/>
              <w:bottom w:w="100" w:type="dxa"/>
              <w:right w:w="100" w:type="dxa"/>
            </w:tcMar>
          </w:tcPr>
          <w:p w14:paraId="42E83FF5">
            <w:pPr>
              <w:widowControl w:val="0"/>
              <w:spacing w:after="0" w:line="240" w:lineRule="auto"/>
              <w:rPr>
                <w:rFonts w:ascii="Arial" w:hAnsi="Arial" w:cs="Arial"/>
                <w:sz w:val="28"/>
                <w:szCs w:val="28"/>
                <w:highlight w:val="white"/>
              </w:rPr>
            </w:pPr>
            <w:r>
              <w:rPr>
                <w:rFonts w:ascii="Arial" w:hAnsi="Arial" w:cs="Arial"/>
                <w:sz w:val="28"/>
                <w:szCs w:val="28"/>
                <w:highlight w:val="white"/>
              </w:rPr>
              <w:t>Quarter 4 - Recreational Activities</w:t>
            </w:r>
          </w:p>
        </w:tc>
        <w:tc>
          <w:tcPr>
            <w:tcW w:w="2783" w:type="dxa"/>
            <w:shd w:val="clear" w:color="auto" w:fill="auto"/>
            <w:tcMar>
              <w:top w:w="100" w:type="dxa"/>
              <w:left w:w="100" w:type="dxa"/>
              <w:bottom w:w="100" w:type="dxa"/>
              <w:right w:w="100" w:type="dxa"/>
            </w:tcMar>
          </w:tcPr>
          <w:p w14:paraId="62EA76C3">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20</w:t>
            </w:r>
          </w:p>
        </w:tc>
      </w:tr>
    </w:tbl>
    <w:p w14:paraId="0A521B35">
      <w:pPr>
        <w:shd w:val="clear" w:color="auto" w:fill="FFFFFF"/>
        <w:spacing w:after="380"/>
        <w:ind w:firstLine="720"/>
        <w:jc w:val="both"/>
        <w:rPr>
          <w:rFonts w:ascii="Arial" w:hAnsi="Arial" w:cs="Arial"/>
          <w:sz w:val="28"/>
          <w:szCs w:val="28"/>
          <w:highlight w:val="white"/>
        </w:rPr>
      </w:pPr>
      <w:r>
        <w:rPr>
          <w:rFonts w:ascii="Arial" w:hAnsi="Arial" w:cs="Arial"/>
          <w:sz w:val="28"/>
          <w:szCs w:val="28"/>
          <w:highlight w:val="white"/>
        </w:rPr>
        <w:t>*</w:t>
      </w:r>
      <w:r>
        <w:rPr>
          <w:rFonts w:ascii="Arial" w:hAnsi="Arial" w:cs="Arial"/>
          <w:i/>
          <w:sz w:val="28"/>
          <w:szCs w:val="28"/>
          <w:highlight w:val="white"/>
        </w:rPr>
        <w:t xml:space="preserve"> different for STEM</w:t>
      </w:r>
    </w:p>
    <w:p w14:paraId="0AEA76BB">
      <w:pPr>
        <w:shd w:val="clear" w:color="auto" w:fill="FFFFFF"/>
        <w:spacing w:after="380"/>
        <w:jc w:val="both"/>
        <w:rPr>
          <w:rFonts w:ascii="Arial" w:hAnsi="Arial" w:cs="Arial"/>
          <w:sz w:val="28"/>
          <w:szCs w:val="28"/>
          <w:highlight w:val="white"/>
        </w:rPr>
      </w:pPr>
      <w:r>
        <w:rPr>
          <w:rFonts w:ascii="Arial" w:hAnsi="Arial" w:cs="Arial"/>
          <w:b/>
          <w:sz w:val="28"/>
          <w:szCs w:val="28"/>
          <w:highlight w:val="white"/>
        </w:rPr>
        <w:t>The SHS Tracks and Strands</w:t>
      </w:r>
    </w:p>
    <w:p w14:paraId="5FD9996E">
      <w:pPr>
        <w:shd w:val="clear" w:color="auto" w:fill="FFFFFF"/>
        <w:spacing w:after="380"/>
        <w:jc w:val="both"/>
        <w:rPr>
          <w:rFonts w:ascii="Arial" w:hAnsi="Arial" w:cs="Arial"/>
          <w:sz w:val="28"/>
          <w:szCs w:val="28"/>
          <w:highlight w:val="white"/>
        </w:rPr>
      </w:pPr>
      <w:r>
        <w:rPr>
          <w:rFonts w:ascii="Arial" w:hAnsi="Arial" w:cs="Arial"/>
          <w:b/>
          <w:sz w:val="28"/>
          <w:szCs w:val="28"/>
          <w:highlight w:val="white"/>
        </w:rPr>
        <w:t xml:space="preserve">           </w:t>
      </w:r>
      <w:r>
        <w:rPr>
          <w:rFonts w:ascii="Arial" w:hAnsi="Arial" w:cs="Arial"/>
          <w:sz w:val="28"/>
          <w:szCs w:val="28"/>
          <w:highlight w:val="white"/>
        </w:rPr>
        <w:t xml:space="preserve">On top of the fifteen subjects in the </w:t>
      </w:r>
      <w:r>
        <w:fldChar w:fldCharType="begin"/>
      </w:r>
      <w:r>
        <w:instrText xml:space="preserve"> HYPERLINK "https://www.teacherph.com/list-deped-senior-high-school-shs-core-curriculum-subjects/" \h </w:instrText>
      </w:r>
      <w:r>
        <w:fldChar w:fldCharType="separate"/>
      </w:r>
      <w:r>
        <w:rPr>
          <w:rFonts w:ascii="Arial" w:hAnsi="Arial" w:cs="Arial"/>
          <w:sz w:val="28"/>
          <w:szCs w:val="28"/>
          <w:highlight w:val="white"/>
        </w:rPr>
        <w:t>core curriculum</w:t>
      </w:r>
      <w:r>
        <w:rPr>
          <w:rFonts w:ascii="Arial" w:hAnsi="Arial" w:cs="Arial"/>
          <w:sz w:val="28"/>
          <w:szCs w:val="28"/>
          <w:highlight w:val="white"/>
        </w:rPr>
        <w:fldChar w:fldCharType="end"/>
      </w:r>
      <w:r>
        <w:rPr>
          <w:rFonts w:ascii="Arial" w:hAnsi="Arial" w:cs="Arial"/>
          <w:sz w:val="28"/>
          <w:szCs w:val="28"/>
          <w:highlight w:val="white"/>
        </w:rPr>
        <w:t xml:space="preserve">, the remaining sixteen subjects are spread over the 4 Senior High School (SHS) tracks: 1) </w:t>
      </w:r>
      <w:r>
        <w:fldChar w:fldCharType="begin"/>
      </w:r>
      <w:r>
        <w:instrText xml:space="preserve"> HYPERLINK "https://www.teacherph.com/list-deped-senior-high-school-shs-tracks-and-strands/" \l "academic" \h </w:instrText>
      </w:r>
      <w:r>
        <w:fldChar w:fldCharType="separate"/>
      </w:r>
      <w:r>
        <w:rPr>
          <w:rFonts w:ascii="Arial" w:hAnsi="Arial" w:cs="Arial"/>
          <w:sz w:val="28"/>
          <w:szCs w:val="28"/>
          <w:highlight w:val="white"/>
        </w:rPr>
        <w:t>Academic</w:t>
      </w:r>
      <w:r>
        <w:rPr>
          <w:rFonts w:ascii="Arial" w:hAnsi="Arial" w:cs="Arial"/>
          <w:sz w:val="28"/>
          <w:szCs w:val="28"/>
          <w:highlight w:val="white"/>
        </w:rPr>
        <w:fldChar w:fldCharType="end"/>
      </w:r>
      <w:r>
        <w:rPr>
          <w:rFonts w:ascii="Arial" w:hAnsi="Arial" w:cs="Arial"/>
          <w:sz w:val="28"/>
          <w:szCs w:val="28"/>
          <w:highlight w:val="white"/>
        </w:rPr>
        <w:t xml:space="preserve">, 2) </w:t>
      </w:r>
      <w:r>
        <w:fldChar w:fldCharType="begin"/>
      </w:r>
      <w:r>
        <w:instrText xml:space="preserve"> HYPERLINK "https://www.teacherph.com/list-deped-senior-high-school-shs-tracks-and-strands/" \l "arts" \h </w:instrText>
      </w:r>
      <w:r>
        <w:fldChar w:fldCharType="separate"/>
      </w:r>
      <w:r>
        <w:rPr>
          <w:rFonts w:ascii="Arial" w:hAnsi="Arial" w:cs="Arial"/>
          <w:sz w:val="28"/>
          <w:szCs w:val="28"/>
          <w:highlight w:val="white"/>
        </w:rPr>
        <w:t>Arts and Design</w:t>
      </w:r>
      <w:r>
        <w:rPr>
          <w:rFonts w:ascii="Arial" w:hAnsi="Arial" w:cs="Arial"/>
          <w:sz w:val="28"/>
          <w:szCs w:val="28"/>
          <w:highlight w:val="white"/>
        </w:rPr>
        <w:fldChar w:fldCharType="end"/>
      </w:r>
      <w:r>
        <w:rPr>
          <w:rFonts w:ascii="Arial" w:hAnsi="Arial" w:cs="Arial"/>
          <w:sz w:val="28"/>
          <w:szCs w:val="28"/>
          <w:highlight w:val="white"/>
        </w:rPr>
        <w:t xml:space="preserve">, 3) </w:t>
      </w:r>
      <w:r>
        <w:fldChar w:fldCharType="begin"/>
      </w:r>
      <w:r>
        <w:instrText xml:space="preserve"> HYPERLINK "https://www.teacherph.com/list-deped-senior-high-school-shs-tracks-and-strands/" \l "sports" \h </w:instrText>
      </w:r>
      <w:r>
        <w:fldChar w:fldCharType="separate"/>
      </w:r>
      <w:r>
        <w:rPr>
          <w:rFonts w:ascii="Arial" w:hAnsi="Arial" w:cs="Arial"/>
          <w:sz w:val="28"/>
          <w:szCs w:val="28"/>
          <w:highlight w:val="white"/>
        </w:rPr>
        <w:t>Sports</w:t>
      </w:r>
      <w:r>
        <w:rPr>
          <w:rFonts w:ascii="Arial" w:hAnsi="Arial" w:cs="Arial"/>
          <w:sz w:val="28"/>
          <w:szCs w:val="28"/>
          <w:highlight w:val="white"/>
        </w:rPr>
        <w:fldChar w:fldCharType="end"/>
      </w:r>
      <w:r>
        <w:rPr>
          <w:rFonts w:ascii="Arial" w:hAnsi="Arial" w:cs="Arial"/>
          <w:sz w:val="28"/>
          <w:szCs w:val="28"/>
          <w:highlight w:val="white"/>
        </w:rPr>
        <w:t xml:space="preserve">, and 4) </w:t>
      </w:r>
      <w:r>
        <w:fldChar w:fldCharType="begin"/>
      </w:r>
      <w:r>
        <w:instrText xml:space="preserve"> HYPERLINK "https://www.teacherph.com/list-deped-senior-high-school-shs-tracks-and-strands/" \l "tvl" \h </w:instrText>
      </w:r>
      <w:r>
        <w:fldChar w:fldCharType="separate"/>
      </w:r>
      <w:r>
        <w:rPr>
          <w:rFonts w:ascii="Arial" w:hAnsi="Arial" w:cs="Arial"/>
          <w:sz w:val="28"/>
          <w:szCs w:val="28"/>
          <w:highlight w:val="white"/>
        </w:rPr>
        <w:t>Technical-Vocational-Livelihood</w:t>
      </w:r>
      <w:r>
        <w:rPr>
          <w:rFonts w:ascii="Arial" w:hAnsi="Arial" w:cs="Arial"/>
          <w:sz w:val="28"/>
          <w:szCs w:val="28"/>
          <w:highlight w:val="white"/>
        </w:rPr>
        <w:fldChar w:fldCharType="end"/>
      </w:r>
      <w:r>
        <w:rPr>
          <w:rFonts w:ascii="Arial" w:hAnsi="Arial" w:cs="Arial"/>
          <w:sz w:val="28"/>
          <w:szCs w:val="28"/>
          <w:highlight w:val="white"/>
        </w:rPr>
        <w:t xml:space="preserve">. Students are expected to enroll in the track of their choice. Each track has its own set of Applied Track Subjects and Specialized Subjects. Each subject in the track will have 80 hours in a semester as well, with a total of 1,280 hours for the Applied Track and Specialized Subjects altogether. Regardless of which track the student is enrolled in, s/he takes up the </w:t>
      </w:r>
      <w:r>
        <w:fldChar w:fldCharType="begin"/>
      </w:r>
      <w:r>
        <w:instrText xml:space="preserve"> HYPERLINK "https://www.teacherph.com/list-applied-track-subjects-senior-high-school-shs-tracks/" \h </w:instrText>
      </w:r>
      <w:r>
        <w:fldChar w:fldCharType="separate"/>
      </w:r>
      <w:r>
        <w:rPr>
          <w:rFonts w:ascii="Arial" w:hAnsi="Arial" w:cs="Arial"/>
          <w:sz w:val="28"/>
          <w:szCs w:val="28"/>
          <w:highlight w:val="white"/>
        </w:rPr>
        <w:t>Applied Track Subjects</w:t>
      </w:r>
      <w:r>
        <w:rPr>
          <w:rFonts w:ascii="Arial" w:hAnsi="Arial" w:cs="Arial"/>
          <w:sz w:val="28"/>
          <w:szCs w:val="28"/>
          <w:highlight w:val="white"/>
        </w:rPr>
        <w:fldChar w:fldCharType="end"/>
      </w:r>
      <w:r>
        <w:rPr>
          <w:rFonts w:ascii="Arial" w:hAnsi="Arial" w:cs="Arial"/>
          <w:sz w:val="28"/>
          <w:szCs w:val="28"/>
          <w:highlight w:val="white"/>
        </w:rPr>
        <w:t>. These are geared toward the acquisition of common but critical competencies in SHS, i.e. English language proficiency, research, ICT, etc., but delivered with teaching-learning content and strategies customized to the requirements of each track.</w:t>
      </w:r>
    </w:p>
    <w:p w14:paraId="39E00553">
      <w:pPr>
        <w:shd w:val="clear" w:color="auto" w:fill="FFFFFF"/>
        <w:spacing w:after="380"/>
        <w:jc w:val="both"/>
        <w:rPr>
          <w:rFonts w:ascii="Arial" w:hAnsi="Arial" w:cs="Arial"/>
          <w:b/>
          <w:sz w:val="28"/>
          <w:szCs w:val="28"/>
          <w:highlight w:val="white"/>
        </w:rPr>
      </w:pPr>
      <w:r>
        <w:rPr>
          <w:rFonts w:ascii="Arial" w:hAnsi="Arial" w:cs="Arial"/>
          <w:b/>
          <w:sz w:val="28"/>
          <w:szCs w:val="28"/>
          <w:highlight w:val="white"/>
        </w:rPr>
        <w:t>THE APPLIED TRACK</w:t>
      </w:r>
    </w:p>
    <w:p w14:paraId="62391E5D">
      <w:pPr>
        <w:shd w:val="clear" w:color="auto" w:fill="FFFFFF"/>
        <w:spacing w:after="380"/>
        <w:jc w:val="center"/>
        <w:rPr>
          <w:rFonts w:ascii="Arial" w:hAnsi="Arial" w:cs="Arial"/>
          <w:b/>
          <w:sz w:val="28"/>
          <w:szCs w:val="28"/>
          <w:highlight w:val="white"/>
        </w:rPr>
      </w:pPr>
      <w:r>
        <w:rPr>
          <w:rFonts w:ascii="Arial" w:hAnsi="Arial" w:cs="Arial"/>
          <w:b/>
          <w:sz w:val="28"/>
          <w:szCs w:val="28"/>
          <w:highlight w:val="white"/>
        </w:rPr>
        <w:t>The Applied Track Subjects Across the 4 SHS Track</w:t>
      </w:r>
    </w:p>
    <w:tbl>
      <w:tblPr>
        <w:tblStyle w:val="6"/>
        <w:tblW w:w="1076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3045"/>
        <w:gridCol w:w="7718"/>
      </w:tblGrid>
      <w:tr w14:paraId="197AE1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10763" w:type="dxa"/>
            <w:gridSpan w:val="2"/>
            <w:shd w:val="clear" w:color="auto" w:fill="auto"/>
            <w:tcMar>
              <w:top w:w="100" w:type="dxa"/>
              <w:left w:w="100" w:type="dxa"/>
              <w:bottom w:w="100" w:type="dxa"/>
              <w:right w:w="100" w:type="dxa"/>
            </w:tcMar>
          </w:tcPr>
          <w:p w14:paraId="444EAE20">
            <w:pPr>
              <w:widowControl w:val="0"/>
              <w:spacing w:after="0" w:line="240" w:lineRule="auto"/>
              <w:jc w:val="center"/>
              <w:rPr>
                <w:rFonts w:ascii="Arial" w:hAnsi="Arial" w:cs="Arial"/>
                <w:b/>
                <w:sz w:val="28"/>
                <w:szCs w:val="28"/>
                <w:highlight w:val="white"/>
              </w:rPr>
            </w:pPr>
            <w:r>
              <w:rPr>
                <w:rFonts w:ascii="Arial" w:hAnsi="Arial" w:cs="Arial"/>
                <w:b/>
                <w:sz w:val="28"/>
                <w:szCs w:val="28"/>
                <w:highlight w:val="white"/>
              </w:rPr>
              <w:t>APPLIED TRACK SUBJECTS</w:t>
            </w:r>
          </w:p>
        </w:tc>
      </w:tr>
      <w:tr w14:paraId="4CAA3C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045" w:type="dxa"/>
            <w:shd w:val="clear" w:color="auto" w:fill="auto"/>
            <w:tcMar>
              <w:top w:w="100" w:type="dxa"/>
              <w:left w:w="100" w:type="dxa"/>
              <w:bottom w:w="100" w:type="dxa"/>
              <w:right w:w="100" w:type="dxa"/>
            </w:tcMar>
          </w:tcPr>
          <w:p w14:paraId="1A254BB0">
            <w:pPr>
              <w:widowControl w:val="0"/>
              <w:spacing w:after="0" w:line="240" w:lineRule="auto"/>
              <w:jc w:val="center"/>
              <w:rPr>
                <w:rFonts w:ascii="Arial" w:hAnsi="Arial" w:cs="Arial"/>
                <w:b/>
                <w:sz w:val="28"/>
                <w:szCs w:val="28"/>
                <w:highlight w:val="white"/>
              </w:rPr>
            </w:pPr>
            <w:r>
              <w:rPr>
                <w:rFonts w:ascii="Arial" w:hAnsi="Arial" w:cs="Arial"/>
                <w:b/>
                <w:sz w:val="28"/>
                <w:szCs w:val="28"/>
                <w:highlight w:val="white"/>
              </w:rPr>
              <w:t>Subject</w:t>
            </w:r>
          </w:p>
        </w:tc>
        <w:tc>
          <w:tcPr>
            <w:tcW w:w="7718" w:type="dxa"/>
            <w:shd w:val="clear" w:color="auto" w:fill="auto"/>
            <w:tcMar>
              <w:top w:w="100" w:type="dxa"/>
              <w:left w:w="100" w:type="dxa"/>
              <w:bottom w:w="100" w:type="dxa"/>
              <w:right w:w="100" w:type="dxa"/>
            </w:tcMar>
          </w:tcPr>
          <w:p w14:paraId="23D565AC">
            <w:pPr>
              <w:widowControl w:val="0"/>
              <w:spacing w:after="0" w:line="240" w:lineRule="auto"/>
              <w:jc w:val="center"/>
              <w:rPr>
                <w:rFonts w:ascii="Arial" w:hAnsi="Arial" w:cs="Arial"/>
                <w:b/>
                <w:sz w:val="28"/>
                <w:szCs w:val="28"/>
                <w:highlight w:val="white"/>
              </w:rPr>
            </w:pPr>
            <w:r>
              <w:rPr>
                <w:rFonts w:ascii="Arial" w:hAnsi="Arial" w:cs="Arial"/>
                <w:b/>
                <w:sz w:val="28"/>
                <w:szCs w:val="28"/>
                <w:highlight w:val="white"/>
              </w:rPr>
              <w:t>Description</w:t>
            </w:r>
          </w:p>
        </w:tc>
      </w:tr>
      <w:tr w14:paraId="4F5D73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045" w:type="dxa"/>
            <w:shd w:val="clear" w:color="auto" w:fill="auto"/>
            <w:tcMar>
              <w:top w:w="100" w:type="dxa"/>
              <w:left w:w="100" w:type="dxa"/>
              <w:bottom w:w="100" w:type="dxa"/>
              <w:right w:w="100" w:type="dxa"/>
            </w:tcMar>
          </w:tcPr>
          <w:p w14:paraId="39F0D200">
            <w:pPr>
              <w:widowControl w:val="0"/>
              <w:spacing w:after="0" w:line="240" w:lineRule="auto"/>
              <w:rPr>
                <w:rFonts w:ascii="Arial" w:hAnsi="Arial" w:cs="Arial"/>
                <w:sz w:val="28"/>
                <w:szCs w:val="28"/>
                <w:highlight w:val="white"/>
              </w:rPr>
            </w:pPr>
            <w:r>
              <w:rPr>
                <w:rFonts w:ascii="Arial" w:hAnsi="Arial" w:cs="Arial"/>
                <w:sz w:val="28"/>
                <w:szCs w:val="28"/>
                <w:highlight w:val="white"/>
              </w:rPr>
              <w:t>English for Academic and Professional Purposes</w:t>
            </w:r>
          </w:p>
        </w:tc>
        <w:tc>
          <w:tcPr>
            <w:tcW w:w="7718" w:type="dxa"/>
            <w:shd w:val="clear" w:color="auto" w:fill="auto"/>
            <w:tcMar>
              <w:top w:w="100" w:type="dxa"/>
              <w:left w:w="100" w:type="dxa"/>
              <w:bottom w:w="100" w:type="dxa"/>
              <w:right w:w="100" w:type="dxa"/>
            </w:tcMar>
          </w:tcPr>
          <w:p w14:paraId="66B52BC8">
            <w:pPr>
              <w:widowControl w:val="0"/>
              <w:spacing w:after="0" w:line="240" w:lineRule="auto"/>
              <w:rPr>
                <w:rFonts w:ascii="Arial" w:hAnsi="Arial" w:cs="Arial"/>
                <w:sz w:val="28"/>
                <w:szCs w:val="28"/>
                <w:highlight w:val="white"/>
              </w:rPr>
            </w:pPr>
            <w:r>
              <w:rPr>
                <w:rFonts w:ascii="Arial" w:hAnsi="Arial" w:cs="Arial"/>
                <w:sz w:val="28"/>
                <w:szCs w:val="28"/>
                <w:highlight w:val="white"/>
              </w:rPr>
              <w:t xml:space="preserve">This subject deals with the development of communication skills in English for </w:t>
            </w:r>
            <w:r>
              <w:rPr>
                <w:rFonts w:ascii="Arial" w:hAnsi="Arial" w:cs="Arial"/>
                <w:sz w:val="28"/>
                <w:szCs w:val="28"/>
                <w:highlight w:val="white"/>
                <w:lang w:val="en-US"/>
              </w:rPr>
              <w:t>A</w:t>
            </w:r>
            <w:r>
              <w:rPr>
                <w:rFonts w:ascii="Arial" w:hAnsi="Arial" w:cs="Arial"/>
                <w:sz w:val="28"/>
                <w:szCs w:val="28"/>
                <w:highlight w:val="white"/>
              </w:rPr>
              <w:t xml:space="preserve">cademic and </w:t>
            </w:r>
            <w:r>
              <w:rPr>
                <w:rFonts w:ascii="Arial" w:hAnsi="Arial" w:cs="Arial"/>
                <w:sz w:val="28"/>
                <w:szCs w:val="28"/>
                <w:highlight w:val="white"/>
                <w:lang w:val="en-US"/>
              </w:rPr>
              <w:t>P</w:t>
            </w:r>
            <w:r>
              <w:rPr>
                <w:rFonts w:ascii="Arial" w:hAnsi="Arial" w:cs="Arial"/>
                <w:sz w:val="28"/>
                <w:szCs w:val="28"/>
                <w:highlight w:val="white"/>
              </w:rPr>
              <w:t xml:space="preserve">rofessional </w:t>
            </w:r>
            <w:r>
              <w:rPr>
                <w:rFonts w:ascii="Arial" w:hAnsi="Arial" w:cs="Arial"/>
                <w:sz w:val="28"/>
                <w:szCs w:val="28"/>
                <w:highlight w:val="white"/>
                <w:lang w:val="en-US"/>
              </w:rPr>
              <w:t>P</w:t>
            </w:r>
            <w:r>
              <w:rPr>
                <w:rFonts w:ascii="Arial" w:hAnsi="Arial" w:cs="Arial"/>
                <w:sz w:val="28"/>
                <w:szCs w:val="28"/>
                <w:highlight w:val="white"/>
              </w:rPr>
              <w:t>urposes</w:t>
            </w:r>
          </w:p>
        </w:tc>
      </w:tr>
      <w:tr w14:paraId="289B3F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045" w:type="dxa"/>
            <w:shd w:val="clear" w:color="auto" w:fill="auto"/>
            <w:tcMar>
              <w:top w:w="100" w:type="dxa"/>
              <w:left w:w="100" w:type="dxa"/>
              <w:bottom w:w="100" w:type="dxa"/>
              <w:right w:w="100" w:type="dxa"/>
            </w:tcMar>
          </w:tcPr>
          <w:p w14:paraId="4F144418">
            <w:pPr>
              <w:widowControl w:val="0"/>
              <w:spacing w:after="0" w:line="240" w:lineRule="auto"/>
              <w:rPr>
                <w:rFonts w:ascii="Arial" w:hAnsi="Arial" w:cs="Arial"/>
                <w:sz w:val="28"/>
                <w:szCs w:val="28"/>
                <w:highlight w:val="white"/>
              </w:rPr>
            </w:pPr>
            <w:r>
              <w:rPr>
                <w:rFonts w:ascii="Arial" w:hAnsi="Arial" w:cs="Arial"/>
                <w:sz w:val="28"/>
                <w:szCs w:val="28"/>
                <w:highlight w:val="white"/>
              </w:rPr>
              <w:t>Practical Research 1</w:t>
            </w:r>
          </w:p>
        </w:tc>
        <w:tc>
          <w:tcPr>
            <w:tcW w:w="7718" w:type="dxa"/>
            <w:shd w:val="clear" w:color="auto" w:fill="auto"/>
            <w:tcMar>
              <w:top w:w="100" w:type="dxa"/>
              <w:left w:w="100" w:type="dxa"/>
              <w:bottom w:w="100" w:type="dxa"/>
              <w:right w:w="100" w:type="dxa"/>
            </w:tcMar>
          </w:tcPr>
          <w:p w14:paraId="57851C4B">
            <w:pPr>
              <w:widowControl w:val="0"/>
              <w:spacing w:after="0" w:line="240" w:lineRule="auto"/>
              <w:rPr>
                <w:rFonts w:ascii="Arial" w:hAnsi="Arial" w:cs="Arial"/>
                <w:sz w:val="28"/>
                <w:szCs w:val="28"/>
                <w:highlight w:val="white"/>
              </w:rPr>
            </w:pPr>
            <w:r>
              <w:rPr>
                <w:rFonts w:ascii="Arial" w:hAnsi="Arial" w:cs="Arial"/>
                <w:sz w:val="28"/>
                <w:szCs w:val="28"/>
                <w:highlight w:val="white"/>
              </w:rPr>
              <w:t>This subject deals with the development of critical thinking and problem-solving skills through qualitative research.</w:t>
            </w:r>
          </w:p>
        </w:tc>
      </w:tr>
      <w:tr w14:paraId="1BD910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045" w:type="dxa"/>
            <w:shd w:val="clear" w:color="auto" w:fill="auto"/>
            <w:tcMar>
              <w:top w:w="100" w:type="dxa"/>
              <w:left w:w="100" w:type="dxa"/>
              <w:bottom w:w="100" w:type="dxa"/>
              <w:right w:w="100" w:type="dxa"/>
            </w:tcMar>
          </w:tcPr>
          <w:p w14:paraId="66D9BB21">
            <w:pPr>
              <w:widowControl w:val="0"/>
              <w:spacing w:after="0" w:line="240" w:lineRule="auto"/>
              <w:rPr>
                <w:rFonts w:ascii="Arial" w:hAnsi="Arial" w:cs="Arial"/>
                <w:sz w:val="28"/>
                <w:szCs w:val="28"/>
                <w:highlight w:val="white"/>
              </w:rPr>
            </w:pPr>
            <w:r>
              <w:rPr>
                <w:rFonts w:ascii="Arial" w:hAnsi="Arial" w:cs="Arial"/>
                <w:sz w:val="28"/>
                <w:szCs w:val="28"/>
                <w:highlight w:val="white"/>
              </w:rPr>
              <w:t>Practical Research 2</w:t>
            </w:r>
          </w:p>
        </w:tc>
        <w:tc>
          <w:tcPr>
            <w:tcW w:w="7718" w:type="dxa"/>
            <w:shd w:val="clear" w:color="auto" w:fill="auto"/>
            <w:tcMar>
              <w:top w:w="100" w:type="dxa"/>
              <w:left w:w="100" w:type="dxa"/>
              <w:bottom w:w="100" w:type="dxa"/>
              <w:right w:w="100" w:type="dxa"/>
            </w:tcMar>
          </w:tcPr>
          <w:p w14:paraId="49ECC89D">
            <w:pPr>
              <w:widowControl w:val="0"/>
              <w:spacing w:after="0" w:line="240" w:lineRule="auto"/>
              <w:rPr>
                <w:rFonts w:ascii="Arial" w:hAnsi="Arial" w:cs="Arial"/>
                <w:sz w:val="28"/>
                <w:szCs w:val="28"/>
                <w:highlight w:val="white"/>
              </w:rPr>
            </w:pPr>
            <w:r>
              <w:rPr>
                <w:rFonts w:ascii="Arial" w:hAnsi="Arial" w:cs="Arial"/>
                <w:sz w:val="28"/>
                <w:szCs w:val="28"/>
                <w:highlight w:val="white"/>
              </w:rPr>
              <w:t>This subject deals with the development of critical thinking and problem-solving skills through quantitative research.</w:t>
            </w:r>
          </w:p>
        </w:tc>
      </w:tr>
      <w:tr w14:paraId="21DEED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045" w:type="dxa"/>
            <w:shd w:val="clear" w:color="auto" w:fill="auto"/>
            <w:tcMar>
              <w:top w:w="100" w:type="dxa"/>
              <w:left w:w="100" w:type="dxa"/>
              <w:bottom w:w="100" w:type="dxa"/>
              <w:right w:w="100" w:type="dxa"/>
            </w:tcMar>
          </w:tcPr>
          <w:p w14:paraId="7169DD35">
            <w:pPr>
              <w:widowControl w:val="0"/>
              <w:spacing w:after="0" w:line="240" w:lineRule="auto"/>
              <w:rPr>
                <w:rFonts w:ascii="Arial" w:hAnsi="Arial" w:cs="Arial"/>
                <w:sz w:val="28"/>
                <w:szCs w:val="28"/>
                <w:highlight w:val="white"/>
              </w:rPr>
            </w:pPr>
            <w:r>
              <w:rPr>
                <w:rFonts w:ascii="Arial" w:hAnsi="Arial" w:cs="Arial"/>
                <w:sz w:val="28"/>
                <w:szCs w:val="28"/>
                <w:highlight w:val="white"/>
              </w:rPr>
              <w:t>Filipino sa Piling Larangan (Akademik, Isports, Sining, at Tech-Voc)</w:t>
            </w:r>
          </w:p>
        </w:tc>
        <w:tc>
          <w:tcPr>
            <w:tcW w:w="7718" w:type="dxa"/>
            <w:shd w:val="clear" w:color="auto" w:fill="auto"/>
            <w:tcMar>
              <w:top w:w="100" w:type="dxa"/>
              <w:left w:w="100" w:type="dxa"/>
              <w:bottom w:w="100" w:type="dxa"/>
              <w:right w:w="100" w:type="dxa"/>
            </w:tcMar>
          </w:tcPr>
          <w:p w14:paraId="0558270E">
            <w:pPr>
              <w:widowControl w:val="0"/>
              <w:spacing w:after="0" w:line="240" w:lineRule="auto"/>
              <w:rPr>
                <w:rFonts w:ascii="Arial" w:hAnsi="Arial" w:cs="Arial"/>
                <w:i/>
                <w:sz w:val="28"/>
                <w:szCs w:val="28"/>
                <w:highlight w:val="white"/>
              </w:rPr>
            </w:pPr>
            <w:r>
              <w:rPr>
                <w:rFonts w:ascii="Arial" w:hAnsi="Arial" w:cs="Arial"/>
                <w:i/>
                <w:sz w:val="28"/>
                <w:szCs w:val="28"/>
                <w:highlight w:val="white"/>
              </w:rPr>
              <w:t>Pagsulat ng iba’t ibang anyo ng sulating lilinang sa kakayahang magpahayag tungo sa mabasa, mapanuri, at masinop na pagsusulat sa piniling larangan.</w:t>
            </w:r>
          </w:p>
        </w:tc>
      </w:tr>
      <w:tr w14:paraId="494736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045" w:type="dxa"/>
            <w:shd w:val="clear" w:color="auto" w:fill="auto"/>
            <w:tcMar>
              <w:top w:w="100" w:type="dxa"/>
              <w:left w:w="100" w:type="dxa"/>
              <w:bottom w:w="100" w:type="dxa"/>
              <w:right w:w="100" w:type="dxa"/>
            </w:tcMar>
          </w:tcPr>
          <w:p w14:paraId="0050B20F">
            <w:pPr>
              <w:widowControl w:val="0"/>
              <w:spacing w:after="0" w:line="240" w:lineRule="auto"/>
              <w:rPr>
                <w:rFonts w:ascii="Arial" w:hAnsi="Arial" w:cs="Arial"/>
                <w:sz w:val="28"/>
                <w:szCs w:val="28"/>
                <w:highlight w:val="white"/>
              </w:rPr>
            </w:pPr>
            <w:r>
              <w:rPr>
                <w:rFonts w:ascii="Arial" w:hAnsi="Arial" w:cs="Arial"/>
                <w:sz w:val="28"/>
                <w:szCs w:val="28"/>
                <w:highlight w:val="white"/>
              </w:rPr>
              <w:t>Empowerment Technologies (for the Strand)</w:t>
            </w:r>
          </w:p>
        </w:tc>
        <w:tc>
          <w:tcPr>
            <w:tcW w:w="7718" w:type="dxa"/>
            <w:shd w:val="clear" w:color="auto" w:fill="auto"/>
            <w:tcMar>
              <w:top w:w="100" w:type="dxa"/>
              <w:left w:w="100" w:type="dxa"/>
              <w:bottom w:w="100" w:type="dxa"/>
              <w:right w:w="100" w:type="dxa"/>
            </w:tcMar>
          </w:tcPr>
          <w:p w14:paraId="32CBA35F">
            <w:pPr>
              <w:widowControl w:val="0"/>
              <w:spacing w:after="0" w:line="240" w:lineRule="auto"/>
              <w:rPr>
                <w:rFonts w:ascii="Arial" w:hAnsi="Arial" w:cs="Arial"/>
                <w:sz w:val="28"/>
                <w:szCs w:val="28"/>
                <w:highlight w:val="white"/>
              </w:rPr>
            </w:pPr>
            <w:r>
              <w:rPr>
                <w:rFonts w:ascii="Arial" w:hAnsi="Arial" w:cs="Arial"/>
                <w:sz w:val="28"/>
                <w:szCs w:val="28"/>
                <w:highlight w:val="white"/>
              </w:rPr>
              <w:t>This subject covers information and communication technologies as a tool for curating, contextualizing, collaborating, and creating content and experiences for learning in the professional tracks.</w:t>
            </w:r>
          </w:p>
        </w:tc>
      </w:tr>
      <w:tr w14:paraId="3FAA8B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045" w:type="dxa"/>
            <w:shd w:val="clear" w:color="auto" w:fill="auto"/>
            <w:tcMar>
              <w:top w:w="100" w:type="dxa"/>
              <w:left w:w="100" w:type="dxa"/>
              <w:bottom w:w="100" w:type="dxa"/>
              <w:right w:w="100" w:type="dxa"/>
            </w:tcMar>
          </w:tcPr>
          <w:p w14:paraId="4C085CF0">
            <w:pPr>
              <w:widowControl w:val="0"/>
              <w:spacing w:after="0" w:line="240" w:lineRule="auto"/>
              <w:rPr>
                <w:rFonts w:ascii="Arial" w:hAnsi="Arial" w:cs="Arial"/>
                <w:sz w:val="28"/>
                <w:szCs w:val="28"/>
                <w:highlight w:val="white"/>
              </w:rPr>
            </w:pPr>
            <w:r>
              <w:rPr>
                <w:rFonts w:ascii="Arial" w:hAnsi="Arial" w:cs="Arial"/>
                <w:sz w:val="28"/>
                <w:szCs w:val="28"/>
                <w:highlight w:val="white"/>
              </w:rPr>
              <w:t xml:space="preserve">Entrepreneurship </w:t>
            </w:r>
          </w:p>
        </w:tc>
        <w:tc>
          <w:tcPr>
            <w:tcW w:w="7718" w:type="dxa"/>
            <w:shd w:val="clear" w:color="auto" w:fill="auto"/>
            <w:tcMar>
              <w:top w:w="100" w:type="dxa"/>
              <w:left w:w="100" w:type="dxa"/>
              <w:bottom w:w="100" w:type="dxa"/>
              <w:right w:w="100" w:type="dxa"/>
            </w:tcMar>
          </w:tcPr>
          <w:p w14:paraId="77E24CD5">
            <w:pPr>
              <w:widowControl w:val="0"/>
              <w:spacing w:after="0" w:line="240" w:lineRule="auto"/>
              <w:rPr>
                <w:rFonts w:ascii="Arial" w:hAnsi="Arial" w:cs="Arial"/>
                <w:sz w:val="28"/>
                <w:szCs w:val="28"/>
                <w:highlight w:val="white"/>
              </w:rPr>
            </w:pPr>
            <w:r>
              <w:rPr>
                <w:rFonts w:ascii="Arial" w:hAnsi="Arial" w:cs="Arial"/>
                <w:sz w:val="28"/>
                <w:szCs w:val="28"/>
                <w:highlight w:val="white"/>
              </w:rPr>
              <w:t>This subject deals with the concepts, underlying principles, processes, and implementation of a business plan.</w:t>
            </w:r>
          </w:p>
        </w:tc>
      </w:tr>
      <w:tr w14:paraId="37CDDF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3045" w:type="dxa"/>
            <w:shd w:val="clear" w:color="auto" w:fill="auto"/>
            <w:tcMar>
              <w:top w:w="100" w:type="dxa"/>
              <w:left w:w="100" w:type="dxa"/>
              <w:bottom w:w="100" w:type="dxa"/>
              <w:right w:w="100" w:type="dxa"/>
            </w:tcMar>
          </w:tcPr>
          <w:p w14:paraId="0CC6E961">
            <w:pPr>
              <w:widowControl w:val="0"/>
              <w:spacing w:after="0" w:line="240" w:lineRule="auto"/>
              <w:rPr>
                <w:rFonts w:ascii="Arial" w:hAnsi="Arial" w:cs="Arial"/>
                <w:sz w:val="28"/>
                <w:szCs w:val="28"/>
                <w:highlight w:val="white"/>
              </w:rPr>
            </w:pPr>
            <w:r>
              <w:rPr>
                <w:rFonts w:ascii="Arial" w:hAnsi="Arial" w:cs="Arial"/>
                <w:sz w:val="28"/>
                <w:szCs w:val="28"/>
                <w:highlight w:val="white"/>
              </w:rPr>
              <w:t xml:space="preserve">Inquiries, Investigations, and Immersion </w:t>
            </w:r>
          </w:p>
        </w:tc>
        <w:tc>
          <w:tcPr>
            <w:tcW w:w="7718" w:type="dxa"/>
            <w:shd w:val="clear" w:color="auto" w:fill="auto"/>
            <w:tcMar>
              <w:top w:w="100" w:type="dxa"/>
              <w:left w:w="100" w:type="dxa"/>
              <w:bottom w:w="100" w:type="dxa"/>
              <w:right w:w="100" w:type="dxa"/>
            </w:tcMar>
          </w:tcPr>
          <w:p w14:paraId="45F3DF64">
            <w:pPr>
              <w:widowControl w:val="0"/>
              <w:spacing w:after="0" w:line="240" w:lineRule="auto"/>
              <w:rPr>
                <w:rFonts w:ascii="Arial" w:hAnsi="Arial" w:cs="Arial"/>
                <w:sz w:val="28"/>
                <w:szCs w:val="28"/>
                <w:highlight w:val="white"/>
              </w:rPr>
            </w:pPr>
            <w:r>
              <w:rPr>
                <w:rFonts w:ascii="Arial" w:hAnsi="Arial" w:cs="Arial"/>
                <w:sz w:val="28"/>
                <w:szCs w:val="28"/>
                <w:highlight w:val="white"/>
              </w:rPr>
              <w:t>This subject/course will require the learner to demonstrate competencies acquired in an integrative, scientific, or creative manner in his or her chosen area of specialization.</w:t>
            </w:r>
          </w:p>
        </w:tc>
      </w:tr>
    </w:tbl>
    <w:p w14:paraId="6FF70DF2">
      <w:pPr>
        <w:shd w:val="clear" w:color="auto" w:fill="FFFFFF"/>
        <w:spacing w:after="380"/>
        <w:jc w:val="both"/>
        <w:rPr>
          <w:rFonts w:ascii="Arial" w:hAnsi="Arial" w:cs="Arial"/>
          <w:i/>
          <w:sz w:val="28"/>
          <w:szCs w:val="28"/>
          <w:highlight w:val="white"/>
        </w:rPr>
      </w:pPr>
      <w:r>
        <w:rPr>
          <w:rFonts w:ascii="Arial" w:hAnsi="Arial" w:cs="Arial"/>
          <w:b/>
          <w:sz w:val="28"/>
          <w:szCs w:val="28"/>
          <w:highlight w:val="white"/>
        </w:rPr>
        <w:t xml:space="preserve"> </w:t>
      </w:r>
      <w:r>
        <w:rPr>
          <w:rFonts w:ascii="Arial" w:hAnsi="Arial" w:cs="Arial"/>
          <w:i/>
          <w:sz w:val="28"/>
          <w:szCs w:val="28"/>
          <w:highlight w:val="white"/>
        </w:rPr>
        <w:t>*different from STEM</w:t>
      </w:r>
    </w:p>
    <w:p w14:paraId="73DEE5E3">
      <w:pPr>
        <w:shd w:val="clear" w:color="auto" w:fill="FFFFFF"/>
        <w:spacing w:after="380"/>
        <w:ind w:firstLine="720"/>
        <w:jc w:val="both"/>
        <w:rPr>
          <w:rFonts w:ascii="Arial" w:hAnsi="Arial" w:cs="Arial"/>
          <w:sz w:val="28"/>
          <w:szCs w:val="28"/>
          <w:highlight w:val="white"/>
        </w:rPr>
      </w:pPr>
      <w:r>
        <w:rPr>
          <w:rFonts w:ascii="Arial" w:hAnsi="Arial" w:cs="Arial"/>
          <w:sz w:val="28"/>
          <w:szCs w:val="28"/>
          <w:highlight w:val="white"/>
        </w:rPr>
        <w:t xml:space="preserve">Besides developing critical competencies for learners, the Applied Track Subjects also make the </w:t>
      </w:r>
      <w:r>
        <w:fldChar w:fldCharType="begin"/>
      </w:r>
      <w:r>
        <w:instrText xml:space="preserve"> HYPERLINK "https://www.teacherph.com/list-deped-senior-high-school-shs-core-curriculum-subjects/" \h </w:instrText>
      </w:r>
      <w:r>
        <w:fldChar w:fldCharType="separate"/>
      </w:r>
      <w:r>
        <w:rPr>
          <w:rFonts w:ascii="Arial" w:hAnsi="Arial" w:cs="Arial"/>
          <w:sz w:val="28"/>
          <w:szCs w:val="28"/>
          <w:highlight w:val="white"/>
        </w:rPr>
        <w:t>SHS curriculum</w:t>
      </w:r>
      <w:r>
        <w:rPr>
          <w:rFonts w:ascii="Arial" w:hAnsi="Arial" w:cs="Arial"/>
          <w:sz w:val="28"/>
          <w:szCs w:val="28"/>
          <w:highlight w:val="white"/>
        </w:rPr>
        <w:fldChar w:fldCharType="end"/>
      </w:r>
      <w:r>
        <w:rPr>
          <w:rFonts w:ascii="Arial" w:hAnsi="Arial" w:cs="Arial"/>
          <w:sz w:val="28"/>
          <w:szCs w:val="28"/>
          <w:highlight w:val="white"/>
        </w:rPr>
        <w:t xml:space="preserve"> flexible because it allows the learner to move across tracks, in case s/he changes her/his mind in the middle of Senior High School (SHS). The Applied Track Subjects will equip the learners with the same competencies required across tracks. The delivery of the subjects may be adjusted according to the context and content of the tracks. Therefore, the students learn the same skill/competency despite the different teaching-learning content and strategy. For example, the Arts and Design Track research subjects may focus on the study of a particular art technique while the Sports Track research subjects may focus on the mechanics of a particular sport. Although the topics of the research subjects are different, the students will be learning and applying the same research skills.</w:t>
      </w:r>
    </w:p>
    <w:p w14:paraId="492621BC">
      <w:pPr>
        <w:shd w:val="clear" w:color="auto" w:fill="FFFFFF"/>
        <w:spacing w:after="380"/>
        <w:ind w:firstLine="720"/>
        <w:jc w:val="both"/>
        <w:rPr>
          <w:rFonts w:ascii="Arial" w:hAnsi="Arial" w:cs="Arial"/>
          <w:sz w:val="28"/>
          <w:szCs w:val="28"/>
          <w:highlight w:val="white"/>
        </w:rPr>
      </w:pPr>
      <w:r>
        <w:rPr>
          <w:rFonts w:ascii="Arial" w:hAnsi="Arial" w:cs="Arial"/>
          <w:sz w:val="28"/>
          <w:szCs w:val="28"/>
          <w:highlight w:val="white"/>
        </w:rPr>
        <w:t>Specialized subjects, as they have been previously mentioned, have content streamlined to each SHS track.</w:t>
      </w:r>
    </w:p>
    <w:p w14:paraId="56E91544">
      <w:pPr>
        <w:shd w:val="clear" w:color="auto" w:fill="FFFFFF"/>
        <w:spacing w:after="380"/>
        <w:ind w:firstLine="720"/>
        <w:jc w:val="center"/>
        <w:rPr>
          <w:rFonts w:ascii="Arial" w:hAnsi="Arial" w:cs="Arial"/>
          <w:b/>
          <w:sz w:val="28"/>
          <w:szCs w:val="28"/>
          <w:highlight w:val="white"/>
        </w:rPr>
      </w:pPr>
      <w:r>
        <w:rPr>
          <w:rFonts w:ascii="Arial" w:hAnsi="Arial" w:cs="Arial"/>
          <w:b/>
          <w:sz w:val="28"/>
          <w:szCs w:val="28"/>
          <w:highlight w:val="white"/>
        </w:rPr>
        <w:t>Applied Track Subjects with corresponding no. of hours</w:t>
      </w:r>
    </w:p>
    <w:tbl>
      <w:tblPr>
        <w:tblStyle w:val="6"/>
        <w:tblW w:w="10491"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3556"/>
        <w:gridCol w:w="3120"/>
        <w:gridCol w:w="3815"/>
      </w:tblGrid>
      <w:tr w14:paraId="56BE8A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jc w:val="center"/>
        </w:trPr>
        <w:tc>
          <w:tcPr>
            <w:tcW w:w="3556" w:type="dxa"/>
            <w:shd w:val="clear" w:color="auto" w:fill="auto"/>
            <w:tcMar>
              <w:top w:w="100" w:type="dxa"/>
              <w:left w:w="100" w:type="dxa"/>
              <w:bottom w:w="100" w:type="dxa"/>
              <w:right w:w="100" w:type="dxa"/>
            </w:tcMar>
          </w:tcPr>
          <w:p w14:paraId="46E1C817">
            <w:pPr>
              <w:widowControl w:val="0"/>
              <w:spacing w:after="0" w:line="240" w:lineRule="auto"/>
              <w:jc w:val="center"/>
              <w:rPr>
                <w:rFonts w:ascii="Arial" w:hAnsi="Arial" w:cs="Arial"/>
                <w:b/>
                <w:sz w:val="28"/>
                <w:szCs w:val="28"/>
                <w:highlight w:val="white"/>
              </w:rPr>
            </w:pPr>
            <w:r>
              <w:rPr>
                <w:rFonts w:ascii="Arial" w:hAnsi="Arial" w:cs="Arial"/>
                <w:b/>
                <w:sz w:val="28"/>
                <w:szCs w:val="28"/>
                <w:highlight w:val="white"/>
              </w:rPr>
              <w:t>Subject</w:t>
            </w:r>
          </w:p>
        </w:tc>
        <w:tc>
          <w:tcPr>
            <w:tcW w:w="3120" w:type="dxa"/>
            <w:shd w:val="clear" w:color="auto" w:fill="auto"/>
            <w:tcMar>
              <w:top w:w="100" w:type="dxa"/>
              <w:left w:w="100" w:type="dxa"/>
              <w:bottom w:w="100" w:type="dxa"/>
              <w:right w:w="100" w:type="dxa"/>
            </w:tcMar>
          </w:tcPr>
          <w:p w14:paraId="5EC5F3E5">
            <w:pPr>
              <w:widowControl w:val="0"/>
              <w:spacing w:after="0" w:line="240" w:lineRule="auto"/>
              <w:jc w:val="center"/>
              <w:rPr>
                <w:rFonts w:ascii="Arial" w:hAnsi="Arial" w:cs="Arial"/>
                <w:b/>
                <w:sz w:val="28"/>
                <w:szCs w:val="28"/>
                <w:highlight w:val="white"/>
              </w:rPr>
            </w:pPr>
            <w:r>
              <w:rPr>
                <w:rFonts w:ascii="Arial" w:hAnsi="Arial" w:cs="Arial"/>
                <w:b/>
                <w:sz w:val="28"/>
                <w:szCs w:val="28"/>
                <w:highlight w:val="white"/>
              </w:rPr>
              <w:t>Number of Hours per Semester</w:t>
            </w:r>
          </w:p>
        </w:tc>
        <w:tc>
          <w:tcPr>
            <w:tcW w:w="3815" w:type="dxa"/>
            <w:shd w:val="clear" w:color="auto" w:fill="auto"/>
            <w:tcMar>
              <w:top w:w="100" w:type="dxa"/>
              <w:left w:w="100" w:type="dxa"/>
              <w:bottom w:w="100" w:type="dxa"/>
              <w:right w:w="100" w:type="dxa"/>
            </w:tcMar>
          </w:tcPr>
          <w:p w14:paraId="6B2A745A">
            <w:pPr>
              <w:widowControl w:val="0"/>
              <w:spacing w:after="0" w:line="240" w:lineRule="auto"/>
              <w:jc w:val="center"/>
              <w:rPr>
                <w:rFonts w:ascii="Arial" w:hAnsi="Arial" w:cs="Arial"/>
                <w:b/>
                <w:sz w:val="28"/>
                <w:szCs w:val="28"/>
                <w:highlight w:val="white"/>
              </w:rPr>
            </w:pPr>
            <w:r>
              <w:rPr>
                <w:rFonts w:ascii="Arial" w:hAnsi="Arial" w:cs="Arial"/>
                <w:b/>
                <w:sz w:val="28"/>
                <w:szCs w:val="28"/>
                <w:highlight w:val="white"/>
              </w:rPr>
              <w:t>Pre-requisite</w:t>
            </w:r>
          </w:p>
        </w:tc>
      </w:tr>
      <w:tr w14:paraId="2BEAC7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556" w:type="dxa"/>
            <w:shd w:val="clear" w:color="auto" w:fill="auto"/>
            <w:tcMar>
              <w:top w:w="100" w:type="dxa"/>
              <w:left w:w="100" w:type="dxa"/>
              <w:bottom w:w="100" w:type="dxa"/>
              <w:right w:w="100" w:type="dxa"/>
            </w:tcMar>
          </w:tcPr>
          <w:p w14:paraId="66D6CFD7">
            <w:pPr>
              <w:widowControl w:val="0"/>
              <w:spacing w:after="0" w:line="240" w:lineRule="auto"/>
              <w:rPr>
                <w:rFonts w:ascii="Arial" w:hAnsi="Arial" w:cs="Arial"/>
                <w:sz w:val="28"/>
                <w:szCs w:val="28"/>
                <w:highlight w:val="white"/>
              </w:rPr>
            </w:pPr>
            <w:r>
              <w:rPr>
                <w:rFonts w:ascii="Arial" w:hAnsi="Arial" w:cs="Arial"/>
                <w:sz w:val="28"/>
                <w:szCs w:val="28"/>
                <w:highlight w:val="white"/>
              </w:rPr>
              <w:t>English for Academic and Professional Purposes</w:t>
            </w:r>
          </w:p>
        </w:tc>
        <w:tc>
          <w:tcPr>
            <w:tcW w:w="3120" w:type="dxa"/>
            <w:shd w:val="clear" w:color="auto" w:fill="auto"/>
            <w:tcMar>
              <w:top w:w="100" w:type="dxa"/>
              <w:left w:w="100" w:type="dxa"/>
              <w:bottom w:w="100" w:type="dxa"/>
              <w:right w:w="100" w:type="dxa"/>
            </w:tcMar>
          </w:tcPr>
          <w:p w14:paraId="59F04BE9">
            <w:pPr>
              <w:widowControl w:val="0"/>
              <w:spacing w:after="0" w:line="240" w:lineRule="auto"/>
              <w:jc w:val="center"/>
              <w:rPr>
                <w:rFonts w:ascii="Arial" w:hAnsi="Arial" w:cs="Arial"/>
                <w:sz w:val="28"/>
                <w:szCs w:val="28"/>
                <w:highlight w:val="white"/>
              </w:rPr>
            </w:pPr>
          </w:p>
          <w:p w14:paraId="729D1D8E">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c>
          <w:tcPr>
            <w:tcW w:w="3815" w:type="dxa"/>
            <w:shd w:val="clear" w:color="auto" w:fill="auto"/>
            <w:tcMar>
              <w:top w:w="100" w:type="dxa"/>
              <w:left w:w="100" w:type="dxa"/>
              <w:bottom w:w="100" w:type="dxa"/>
              <w:right w:w="100" w:type="dxa"/>
            </w:tcMar>
          </w:tcPr>
          <w:p w14:paraId="1083D0B7">
            <w:pPr>
              <w:widowControl w:val="0"/>
              <w:spacing w:after="0" w:line="240" w:lineRule="auto"/>
              <w:rPr>
                <w:rFonts w:ascii="Arial" w:hAnsi="Arial" w:cs="Arial"/>
                <w:sz w:val="28"/>
                <w:szCs w:val="28"/>
                <w:highlight w:val="white"/>
              </w:rPr>
            </w:pPr>
          </w:p>
        </w:tc>
      </w:tr>
      <w:tr w14:paraId="6CE003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556" w:type="dxa"/>
            <w:shd w:val="clear" w:color="auto" w:fill="auto"/>
            <w:tcMar>
              <w:top w:w="100" w:type="dxa"/>
              <w:left w:w="100" w:type="dxa"/>
              <w:bottom w:w="100" w:type="dxa"/>
              <w:right w:w="100" w:type="dxa"/>
            </w:tcMar>
          </w:tcPr>
          <w:p w14:paraId="68EDF353">
            <w:pPr>
              <w:widowControl w:val="0"/>
              <w:spacing w:after="0" w:line="240" w:lineRule="auto"/>
              <w:rPr>
                <w:rFonts w:ascii="Arial" w:hAnsi="Arial" w:cs="Arial"/>
                <w:sz w:val="28"/>
                <w:szCs w:val="28"/>
                <w:highlight w:val="white"/>
              </w:rPr>
            </w:pPr>
            <w:r>
              <w:rPr>
                <w:rFonts w:ascii="Arial" w:hAnsi="Arial" w:cs="Arial"/>
                <w:sz w:val="28"/>
                <w:szCs w:val="28"/>
                <w:highlight w:val="white"/>
              </w:rPr>
              <w:t>Practical Research I</w:t>
            </w:r>
          </w:p>
        </w:tc>
        <w:tc>
          <w:tcPr>
            <w:tcW w:w="3120" w:type="dxa"/>
            <w:shd w:val="clear" w:color="auto" w:fill="auto"/>
            <w:tcMar>
              <w:top w:w="100" w:type="dxa"/>
              <w:left w:w="100" w:type="dxa"/>
              <w:bottom w:w="100" w:type="dxa"/>
              <w:right w:w="100" w:type="dxa"/>
            </w:tcMar>
          </w:tcPr>
          <w:p w14:paraId="0B9CA321">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c>
          <w:tcPr>
            <w:tcW w:w="3815" w:type="dxa"/>
            <w:shd w:val="clear" w:color="auto" w:fill="auto"/>
            <w:tcMar>
              <w:top w:w="100" w:type="dxa"/>
              <w:left w:w="100" w:type="dxa"/>
              <w:bottom w:w="100" w:type="dxa"/>
              <w:right w:w="100" w:type="dxa"/>
            </w:tcMar>
          </w:tcPr>
          <w:p w14:paraId="132AD2A7">
            <w:pPr>
              <w:widowControl w:val="0"/>
              <w:spacing w:after="0" w:line="240" w:lineRule="auto"/>
              <w:rPr>
                <w:rFonts w:ascii="Arial" w:hAnsi="Arial" w:cs="Arial"/>
                <w:sz w:val="28"/>
                <w:szCs w:val="28"/>
                <w:highlight w:val="white"/>
              </w:rPr>
            </w:pPr>
          </w:p>
        </w:tc>
      </w:tr>
      <w:tr w14:paraId="760C0A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556" w:type="dxa"/>
            <w:shd w:val="clear" w:color="auto" w:fill="auto"/>
            <w:tcMar>
              <w:top w:w="100" w:type="dxa"/>
              <w:left w:w="100" w:type="dxa"/>
              <w:bottom w:w="100" w:type="dxa"/>
              <w:right w:w="100" w:type="dxa"/>
            </w:tcMar>
          </w:tcPr>
          <w:p w14:paraId="690051A1">
            <w:pPr>
              <w:widowControl w:val="0"/>
              <w:spacing w:after="0" w:line="240" w:lineRule="auto"/>
              <w:rPr>
                <w:rFonts w:ascii="Arial" w:hAnsi="Arial" w:cs="Arial"/>
                <w:sz w:val="28"/>
                <w:szCs w:val="28"/>
                <w:highlight w:val="white"/>
              </w:rPr>
            </w:pPr>
            <w:r>
              <w:rPr>
                <w:rFonts w:ascii="Arial" w:hAnsi="Arial" w:cs="Arial"/>
                <w:sz w:val="28"/>
                <w:szCs w:val="28"/>
                <w:highlight w:val="white"/>
              </w:rPr>
              <w:t>Practical Research II</w:t>
            </w:r>
          </w:p>
        </w:tc>
        <w:tc>
          <w:tcPr>
            <w:tcW w:w="3120" w:type="dxa"/>
            <w:shd w:val="clear" w:color="auto" w:fill="auto"/>
            <w:tcMar>
              <w:top w:w="100" w:type="dxa"/>
              <w:left w:w="100" w:type="dxa"/>
              <w:bottom w:w="100" w:type="dxa"/>
              <w:right w:w="100" w:type="dxa"/>
            </w:tcMar>
          </w:tcPr>
          <w:p w14:paraId="4C487783">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c>
          <w:tcPr>
            <w:tcW w:w="3815" w:type="dxa"/>
            <w:shd w:val="clear" w:color="auto" w:fill="auto"/>
            <w:tcMar>
              <w:top w:w="100" w:type="dxa"/>
              <w:left w:w="100" w:type="dxa"/>
              <w:bottom w:w="100" w:type="dxa"/>
              <w:right w:w="100" w:type="dxa"/>
            </w:tcMar>
          </w:tcPr>
          <w:p w14:paraId="131DB742">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Statistics and Probability</w:t>
            </w:r>
          </w:p>
        </w:tc>
      </w:tr>
      <w:tr w14:paraId="66FD7A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556" w:type="dxa"/>
            <w:shd w:val="clear" w:color="auto" w:fill="auto"/>
            <w:tcMar>
              <w:top w:w="100" w:type="dxa"/>
              <w:left w:w="100" w:type="dxa"/>
              <w:bottom w:w="100" w:type="dxa"/>
              <w:right w:w="100" w:type="dxa"/>
            </w:tcMar>
          </w:tcPr>
          <w:p w14:paraId="46F08C0A">
            <w:pPr>
              <w:widowControl w:val="0"/>
              <w:spacing w:after="0" w:line="240" w:lineRule="auto"/>
              <w:rPr>
                <w:rFonts w:ascii="Arial" w:hAnsi="Arial" w:cs="Arial"/>
                <w:sz w:val="28"/>
                <w:szCs w:val="28"/>
                <w:highlight w:val="white"/>
              </w:rPr>
            </w:pPr>
            <w:r>
              <w:rPr>
                <w:rFonts w:ascii="Arial" w:hAnsi="Arial" w:cs="Arial"/>
                <w:sz w:val="28"/>
                <w:szCs w:val="28"/>
                <w:highlight w:val="white"/>
              </w:rPr>
              <w:t>Filipino sa Piling Larang (Akademik, Isports, Sining at Tech-Voc)</w:t>
            </w:r>
          </w:p>
        </w:tc>
        <w:tc>
          <w:tcPr>
            <w:tcW w:w="3120" w:type="dxa"/>
            <w:shd w:val="clear" w:color="auto" w:fill="auto"/>
            <w:tcMar>
              <w:top w:w="100" w:type="dxa"/>
              <w:left w:w="100" w:type="dxa"/>
              <w:bottom w:w="100" w:type="dxa"/>
              <w:right w:w="100" w:type="dxa"/>
            </w:tcMar>
          </w:tcPr>
          <w:p w14:paraId="15392DFB">
            <w:pPr>
              <w:widowControl w:val="0"/>
              <w:spacing w:after="0" w:line="240" w:lineRule="auto"/>
              <w:jc w:val="center"/>
              <w:rPr>
                <w:rFonts w:ascii="Arial" w:hAnsi="Arial" w:cs="Arial"/>
                <w:sz w:val="28"/>
                <w:szCs w:val="28"/>
                <w:highlight w:val="white"/>
              </w:rPr>
            </w:pPr>
          </w:p>
          <w:p w14:paraId="4DA5C190">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c>
          <w:tcPr>
            <w:tcW w:w="3815" w:type="dxa"/>
            <w:shd w:val="clear" w:color="auto" w:fill="auto"/>
            <w:tcMar>
              <w:top w:w="100" w:type="dxa"/>
              <w:left w:w="100" w:type="dxa"/>
              <w:bottom w:w="100" w:type="dxa"/>
              <w:right w:w="100" w:type="dxa"/>
            </w:tcMar>
          </w:tcPr>
          <w:p w14:paraId="6AFF80CF">
            <w:pPr>
              <w:widowControl w:val="0"/>
              <w:spacing w:after="0" w:line="240" w:lineRule="auto"/>
              <w:rPr>
                <w:rFonts w:ascii="Arial" w:hAnsi="Arial" w:cs="Arial"/>
                <w:sz w:val="28"/>
                <w:szCs w:val="28"/>
                <w:highlight w:val="white"/>
              </w:rPr>
            </w:pPr>
          </w:p>
        </w:tc>
      </w:tr>
      <w:tr w14:paraId="45EAB9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556" w:type="dxa"/>
            <w:shd w:val="clear" w:color="auto" w:fill="auto"/>
            <w:tcMar>
              <w:top w:w="100" w:type="dxa"/>
              <w:left w:w="100" w:type="dxa"/>
              <w:bottom w:w="100" w:type="dxa"/>
              <w:right w:w="100" w:type="dxa"/>
            </w:tcMar>
          </w:tcPr>
          <w:p w14:paraId="25588496">
            <w:pPr>
              <w:widowControl w:val="0"/>
              <w:spacing w:after="0" w:line="240" w:lineRule="auto"/>
              <w:rPr>
                <w:rFonts w:ascii="Arial" w:hAnsi="Arial" w:cs="Arial"/>
                <w:sz w:val="28"/>
                <w:szCs w:val="28"/>
                <w:highlight w:val="white"/>
              </w:rPr>
            </w:pPr>
            <w:r>
              <w:rPr>
                <w:rFonts w:ascii="Arial" w:hAnsi="Arial" w:cs="Arial"/>
                <w:sz w:val="28"/>
                <w:szCs w:val="28"/>
                <w:highlight w:val="white"/>
              </w:rPr>
              <w:t>Empowerment Technologies (for the Strand)</w:t>
            </w:r>
          </w:p>
        </w:tc>
        <w:tc>
          <w:tcPr>
            <w:tcW w:w="3120" w:type="dxa"/>
            <w:shd w:val="clear" w:color="auto" w:fill="auto"/>
            <w:tcMar>
              <w:top w:w="100" w:type="dxa"/>
              <w:left w:w="100" w:type="dxa"/>
              <w:bottom w:w="100" w:type="dxa"/>
              <w:right w:w="100" w:type="dxa"/>
            </w:tcMar>
          </w:tcPr>
          <w:p w14:paraId="4FE32F61">
            <w:pPr>
              <w:widowControl w:val="0"/>
              <w:spacing w:after="0" w:line="240" w:lineRule="auto"/>
              <w:jc w:val="center"/>
              <w:rPr>
                <w:rFonts w:ascii="Arial" w:hAnsi="Arial" w:cs="Arial"/>
                <w:sz w:val="28"/>
                <w:szCs w:val="28"/>
                <w:highlight w:val="white"/>
              </w:rPr>
            </w:pPr>
          </w:p>
          <w:p w14:paraId="599D819D">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c>
          <w:tcPr>
            <w:tcW w:w="3815" w:type="dxa"/>
            <w:shd w:val="clear" w:color="auto" w:fill="auto"/>
            <w:tcMar>
              <w:top w:w="100" w:type="dxa"/>
              <w:left w:w="100" w:type="dxa"/>
              <w:bottom w:w="100" w:type="dxa"/>
              <w:right w:w="100" w:type="dxa"/>
            </w:tcMar>
          </w:tcPr>
          <w:p w14:paraId="0A825B06">
            <w:pPr>
              <w:widowControl w:val="0"/>
              <w:spacing w:after="0" w:line="240" w:lineRule="auto"/>
              <w:rPr>
                <w:rFonts w:ascii="Arial" w:hAnsi="Arial" w:cs="Arial"/>
                <w:sz w:val="28"/>
                <w:szCs w:val="28"/>
                <w:highlight w:val="white"/>
              </w:rPr>
            </w:pPr>
          </w:p>
        </w:tc>
      </w:tr>
      <w:tr w14:paraId="2F0367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556" w:type="dxa"/>
            <w:shd w:val="clear" w:color="auto" w:fill="auto"/>
            <w:tcMar>
              <w:top w:w="100" w:type="dxa"/>
              <w:left w:w="100" w:type="dxa"/>
              <w:bottom w:w="100" w:type="dxa"/>
              <w:right w:w="100" w:type="dxa"/>
            </w:tcMar>
          </w:tcPr>
          <w:p w14:paraId="58E46937">
            <w:pPr>
              <w:widowControl w:val="0"/>
              <w:spacing w:after="0" w:line="240" w:lineRule="auto"/>
              <w:rPr>
                <w:rFonts w:ascii="Arial" w:hAnsi="Arial" w:cs="Arial"/>
                <w:sz w:val="28"/>
                <w:szCs w:val="28"/>
                <w:highlight w:val="white"/>
              </w:rPr>
            </w:pPr>
            <w:r>
              <w:rPr>
                <w:rFonts w:ascii="Arial" w:hAnsi="Arial" w:cs="Arial"/>
                <w:sz w:val="28"/>
                <w:szCs w:val="28"/>
                <w:highlight w:val="white"/>
              </w:rPr>
              <w:t>Entrepreneurship</w:t>
            </w:r>
          </w:p>
        </w:tc>
        <w:tc>
          <w:tcPr>
            <w:tcW w:w="3120" w:type="dxa"/>
            <w:shd w:val="clear" w:color="auto" w:fill="auto"/>
            <w:tcMar>
              <w:top w:w="100" w:type="dxa"/>
              <w:left w:w="100" w:type="dxa"/>
              <w:bottom w:w="100" w:type="dxa"/>
              <w:right w:w="100" w:type="dxa"/>
            </w:tcMar>
          </w:tcPr>
          <w:p w14:paraId="4DA54FDA">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c>
          <w:tcPr>
            <w:tcW w:w="3815" w:type="dxa"/>
            <w:shd w:val="clear" w:color="auto" w:fill="auto"/>
            <w:tcMar>
              <w:top w:w="100" w:type="dxa"/>
              <w:left w:w="100" w:type="dxa"/>
              <w:bottom w:w="100" w:type="dxa"/>
              <w:right w:w="100" w:type="dxa"/>
            </w:tcMar>
          </w:tcPr>
          <w:p w14:paraId="59F5351C">
            <w:pPr>
              <w:widowControl w:val="0"/>
              <w:spacing w:after="0" w:line="240" w:lineRule="auto"/>
              <w:rPr>
                <w:rFonts w:ascii="Arial" w:hAnsi="Arial" w:cs="Arial"/>
                <w:sz w:val="28"/>
                <w:szCs w:val="28"/>
                <w:highlight w:val="white"/>
              </w:rPr>
            </w:pPr>
          </w:p>
        </w:tc>
      </w:tr>
      <w:tr w14:paraId="12113F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556" w:type="dxa"/>
            <w:shd w:val="clear" w:color="auto" w:fill="auto"/>
            <w:tcMar>
              <w:top w:w="100" w:type="dxa"/>
              <w:left w:w="100" w:type="dxa"/>
              <w:bottom w:w="100" w:type="dxa"/>
              <w:right w:w="100" w:type="dxa"/>
            </w:tcMar>
          </w:tcPr>
          <w:p w14:paraId="30B90F35">
            <w:pPr>
              <w:widowControl w:val="0"/>
              <w:spacing w:after="0" w:line="240" w:lineRule="auto"/>
              <w:rPr>
                <w:rFonts w:ascii="Arial" w:hAnsi="Arial" w:cs="Arial"/>
                <w:sz w:val="28"/>
                <w:szCs w:val="28"/>
                <w:highlight w:val="white"/>
              </w:rPr>
            </w:pPr>
            <w:r>
              <w:rPr>
                <w:rFonts w:ascii="Arial" w:hAnsi="Arial" w:cs="Arial"/>
                <w:sz w:val="28"/>
                <w:szCs w:val="28"/>
                <w:highlight w:val="white"/>
              </w:rPr>
              <w:t>Inquiries, Investigations and Immersion</w:t>
            </w:r>
          </w:p>
        </w:tc>
        <w:tc>
          <w:tcPr>
            <w:tcW w:w="3120" w:type="dxa"/>
            <w:shd w:val="clear" w:color="auto" w:fill="auto"/>
            <w:tcMar>
              <w:top w:w="100" w:type="dxa"/>
              <w:left w:w="100" w:type="dxa"/>
              <w:bottom w:w="100" w:type="dxa"/>
              <w:right w:w="100" w:type="dxa"/>
            </w:tcMar>
          </w:tcPr>
          <w:p w14:paraId="468923DE">
            <w:pPr>
              <w:widowControl w:val="0"/>
              <w:spacing w:after="0" w:line="240" w:lineRule="auto"/>
              <w:jc w:val="center"/>
              <w:rPr>
                <w:rFonts w:ascii="Arial" w:hAnsi="Arial" w:cs="Arial"/>
                <w:sz w:val="28"/>
                <w:szCs w:val="28"/>
                <w:highlight w:val="white"/>
              </w:rPr>
            </w:pPr>
            <w:r>
              <w:rPr>
                <w:rFonts w:ascii="Arial" w:hAnsi="Arial" w:cs="Arial"/>
                <w:sz w:val="28"/>
                <w:szCs w:val="28"/>
                <w:highlight w:val="white"/>
              </w:rPr>
              <w:t>80</w:t>
            </w:r>
          </w:p>
        </w:tc>
        <w:tc>
          <w:tcPr>
            <w:tcW w:w="3815" w:type="dxa"/>
            <w:shd w:val="clear" w:color="auto" w:fill="auto"/>
            <w:tcMar>
              <w:top w:w="100" w:type="dxa"/>
              <w:left w:w="100" w:type="dxa"/>
              <w:bottom w:w="100" w:type="dxa"/>
              <w:right w:w="100" w:type="dxa"/>
            </w:tcMar>
          </w:tcPr>
          <w:p w14:paraId="1631DDA8">
            <w:pPr>
              <w:widowControl w:val="0"/>
              <w:spacing w:after="0" w:line="240" w:lineRule="auto"/>
              <w:rPr>
                <w:rFonts w:ascii="Arial" w:hAnsi="Arial" w:cs="Arial"/>
                <w:sz w:val="28"/>
                <w:szCs w:val="28"/>
                <w:highlight w:val="white"/>
              </w:rPr>
            </w:pPr>
          </w:p>
        </w:tc>
      </w:tr>
    </w:tbl>
    <w:p w14:paraId="3AD08B1A">
      <w:pPr>
        <w:shd w:val="clear" w:color="auto" w:fill="FFFFFF"/>
        <w:spacing w:after="380"/>
        <w:rPr>
          <w:rFonts w:ascii="Arial" w:hAnsi="Arial" w:cs="Arial"/>
          <w:b/>
          <w:sz w:val="28"/>
          <w:szCs w:val="28"/>
          <w:highlight w:val="white"/>
        </w:rPr>
      </w:pPr>
    </w:p>
    <w:p w14:paraId="6D753524">
      <w:pPr>
        <w:shd w:val="clear" w:color="auto" w:fill="FFFFFF"/>
        <w:spacing w:after="380"/>
        <w:jc w:val="center"/>
        <w:rPr>
          <w:rFonts w:ascii="Arial" w:hAnsi="Arial" w:cs="Arial"/>
          <w:sz w:val="28"/>
          <w:szCs w:val="28"/>
          <w:highlight w:val="white"/>
        </w:rPr>
      </w:pPr>
      <w:r>
        <w:rPr>
          <w:rFonts w:ascii="Arial" w:hAnsi="Arial" w:cs="Arial"/>
          <w:b/>
          <w:sz w:val="28"/>
          <w:szCs w:val="28"/>
          <w:highlight w:val="white"/>
        </w:rPr>
        <w:t>Medium of Teaching and Learning in Grades 11 to 12</w:t>
      </w:r>
    </w:p>
    <w:tbl>
      <w:tblPr>
        <w:tblStyle w:val="6"/>
        <w:tblW w:w="1062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085"/>
        <w:gridCol w:w="4155"/>
        <w:gridCol w:w="4382"/>
      </w:tblGrid>
      <w:tr w14:paraId="7EEADA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783" w:hRule="atLeast"/>
        </w:trPr>
        <w:tc>
          <w:tcPr>
            <w:tcW w:w="2085" w:type="dxa"/>
            <w:shd w:val="clear" w:color="auto" w:fill="auto"/>
            <w:tcMar>
              <w:top w:w="100" w:type="dxa"/>
              <w:left w:w="100" w:type="dxa"/>
              <w:bottom w:w="100" w:type="dxa"/>
              <w:right w:w="100" w:type="dxa"/>
            </w:tcMar>
          </w:tcPr>
          <w:p w14:paraId="448497F8">
            <w:pPr>
              <w:widowControl w:val="0"/>
              <w:spacing w:after="0" w:line="240" w:lineRule="auto"/>
              <w:jc w:val="center"/>
              <w:rPr>
                <w:rFonts w:ascii="Arial" w:hAnsi="Arial" w:cs="Arial"/>
                <w:b/>
                <w:sz w:val="28"/>
                <w:szCs w:val="28"/>
                <w:highlight w:val="white"/>
              </w:rPr>
            </w:pPr>
            <w:r>
              <w:rPr>
                <w:rFonts w:ascii="Arial" w:hAnsi="Arial" w:cs="Arial"/>
                <w:b/>
                <w:sz w:val="28"/>
                <w:szCs w:val="28"/>
                <w:highlight w:val="white"/>
              </w:rPr>
              <w:t>Medium of Teaching and Learning</w:t>
            </w:r>
          </w:p>
        </w:tc>
        <w:tc>
          <w:tcPr>
            <w:tcW w:w="4155" w:type="dxa"/>
            <w:shd w:val="clear" w:color="auto" w:fill="auto"/>
            <w:tcMar>
              <w:top w:w="100" w:type="dxa"/>
              <w:left w:w="100" w:type="dxa"/>
              <w:bottom w:w="100" w:type="dxa"/>
              <w:right w:w="100" w:type="dxa"/>
            </w:tcMar>
          </w:tcPr>
          <w:p w14:paraId="2DC6E288">
            <w:pPr>
              <w:widowControl w:val="0"/>
              <w:spacing w:after="0" w:line="240" w:lineRule="auto"/>
              <w:jc w:val="center"/>
              <w:rPr>
                <w:rFonts w:ascii="Arial" w:hAnsi="Arial" w:cs="Arial"/>
                <w:sz w:val="28"/>
                <w:szCs w:val="28"/>
                <w:highlight w:val="white"/>
              </w:rPr>
            </w:pPr>
          </w:p>
          <w:p w14:paraId="41ED424A">
            <w:pPr>
              <w:widowControl w:val="0"/>
              <w:spacing w:after="0" w:line="240" w:lineRule="auto"/>
              <w:jc w:val="center"/>
              <w:rPr>
                <w:rFonts w:ascii="Arial" w:hAnsi="Arial" w:cs="Arial"/>
                <w:b/>
                <w:sz w:val="28"/>
                <w:szCs w:val="28"/>
                <w:highlight w:val="white"/>
              </w:rPr>
            </w:pPr>
            <w:r>
              <w:rPr>
                <w:rFonts w:ascii="Arial" w:hAnsi="Arial" w:cs="Arial"/>
                <w:b/>
                <w:sz w:val="28"/>
                <w:szCs w:val="28"/>
                <w:highlight w:val="white"/>
              </w:rPr>
              <w:t>Grade 11</w:t>
            </w:r>
          </w:p>
        </w:tc>
        <w:tc>
          <w:tcPr>
            <w:tcW w:w="4382" w:type="dxa"/>
            <w:shd w:val="clear" w:color="auto" w:fill="auto"/>
            <w:tcMar>
              <w:top w:w="100" w:type="dxa"/>
              <w:left w:w="100" w:type="dxa"/>
              <w:bottom w:w="100" w:type="dxa"/>
              <w:right w:w="100" w:type="dxa"/>
            </w:tcMar>
          </w:tcPr>
          <w:p w14:paraId="4614E447">
            <w:pPr>
              <w:widowControl w:val="0"/>
              <w:spacing w:after="0" w:line="240" w:lineRule="auto"/>
              <w:jc w:val="center"/>
              <w:rPr>
                <w:rFonts w:ascii="Arial" w:hAnsi="Arial" w:cs="Arial"/>
                <w:b/>
                <w:sz w:val="28"/>
                <w:szCs w:val="28"/>
                <w:highlight w:val="white"/>
              </w:rPr>
            </w:pPr>
          </w:p>
          <w:p w14:paraId="2A865801">
            <w:pPr>
              <w:widowControl w:val="0"/>
              <w:spacing w:after="0" w:line="240" w:lineRule="auto"/>
              <w:jc w:val="center"/>
              <w:rPr>
                <w:rFonts w:ascii="Arial" w:hAnsi="Arial" w:cs="Arial"/>
                <w:b/>
                <w:sz w:val="28"/>
                <w:szCs w:val="28"/>
                <w:highlight w:val="white"/>
              </w:rPr>
            </w:pPr>
            <w:r>
              <w:rPr>
                <w:rFonts w:ascii="Arial" w:hAnsi="Arial" w:cs="Arial"/>
                <w:b/>
                <w:sz w:val="28"/>
                <w:szCs w:val="28"/>
                <w:highlight w:val="white"/>
              </w:rPr>
              <w:t>Grade 12</w:t>
            </w:r>
          </w:p>
        </w:tc>
      </w:tr>
      <w:tr w14:paraId="1AF72E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01" w:hRule="atLeast"/>
        </w:trPr>
        <w:tc>
          <w:tcPr>
            <w:tcW w:w="2085" w:type="dxa"/>
            <w:vMerge w:val="restart"/>
            <w:shd w:val="clear" w:color="auto" w:fill="auto"/>
            <w:tcMar>
              <w:top w:w="100" w:type="dxa"/>
              <w:left w:w="100" w:type="dxa"/>
              <w:bottom w:w="100" w:type="dxa"/>
              <w:right w:w="100" w:type="dxa"/>
            </w:tcMar>
          </w:tcPr>
          <w:p w14:paraId="12CE67C7">
            <w:pPr>
              <w:widowControl w:val="0"/>
              <w:spacing w:after="0" w:line="240" w:lineRule="auto"/>
              <w:rPr>
                <w:rFonts w:ascii="Arial" w:hAnsi="Arial" w:cs="Arial"/>
                <w:sz w:val="28"/>
                <w:szCs w:val="28"/>
                <w:highlight w:val="white"/>
              </w:rPr>
            </w:pPr>
          </w:p>
          <w:p w14:paraId="13700527">
            <w:pPr>
              <w:widowControl w:val="0"/>
              <w:spacing w:after="0" w:line="240" w:lineRule="auto"/>
              <w:rPr>
                <w:rFonts w:ascii="Arial" w:hAnsi="Arial" w:cs="Arial"/>
                <w:sz w:val="28"/>
                <w:szCs w:val="28"/>
                <w:highlight w:val="white"/>
              </w:rPr>
            </w:pPr>
          </w:p>
          <w:p w14:paraId="4B826410">
            <w:pPr>
              <w:widowControl w:val="0"/>
              <w:spacing w:after="0" w:line="240" w:lineRule="auto"/>
              <w:rPr>
                <w:rFonts w:ascii="Arial" w:hAnsi="Arial" w:cs="Arial"/>
                <w:sz w:val="28"/>
                <w:szCs w:val="28"/>
                <w:highlight w:val="white"/>
              </w:rPr>
            </w:pPr>
          </w:p>
          <w:p w14:paraId="64458ACF">
            <w:pPr>
              <w:widowControl w:val="0"/>
              <w:spacing w:after="0" w:line="240" w:lineRule="auto"/>
              <w:rPr>
                <w:rFonts w:ascii="Arial" w:hAnsi="Arial" w:cs="Arial"/>
                <w:sz w:val="28"/>
                <w:szCs w:val="28"/>
                <w:highlight w:val="white"/>
              </w:rPr>
            </w:pPr>
          </w:p>
          <w:p w14:paraId="5AEB0E99">
            <w:pPr>
              <w:widowControl w:val="0"/>
              <w:spacing w:after="0" w:line="240" w:lineRule="auto"/>
              <w:rPr>
                <w:rFonts w:ascii="Arial" w:hAnsi="Arial" w:cs="Arial"/>
                <w:sz w:val="28"/>
                <w:szCs w:val="28"/>
                <w:highlight w:val="white"/>
              </w:rPr>
            </w:pPr>
          </w:p>
          <w:p w14:paraId="069BF6E7">
            <w:pPr>
              <w:widowControl w:val="0"/>
              <w:spacing w:after="0" w:line="240" w:lineRule="auto"/>
              <w:rPr>
                <w:rFonts w:ascii="Arial" w:hAnsi="Arial" w:cs="Arial"/>
                <w:sz w:val="28"/>
                <w:szCs w:val="28"/>
                <w:highlight w:val="white"/>
              </w:rPr>
            </w:pPr>
          </w:p>
          <w:p w14:paraId="285B9DF0">
            <w:pPr>
              <w:widowControl w:val="0"/>
              <w:spacing w:after="0" w:line="240" w:lineRule="auto"/>
              <w:rPr>
                <w:rFonts w:ascii="Arial" w:hAnsi="Arial" w:cs="Arial"/>
                <w:sz w:val="28"/>
                <w:szCs w:val="28"/>
                <w:highlight w:val="white"/>
              </w:rPr>
            </w:pPr>
          </w:p>
          <w:p w14:paraId="5DC6C57F">
            <w:pPr>
              <w:widowControl w:val="0"/>
              <w:spacing w:after="0" w:line="240" w:lineRule="auto"/>
              <w:rPr>
                <w:rFonts w:ascii="Arial" w:hAnsi="Arial" w:cs="Arial"/>
                <w:sz w:val="28"/>
                <w:szCs w:val="28"/>
                <w:highlight w:val="white"/>
              </w:rPr>
            </w:pPr>
          </w:p>
          <w:p w14:paraId="2D9373A7">
            <w:pPr>
              <w:widowControl w:val="0"/>
              <w:spacing w:after="0" w:line="240" w:lineRule="auto"/>
              <w:rPr>
                <w:rFonts w:ascii="Arial" w:hAnsi="Arial" w:cs="Arial"/>
                <w:sz w:val="28"/>
                <w:szCs w:val="28"/>
                <w:highlight w:val="white"/>
              </w:rPr>
            </w:pPr>
          </w:p>
          <w:p w14:paraId="0CC89155">
            <w:pPr>
              <w:widowControl w:val="0"/>
              <w:spacing w:after="0" w:line="240" w:lineRule="auto"/>
              <w:rPr>
                <w:rFonts w:ascii="Arial" w:hAnsi="Arial" w:cs="Arial"/>
                <w:sz w:val="28"/>
                <w:szCs w:val="28"/>
                <w:highlight w:val="white"/>
              </w:rPr>
            </w:pPr>
          </w:p>
          <w:p w14:paraId="057C1E2F">
            <w:pPr>
              <w:widowControl w:val="0"/>
              <w:spacing w:after="0" w:line="240" w:lineRule="auto"/>
              <w:rPr>
                <w:rFonts w:ascii="Arial" w:hAnsi="Arial" w:cs="Arial"/>
                <w:sz w:val="28"/>
                <w:szCs w:val="28"/>
                <w:highlight w:val="white"/>
              </w:rPr>
            </w:pPr>
          </w:p>
          <w:p w14:paraId="059E9C50">
            <w:pPr>
              <w:widowControl w:val="0"/>
              <w:spacing w:after="0" w:line="240" w:lineRule="auto"/>
              <w:rPr>
                <w:rFonts w:ascii="Arial" w:hAnsi="Arial" w:cs="Arial"/>
                <w:sz w:val="28"/>
                <w:szCs w:val="28"/>
                <w:highlight w:val="white"/>
              </w:rPr>
            </w:pPr>
          </w:p>
          <w:p w14:paraId="30DF551F">
            <w:pPr>
              <w:widowControl w:val="0"/>
              <w:spacing w:after="0" w:line="240" w:lineRule="auto"/>
              <w:rPr>
                <w:rFonts w:ascii="Arial" w:hAnsi="Arial" w:cs="Arial"/>
                <w:sz w:val="28"/>
                <w:szCs w:val="28"/>
                <w:highlight w:val="white"/>
              </w:rPr>
            </w:pPr>
          </w:p>
          <w:p w14:paraId="02D1589D">
            <w:pPr>
              <w:widowControl w:val="0"/>
              <w:spacing w:after="0" w:line="240" w:lineRule="auto"/>
              <w:rPr>
                <w:rFonts w:ascii="Arial" w:hAnsi="Arial" w:cs="Arial"/>
                <w:sz w:val="28"/>
                <w:szCs w:val="28"/>
                <w:highlight w:val="white"/>
              </w:rPr>
            </w:pPr>
          </w:p>
          <w:p w14:paraId="3441240D">
            <w:pPr>
              <w:widowControl w:val="0"/>
              <w:spacing w:after="0" w:line="240" w:lineRule="auto"/>
              <w:rPr>
                <w:rFonts w:ascii="Arial" w:hAnsi="Arial" w:cs="Arial"/>
                <w:sz w:val="28"/>
                <w:szCs w:val="28"/>
                <w:highlight w:val="white"/>
              </w:rPr>
            </w:pPr>
            <w:r>
              <w:rPr>
                <w:rFonts w:ascii="Arial" w:hAnsi="Arial" w:cs="Arial"/>
                <w:sz w:val="28"/>
                <w:szCs w:val="28"/>
                <w:highlight w:val="white"/>
              </w:rPr>
              <w:t>English</w:t>
            </w:r>
          </w:p>
        </w:tc>
        <w:tc>
          <w:tcPr>
            <w:tcW w:w="8537" w:type="dxa"/>
            <w:gridSpan w:val="2"/>
            <w:shd w:val="clear" w:color="auto" w:fill="auto"/>
            <w:tcMar>
              <w:top w:w="100" w:type="dxa"/>
              <w:left w:w="100" w:type="dxa"/>
              <w:bottom w:w="100" w:type="dxa"/>
              <w:right w:w="100" w:type="dxa"/>
            </w:tcMar>
          </w:tcPr>
          <w:p w14:paraId="4210D639">
            <w:pPr>
              <w:widowControl w:val="0"/>
              <w:spacing w:after="0" w:line="240" w:lineRule="auto"/>
              <w:rPr>
                <w:rFonts w:ascii="Arial" w:hAnsi="Arial" w:cs="Arial"/>
                <w:sz w:val="28"/>
                <w:szCs w:val="28"/>
                <w:highlight w:val="white"/>
              </w:rPr>
            </w:pPr>
            <w:r>
              <w:rPr>
                <w:rFonts w:ascii="Arial" w:hAnsi="Arial" w:cs="Arial"/>
                <w:sz w:val="28"/>
                <w:szCs w:val="28"/>
                <w:highlight w:val="white"/>
              </w:rPr>
              <w:t>General Mathematics</w:t>
            </w:r>
          </w:p>
        </w:tc>
      </w:tr>
      <w:tr w14:paraId="1645A9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65" w:hRule="atLeast"/>
        </w:trPr>
        <w:tc>
          <w:tcPr>
            <w:tcW w:w="2085" w:type="dxa"/>
            <w:vMerge w:val="continue"/>
            <w:shd w:val="clear" w:color="auto" w:fill="auto"/>
            <w:tcMar>
              <w:top w:w="100" w:type="dxa"/>
              <w:left w:w="100" w:type="dxa"/>
              <w:bottom w:w="100" w:type="dxa"/>
              <w:right w:w="100" w:type="dxa"/>
            </w:tcMar>
          </w:tcPr>
          <w:p w14:paraId="17CC9153">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1DEFDEDE">
            <w:pPr>
              <w:widowControl w:val="0"/>
              <w:spacing w:after="0" w:line="240" w:lineRule="auto"/>
              <w:rPr>
                <w:rFonts w:ascii="Arial" w:hAnsi="Arial" w:cs="Arial"/>
                <w:sz w:val="28"/>
                <w:szCs w:val="28"/>
                <w:highlight w:val="white"/>
              </w:rPr>
            </w:pPr>
            <w:r>
              <w:rPr>
                <w:rFonts w:ascii="Arial" w:hAnsi="Arial" w:cs="Arial"/>
                <w:sz w:val="28"/>
                <w:szCs w:val="28"/>
                <w:highlight w:val="white"/>
              </w:rPr>
              <w:t>Statistics and Probability</w:t>
            </w:r>
          </w:p>
        </w:tc>
      </w:tr>
      <w:tr w14:paraId="760E41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43" w:hRule="atLeast"/>
        </w:trPr>
        <w:tc>
          <w:tcPr>
            <w:tcW w:w="2085" w:type="dxa"/>
            <w:vMerge w:val="continue"/>
            <w:shd w:val="clear" w:color="auto" w:fill="auto"/>
            <w:tcMar>
              <w:top w:w="100" w:type="dxa"/>
              <w:left w:w="100" w:type="dxa"/>
              <w:bottom w:w="100" w:type="dxa"/>
              <w:right w:w="100" w:type="dxa"/>
            </w:tcMar>
          </w:tcPr>
          <w:p w14:paraId="0987CF83">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3A309D45">
            <w:pPr>
              <w:widowControl w:val="0"/>
              <w:spacing w:after="0" w:line="240" w:lineRule="auto"/>
              <w:rPr>
                <w:rFonts w:ascii="Arial" w:hAnsi="Arial" w:cs="Arial"/>
                <w:sz w:val="28"/>
                <w:szCs w:val="28"/>
                <w:highlight w:val="white"/>
              </w:rPr>
            </w:pPr>
            <w:r>
              <w:rPr>
                <w:rFonts w:ascii="Arial" w:hAnsi="Arial" w:cs="Arial"/>
                <w:sz w:val="28"/>
                <w:szCs w:val="28"/>
                <w:highlight w:val="white"/>
              </w:rPr>
              <w:t>Earth and Life Science</w:t>
            </w:r>
          </w:p>
        </w:tc>
      </w:tr>
      <w:tr w14:paraId="1F2051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06" w:hRule="atLeast"/>
        </w:trPr>
        <w:tc>
          <w:tcPr>
            <w:tcW w:w="2085" w:type="dxa"/>
            <w:vMerge w:val="continue"/>
            <w:shd w:val="clear" w:color="auto" w:fill="auto"/>
            <w:tcMar>
              <w:top w:w="100" w:type="dxa"/>
              <w:left w:w="100" w:type="dxa"/>
              <w:bottom w:w="100" w:type="dxa"/>
              <w:right w:w="100" w:type="dxa"/>
            </w:tcMar>
          </w:tcPr>
          <w:p w14:paraId="1BE9FE48">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7ACCD550">
            <w:pPr>
              <w:widowControl w:val="0"/>
              <w:spacing w:after="0" w:line="240" w:lineRule="auto"/>
              <w:rPr>
                <w:rFonts w:ascii="Arial" w:hAnsi="Arial" w:cs="Arial"/>
                <w:sz w:val="28"/>
                <w:szCs w:val="28"/>
                <w:highlight w:val="white"/>
              </w:rPr>
            </w:pPr>
            <w:r>
              <w:rPr>
                <w:rFonts w:ascii="Arial" w:hAnsi="Arial" w:cs="Arial"/>
                <w:sz w:val="28"/>
                <w:szCs w:val="28"/>
                <w:highlight w:val="white"/>
              </w:rPr>
              <w:t>Physical Science</w:t>
            </w:r>
          </w:p>
        </w:tc>
      </w:tr>
      <w:tr w14:paraId="324992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57" w:hRule="atLeast"/>
        </w:trPr>
        <w:tc>
          <w:tcPr>
            <w:tcW w:w="2085" w:type="dxa"/>
            <w:vMerge w:val="continue"/>
            <w:shd w:val="clear" w:color="auto" w:fill="auto"/>
            <w:tcMar>
              <w:top w:w="100" w:type="dxa"/>
              <w:left w:w="100" w:type="dxa"/>
              <w:bottom w:w="100" w:type="dxa"/>
              <w:right w:w="100" w:type="dxa"/>
            </w:tcMar>
          </w:tcPr>
          <w:p w14:paraId="35D05F6B">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15E94D5C">
            <w:pPr>
              <w:widowControl w:val="0"/>
              <w:spacing w:after="0" w:line="240" w:lineRule="auto"/>
              <w:rPr>
                <w:rFonts w:ascii="Arial" w:hAnsi="Arial" w:cs="Arial"/>
                <w:sz w:val="28"/>
                <w:szCs w:val="28"/>
                <w:highlight w:val="white"/>
              </w:rPr>
            </w:pPr>
            <w:r>
              <w:rPr>
                <w:rFonts w:ascii="Arial" w:hAnsi="Arial" w:cs="Arial"/>
                <w:sz w:val="28"/>
                <w:szCs w:val="28"/>
                <w:highlight w:val="white"/>
              </w:rPr>
              <w:t>Statistics and Probability</w:t>
            </w:r>
          </w:p>
        </w:tc>
      </w:tr>
      <w:tr w14:paraId="235B27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35" w:hRule="atLeast"/>
        </w:trPr>
        <w:tc>
          <w:tcPr>
            <w:tcW w:w="2085" w:type="dxa"/>
            <w:vMerge w:val="continue"/>
            <w:shd w:val="clear" w:color="auto" w:fill="auto"/>
            <w:tcMar>
              <w:top w:w="100" w:type="dxa"/>
              <w:left w:w="100" w:type="dxa"/>
              <w:bottom w:w="100" w:type="dxa"/>
              <w:right w:w="100" w:type="dxa"/>
            </w:tcMar>
          </w:tcPr>
          <w:p w14:paraId="4B92584E">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48529641">
            <w:pPr>
              <w:widowControl w:val="0"/>
              <w:spacing w:after="0" w:line="240" w:lineRule="auto"/>
              <w:rPr>
                <w:rFonts w:ascii="Arial" w:hAnsi="Arial" w:cs="Arial"/>
                <w:sz w:val="28"/>
                <w:szCs w:val="28"/>
                <w:highlight w:val="white"/>
              </w:rPr>
            </w:pPr>
            <w:r>
              <w:rPr>
                <w:rFonts w:ascii="Arial" w:hAnsi="Arial" w:cs="Arial"/>
                <w:sz w:val="28"/>
                <w:szCs w:val="28"/>
                <w:highlight w:val="white"/>
              </w:rPr>
              <w:t>Personal Development</w:t>
            </w:r>
          </w:p>
        </w:tc>
      </w:tr>
      <w:tr w14:paraId="629227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9" w:hRule="atLeast"/>
        </w:trPr>
        <w:tc>
          <w:tcPr>
            <w:tcW w:w="2085" w:type="dxa"/>
            <w:vMerge w:val="continue"/>
            <w:shd w:val="clear" w:color="auto" w:fill="auto"/>
            <w:tcMar>
              <w:top w:w="100" w:type="dxa"/>
              <w:left w:w="100" w:type="dxa"/>
              <w:bottom w:w="100" w:type="dxa"/>
              <w:right w:w="100" w:type="dxa"/>
            </w:tcMar>
          </w:tcPr>
          <w:p w14:paraId="7B01D5E6">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1077E4D3">
            <w:pPr>
              <w:widowControl w:val="0"/>
              <w:spacing w:after="0" w:line="240" w:lineRule="auto"/>
              <w:rPr>
                <w:rFonts w:ascii="Arial" w:hAnsi="Arial" w:cs="Arial"/>
                <w:sz w:val="28"/>
                <w:szCs w:val="28"/>
                <w:highlight w:val="white"/>
              </w:rPr>
            </w:pPr>
            <w:r>
              <w:rPr>
                <w:rFonts w:ascii="Arial" w:hAnsi="Arial" w:cs="Arial"/>
                <w:sz w:val="28"/>
                <w:szCs w:val="28"/>
                <w:highlight w:val="white"/>
              </w:rPr>
              <w:t>Understanding Culture, Politics and Society</w:t>
            </w:r>
          </w:p>
        </w:tc>
      </w:tr>
      <w:tr w14:paraId="1EC9C5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49" w:hRule="atLeast"/>
        </w:trPr>
        <w:tc>
          <w:tcPr>
            <w:tcW w:w="2085" w:type="dxa"/>
            <w:vMerge w:val="continue"/>
            <w:shd w:val="clear" w:color="auto" w:fill="auto"/>
            <w:tcMar>
              <w:top w:w="100" w:type="dxa"/>
              <w:left w:w="100" w:type="dxa"/>
              <w:bottom w:w="100" w:type="dxa"/>
              <w:right w:w="100" w:type="dxa"/>
            </w:tcMar>
          </w:tcPr>
          <w:p w14:paraId="1BFB8F98">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1CC07809">
            <w:pPr>
              <w:widowControl w:val="0"/>
              <w:spacing w:after="0" w:line="240" w:lineRule="auto"/>
              <w:rPr>
                <w:rFonts w:ascii="Arial" w:hAnsi="Arial" w:cs="Arial"/>
                <w:sz w:val="28"/>
                <w:szCs w:val="28"/>
                <w:highlight w:val="white"/>
              </w:rPr>
            </w:pPr>
            <w:r>
              <w:rPr>
                <w:rFonts w:ascii="Arial" w:hAnsi="Arial" w:cs="Arial"/>
                <w:sz w:val="28"/>
                <w:szCs w:val="28"/>
                <w:highlight w:val="white"/>
              </w:rPr>
              <w:t>Quarter 1- Exercise for Fitness</w:t>
            </w:r>
          </w:p>
        </w:tc>
      </w:tr>
      <w:tr w14:paraId="578493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41" w:hRule="atLeast"/>
        </w:trPr>
        <w:tc>
          <w:tcPr>
            <w:tcW w:w="2085" w:type="dxa"/>
            <w:vMerge w:val="continue"/>
            <w:shd w:val="clear" w:color="auto" w:fill="auto"/>
            <w:tcMar>
              <w:top w:w="100" w:type="dxa"/>
              <w:left w:w="100" w:type="dxa"/>
              <w:bottom w:w="100" w:type="dxa"/>
              <w:right w:w="100" w:type="dxa"/>
            </w:tcMar>
          </w:tcPr>
          <w:p w14:paraId="3DAA2C8B">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447BAC0F">
            <w:pPr>
              <w:widowControl w:val="0"/>
              <w:spacing w:after="0" w:line="240" w:lineRule="auto"/>
              <w:rPr>
                <w:rFonts w:ascii="Arial" w:hAnsi="Arial" w:cs="Arial"/>
                <w:sz w:val="28"/>
                <w:szCs w:val="28"/>
                <w:highlight w:val="white"/>
              </w:rPr>
            </w:pPr>
            <w:r>
              <w:rPr>
                <w:rFonts w:ascii="Arial" w:hAnsi="Arial" w:cs="Arial"/>
                <w:sz w:val="28"/>
                <w:szCs w:val="28"/>
                <w:highlight w:val="white"/>
              </w:rPr>
              <w:t>Quarter 2- Individual, Dual, and Team Sports</w:t>
            </w:r>
          </w:p>
        </w:tc>
      </w:tr>
      <w:tr w14:paraId="690652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9" w:hRule="atLeast"/>
        </w:trPr>
        <w:tc>
          <w:tcPr>
            <w:tcW w:w="2085" w:type="dxa"/>
            <w:vMerge w:val="continue"/>
            <w:shd w:val="clear" w:color="auto" w:fill="auto"/>
            <w:tcMar>
              <w:top w:w="100" w:type="dxa"/>
              <w:left w:w="100" w:type="dxa"/>
              <w:bottom w:w="100" w:type="dxa"/>
              <w:right w:w="100" w:type="dxa"/>
            </w:tcMar>
          </w:tcPr>
          <w:p w14:paraId="142C4BE3">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0267F3F3">
            <w:pPr>
              <w:widowControl w:val="0"/>
              <w:spacing w:after="0" w:line="240" w:lineRule="auto"/>
              <w:rPr>
                <w:rFonts w:ascii="Arial" w:hAnsi="Arial" w:cs="Arial"/>
                <w:sz w:val="28"/>
                <w:szCs w:val="28"/>
                <w:highlight w:val="white"/>
              </w:rPr>
            </w:pPr>
            <w:r>
              <w:rPr>
                <w:rFonts w:ascii="Arial" w:hAnsi="Arial" w:cs="Arial"/>
                <w:sz w:val="28"/>
                <w:szCs w:val="28"/>
                <w:highlight w:val="white"/>
              </w:rPr>
              <w:t>Quarter 3- Philippines Dances</w:t>
            </w:r>
          </w:p>
        </w:tc>
      </w:tr>
      <w:tr w14:paraId="5480B1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55" w:hRule="atLeast"/>
        </w:trPr>
        <w:tc>
          <w:tcPr>
            <w:tcW w:w="2085" w:type="dxa"/>
            <w:vMerge w:val="continue"/>
            <w:shd w:val="clear" w:color="auto" w:fill="auto"/>
            <w:tcMar>
              <w:top w:w="100" w:type="dxa"/>
              <w:left w:w="100" w:type="dxa"/>
              <w:bottom w:w="100" w:type="dxa"/>
              <w:right w:w="100" w:type="dxa"/>
            </w:tcMar>
          </w:tcPr>
          <w:p w14:paraId="3293D179">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6BD7E532">
            <w:pPr>
              <w:widowControl w:val="0"/>
              <w:spacing w:after="0" w:line="240" w:lineRule="auto"/>
              <w:rPr>
                <w:rFonts w:ascii="Arial" w:hAnsi="Arial" w:cs="Arial"/>
                <w:sz w:val="28"/>
                <w:szCs w:val="28"/>
                <w:highlight w:val="white"/>
              </w:rPr>
            </w:pPr>
            <w:r>
              <w:rPr>
                <w:rFonts w:ascii="Arial" w:hAnsi="Arial" w:cs="Arial"/>
                <w:sz w:val="28"/>
                <w:szCs w:val="28"/>
                <w:highlight w:val="white"/>
              </w:rPr>
              <w:t>Oral Communication</w:t>
            </w:r>
          </w:p>
        </w:tc>
      </w:tr>
      <w:tr w14:paraId="4827E3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1" w:hRule="atLeast"/>
        </w:trPr>
        <w:tc>
          <w:tcPr>
            <w:tcW w:w="2085" w:type="dxa"/>
            <w:vMerge w:val="continue"/>
            <w:shd w:val="clear" w:color="auto" w:fill="auto"/>
            <w:tcMar>
              <w:top w:w="100" w:type="dxa"/>
              <w:left w:w="100" w:type="dxa"/>
              <w:bottom w:w="100" w:type="dxa"/>
              <w:right w:w="100" w:type="dxa"/>
            </w:tcMar>
          </w:tcPr>
          <w:p w14:paraId="68391671">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711EDD97">
            <w:pPr>
              <w:widowControl w:val="0"/>
              <w:spacing w:after="0" w:line="240" w:lineRule="auto"/>
              <w:rPr>
                <w:rFonts w:ascii="Arial" w:hAnsi="Arial" w:cs="Arial"/>
                <w:sz w:val="28"/>
                <w:szCs w:val="28"/>
                <w:highlight w:val="white"/>
              </w:rPr>
            </w:pPr>
            <w:r>
              <w:rPr>
                <w:rFonts w:ascii="Arial" w:hAnsi="Arial" w:cs="Arial"/>
                <w:sz w:val="28"/>
                <w:szCs w:val="28"/>
                <w:highlight w:val="white"/>
              </w:rPr>
              <w:t>Reading and Writing</w:t>
            </w:r>
          </w:p>
        </w:tc>
      </w:tr>
      <w:tr w14:paraId="519FBD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7" w:hRule="atLeast"/>
        </w:trPr>
        <w:tc>
          <w:tcPr>
            <w:tcW w:w="2085" w:type="dxa"/>
            <w:vMerge w:val="continue"/>
            <w:shd w:val="clear" w:color="auto" w:fill="auto"/>
            <w:tcMar>
              <w:top w:w="100" w:type="dxa"/>
              <w:left w:w="100" w:type="dxa"/>
              <w:bottom w:w="100" w:type="dxa"/>
              <w:right w:w="100" w:type="dxa"/>
            </w:tcMar>
          </w:tcPr>
          <w:p w14:paraId="3D485ED6">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1C6B0B5D">
            <w:pPr>
              <w:widowControl w:val="0"/>
              <w:spacing w:after="0" w:line="240" w:lineRule="auto"/>
              <w:rPr>
                <w:rFonts w:ascii="Arial" w:hAnsi="Arial" w:cs="Arial"/>
                <w:sz w:val="28"/>
                <w:szCs w:val="28"/>
                <w:highlight w:val="white"/>
              </w:rPr>
            </w:pPr>
            <w:r>
              <w:rPr>
                <w:rFonts w:ascii="Arial" w:hAnsi="Arial" w:cs="Arial"/>
                <w:sz w:val="28"/>
                <w:szCs w:val="28"/>
                <w:highlight w:val="white"/>
              </w:rPr>
              <w:t>English for Academic and Professional Purposes</w:t>
            </w:r>
          </w:p>
        </w:tc>
      </w:tr>
      <w:tr w14:paraId="36CAC8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47" w:hRule="atLeast"/>
        </w:trPr>
        <w:tc>
          <w:tcPr>
            <w:tcW w:w="2085" w:type="dxa"/>
            <w:vMerge w:val="continue"/>
            <w:shd w:val="clear" w:color="auto" w:fill="auto"/>
            <w:tcMar>
              <w:top w:w="100" w:type="dxa"/>
              <w:left w:w="100" w:type="dxa"/>
              <w:bottom w:w="100" w:type="dxa"/>
              <w:right w:w="100" w:type="dxa"/>
            </w:tcMar>
          </w:tcPr>
          <w:p w14:paraId="783706EF">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7211FAAE">
            <w:pPr>
              <w:widowControl w:val="0"/>
              <w:spacing w:after="0" w:line="240" w:lineRule="auto"/>
              <w:rPr>
                <w:rFonts w:ascii="Arial" w:hAnsi="Arial" w:cs="Arial"/>
                <w:sz w:val="28"/>
                <w:szCs w:val="28"/>
                <w:highlight w:val="white"/>
              </w:rPr>
            </w:pPr>
            <w:r>
              <w:rPr>
                <w:rFonts w:ascii="Arial" w:hAnsi="Arial" w:cs="Arial"/>
                <w:sz w:val="28"/>
                <w:szCs w:val="28"/>
                <w:highlight w:val="white"/>
              </w:rPr>
              <w:t>21st Century Literature from the  Philippines and the World</w:t>
            </w:r>
          </w:p>
        </w:tc>
      </w:tr>
      <w:tr w14:paraId="7C2343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53" w:hRule="atLeast"/>
        </w:trPr>
        <w:tc>
          <w:tcPr>
            <w:tcW w:w="2085" w:type="dxa"/>
            <w:vMerge w:val="continue"/>
            <w:shd w:val="clear" w:color="auto" w:fill="auto"/>
            <w:tcMar>
              <w:top w:w="100" w:type="dxa"/>
              <w:left w:w="100" w:type="dxa"/>
              <w:bottom w:w="100" w:type="dxa"/>
              <w:right w:w="100" w:type="dxa"/>
            </w:tcMar>
          </w:tcPr>
          <w:p w14:paraId="1C85D6A9">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5588CCBD">
            <w:pPr>
              <w:widowControl w:val="0"/>
              <w:spacing w:after="0" w:line="240" w:lineRule="auto"/>
              <w:rPr>
                <w:rFonts w:ascii="Arial" w:hAnsi="Arial" w:cs="Arial"/>
                <w:sz w:val="28"/>
                <w:szCs w:val="28"/>
                <w:highlight w:val="white"/>
              </w:rPr>
            </w:pPr>
            <w:r>
              <w:rPr>
                <w:rFonts w:ascii="Arial" w:hAnsi="Arial" w:cs="Arial"/>
                <w:sz w:val="28"/>
                <w:szCs w:val="28"/>
                <w:highlight w:val="white"/>
              </w:rPr>
              <w:t>Practical Research I and II</w:t>
            </w:r>
          </w:p>
        </w:tc>
      </w:tr>
      <w:tr w14:paraId="2790D7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5" w:hRule="atLeast"/>
        </w:trPr>
        <w:tc>
          <w:tcPr>
            <w:tcW w:w="2085" w:type="dxa"/>
            <w:vMerge w:val="continue"/>
            <w:shd w:val="clear" w:color="auto" w:fill="auto"/>
            <w:tcMar>
              <w:top w:w="100" w:type="dxa"/>
              <w:left w:w="100" w:type="dxa"/>
              <w:bottom w:w="100" w:type="dxa"/>
              <w:right w:w="100" w:type="dxa"/>
            </w:tcMar>
          </w:tcPr>
          <w:p w14:paraId="6FD2317B">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6DC13165">
            <w:pPr>
              <w:widowControl w:val="0"/>
              <w:spacing w:after="0" w:line="240" w:lineRule="auto"/>
              <w:rPr>
                <w:rFonts w:ascii="Arial" w:hAnsi="Arial" w:cs="Arial"/>
                <w:sz w:val="28"/>
                <w:szCs w:val="28"/>
                <w:highlight w:val="white"/>
              </w:rPr>
            </w:pPr>
            <w:r>
              <w:rPr>
                <w:rFonts w:ascii="Arial" w:hAnsi="Arial" w:cs="Arial"/>
                <w:sz w:val="28"/>
                <w:szCs w:val="28"/>
                <w:highlight w:val="white"/>
              </w:rPr>
              <w:t>Empowerment Technologies (for the Strand)</w:t>
            </w:r>
          </w:p>
        </w:tc>
      </w:tr>
      <w:tr w14:paraId="01AB7A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53" w:hRule="atLeast"/>
        </w:trPr>
        <w:tc>
          <w:tcPr>
            <w:tcW w:w="2085" w:type="dxa"/>
            <w:vMerge w:val="continue"/>
            <w:shd w:val="clear" w:color="auto" w:fill="auto"/>
            <w:tcMar>
              <w:top w:w="100" w:type="dxa"/>
              <w:left w:w="100" w:type="dxa"/>
              <w:bottom w:w="100" w:type="dxa"/>
              <w:right w:w="100" w:type="dxa"/>
            </w:tcMar>
          </w:tcPr>
          <w:p w14:paraId="7AA1205B">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12632C69">
            <w:pPr>
              <w:widowControl w:val="0"/>
              <w:spacing w:after="0" w:line="240" w:lineRule="auto"/>
              <w:rPr>
                <w:rFonts w:ascii="Arial" w:hAnsi="Arial" w:cs="Arial"/>
                <w:sz w:val="28"/>
                <w:szCs w:val="28"/>
                <w:highlight w:val="white"/>
              </w:rPr>
            </w:pPr>
            <w:r>
              <w:rPr>
                <w:rFonts w:ascii="Arial" w:hAnsi="Arial" w:cs="Arial"/>
                <w:sz w:val="28"/>
                <w:szCs w:val="28"/>
                <w:highlight w:val="white"/>
              </w:rPr>
              <w:t>Entrepreneurship</w:t>
            </w:r>
          </w:p>
        </w:tc>
      </w:tr>
      <w:tr w14:paraId="06464D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45" w:hRule="atLeast"/>
        </w:trPr>
        <w:tc>
          <w:tcPr>
            <w:tcW w:w="2085" w:type="dxa"/>
            <w:vMerge w:val="continue"/>
            <w:shd w:val="clear" w:color="auto" w:fill="auto"/>
            <w:tcMar>
              <w:top w:w="100" w:type="dxa"/>
              <w:left w:w="100" w:type="dxa"/>
              <w:bottom w:w="100" w:type="dxa"/>
              <w:right w:w="100" w:type="dxa"/>
            </w:tcMar>
          </w:tcPr>
          <w:p w14:paraId="2A8B6A92">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418429D9">
            <w:pPr>
              <w:widowControl w:val="0"/>
              <w:spacing w:after="0" w:line="240" w:lineRule="auto"/>
              <w:rPr>
                <w:rFonts w:ascii="Arial" w:hAnsi="Arial" w:cs="Arial"/>
                <w:sz w:val="28"/>
                <w:szCs w:val="28"/>
                <w:highlight w:val="white"/>
              </w:rPr>
            </w:pPr>
            <w:r>
              <w:rPr>
                <w:rFonts w:ascii="Arial" w:hAnsi="Arial" w:cs="Arial"/>
                <w:sz w:val="28"/>
                <w:szCs w:val="28"/>
                <w:highlight w:val="white"/>
              </w:rPr>
              <w:t>Inquiries, Investigations, and Immersion</w:t>
            </w:r>
          </w:p>
        </w:tc>
      </w:tr>
      <w:tr w14:paraId="575707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5" w:hRule="atLeast"/>
        </w:trPr>
        <w:tc>
          <w:tcPr>
            <w:tcW w:w="2085" w:type="dxa"/>
            <w:vMerge w:val="continue"/>
            <w:shd w:val="clear" w:color="auto" w:fill="auto"/>
            <w:tcMar>
              <w:top w:w="100" w:type="dxa"/>
              <w:left w:w="100" w:type="dxa"/>
              <w:bottom w:w="100" w:type="dxa"/>
              <w:right w:w="100" w:type="dxa"/>
            </w:tcMar>
          </w:tcPr>
          <w:p w14:paraId="520EDE9A">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1F7E9CEE">
            <w:pPr>
              <w:widowControl w:val="0"/>
              <w:spacing w:after="0" w:line="240" w:lineRule="auto"/>
              <w:rPr>
                <w:rFonts w:ascii="Arial" w:hAnsi="Arial" w:cs="Arial"/>
                <w:sz w:val="28"/>
                <w:szCs w:val="28"/>
                <w:highlight w:val="white"/>
              </w:rPr>
            </w:pPr>
            <w:r>
              <w:rPr>
                <w:rFonts w:ascii="Arial" w:hAnsi="Arial" w:cs="Arial"/>
                <w:sz w:val="28"/>
                <w:szCs w:val="28"/>
                <w:highlight w:val="white"/>
              </w:rPr>
              <w:t>Contemporary Philippine Arts from the Regions</w:t>
            </w:r>
          </w:p>
        </w:tc>
      </w:tr>
      <w:tr w14:paraId="226777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45" w:hRule="atLeast"/>
        </w:trPr>
        <w:tc>
          <w:tcPr>
            <w:tcW w:w="2085" w:type="dxa"/>
            <w:vMerge w:val="continue"/>
            <w:shd w:val="clear" w:color="auto" w:fill="auto"/>
            <w:tcMar>
              <w:top w:w="100" w:type="dxa"/>
              <w:left w:w="100" w:type="dxa"/>
              <w:bottom w:w="100" w:type="dxa"/>
              <w:right w:w="100" w:type="dxa"/>
            </w:tcMar>
          </w:tcPr>
          <w:p w14:paraId="40D7715A">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24245F44">
            <w:pPr>
              <w:widowControl w:val="0"/>
              <w:spacing w:after="0" w:line="240" w:lineRule="auto"/>
              <w:rPr>
                <w:rFonts w:ascii="Arial" w:hAnsi="Arial" w:cs="Arial"/>
                <w:sz w:val="28"/>
                <w:szCs w:val="28"/>
                <w:highlight w:val="white"/>
              </w:rPr>
            </w:pPr>
            <w:r>
              <w:rPr>
                <w:rFonts w:ascii="Arial" w:hAnsi="Arial" w:cs="Arial"/>
                <w:sz w:val="28"/>
                <w:szCs w:val="28"/>
                <w:highlight w:val="white"/>
              </w:rPr>
              <w:t>Media and Information Literacy</w:t>
            </w:r>
          </w:p>
        </w:tc>
      </w:tr>
      <w:tr w14:paraId="5D80B1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37" w:hRule="atLeast"/>
        </w:trPr>
        <w:tc>
          <w:tcPr>
            <w:tcW w:w="2085" w:type="dxa"/>
            <w:vMerge w:val="restart"/>
            <w:shd w:val="clear" w:color="auto" w:fill="auto"/>
            <w:tcMar>
              <w:top w:w="100" w:type="dxa"/>
              <w:left w:w="100" w:type="dxa"/>
              <w:bottom w:w="100" w:type="dxa"/>
              <w:right w:w="100" w:type="dxa"/>
            </w:tcMar>
          </w:tcPr>
          <w:p w14:paraId="766C44AB">
            <w:pPr>
              <w:widowControl w:val="0"/>
              <w:spacing w:after="0" w:line="240" w:lineRule="auto"/>
              <w:rPr>
                <w:rFonts w:ascii="Arial" w:hAnsi="Arial" w:cs="Arial"/>
                <w:sz w:val="28"/>
                <w:szCs w:val="28"/>
                <w:highlight w:val="white"/>
              </w:rPr>
            </w:pPr>
          </w:p>
          <w:p w14:paraId="329359B8">
            <w:pPr>
              <w:widowControl w:val="0"/>
              <w:spacing w:after="0" w:line="240" w:lineRule="auto"/>
              <w:rPr>
                <w:rFonts w:ascii="Arial" w:hAnsi="Arial" w:cs="Arial"/>
                <w:sz w:val="28"/>
                <w:szCs w:val="28"/>
                <w:highlight w:val="white"/>
              </w:rPr>
            </w:pPr>
            <w:r>
              <w:rPr>
                <w:rFonts w:ascii="Arial" w:hAnsi="Arial" w:cs="Arial"/>
                <w:sz w:val="28"/>
                <w:szCs w:val="28"/>
                <w:highlight w:val="white"/>
              </w:rPr>
              <w:t>Filipino</w:t>
            </w:r>
          </w:p>
        </w:tc>
        <w:tc>
          <w:tcPr>
            <w:tcW w:w="8537" w:type="dxa"/>
            <w:gridSpan w:val="2"/>
            <w:shd w:val="clear" w:color="auto" w:fill="auto"/>
            <w:tcMar>
              <w:top w:w="100" w:type="dxa"/>
              <w:left w:w="100" w:type="dxa"/>
              <w:bottom w:w="100" w:type="dxa"/>
              <w:right w:w="100" w:type="dxa"/>
            </w:tcMar>
          </w:tcPr>
          <w:p w14:paraId="59E5BC96">
            <w:pPr>
              <w:widowControl w:val="0"/>
              <w:spacing w:after="0" w:line="240" w:lineRule="auto"/>
              <w:rPr>
                <w:rFonts w:ascii="Arial" w:hAnsi="Arial" w:cs="Arial"/>
                <w:sz w:val="28"/>
                <w:szCs w:val="28"/>
                <w:highlight w:val="white"/>
              </w:rPr>
            </w:pPr>
            <w:r>
              <w:rPr>
                <w:rFonts w:ascii="Arial" w:hAnsi="Arial" w:cs="Arial"/>
                <w:sz w:val="28"/>
                <w:szCs w:val="28"/>
                <w:highlight w:val="white"/>
              </w:rPr>
              <w:t>Filipino  sa Piling Larang (Akademik, Isports, Sining, at Tech-Voc)</w:t>
            </w:r>
          </w:p>
        </w:tc>
      </w:tr>
      <w:tr w14:paraId="287BA2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87" w:hRule="atLeast"/>
        </w:trPr>
        <w:tc>
          <w:tcPr>
            <w:tcW w:w="2085" w:type="dxa"/>
            <w:vMerge w:val="continue"/>
            <w:shd w:val="clear" w:color="auto" w:fill="auto"/>
            <w:tcMar>
              <w:top w:w="100" w:type="dxa"/>
              <w:left w:w="100" w:type="dxa"/>
              <w:bottom w:w="100" w:type="dxa"/>
              <w:right w:w="100" w:type="dxa"/>
            </w:tcMar>
          </w:tcPr>
          <w:p w14:paraId="2D14B1B6">
            <w:pPr>
              <w:widowControl w:val="0"/>
              <w:spacing w:after="0" w:line="240" w:lineRule="auto"/>
              <w:rPr>
                <w:rFonts w:ascii="Arial" w:hAnsi="Arial" w:cs="Arial"/>
                <w:sz w:val="28"/>
                <w:szCs w:val="28"/>
                <w:highlight w:val="white"/>
              </w:rPr>
            </w:pPr>
          </w:p>
        </w:tc>
        <w:tc>
          <w:tcPr>
            <w:tcW w:w="8537" w:type="dxa"/>
            <w:gridSpan w:val="2"/>
            <w:shd w:val="clear" w:color="auto" w:fill="auto"/>
            <w:tcMar>
              <w:top w:w="100" w:type="dxa"/>
              <w:left w:w="100" w:type="dxa"/>
              <w:bottom w:w="100" w:type="dxa"/>
              <w:right w:w="100" w:type="dxa"/>
            </w:tcMar>
          </w:tcPr>
          <w:p w14:paraId="0DF26E3C">
            <w:pPr>
              <w:widowControl w:val="0"/>
              <w:spacing w:after="0" w:line="240" w:lineRule="auto"/>
              <w:rPr>
                <w:rFonts w:ascii="Arial" w:hAnsi="Arial" w:cs="Arial"/>
                <w:sz w:val="28"/>
                <w:szCs w:val="28"/>
                <w:highlight w:val="white"/>
              </w:rPr>
            </w:pPr>
            <w:r>
              <w:rPr>
                <w:rFonts w:ascii="Arial" w:hAnsi="Arial" w:cs="Arial"/>
                <w:sz w:val="28"/>
                <w:szCs w:val="28"/>
                <w:highlight w:val="white"/>
              </w:rPr>
              <w:t>Komunikasyon at pananaliksik sa Wika at Kulturang Filipino</w:t>
            </w:r>
          </w:p>
        </w:tc>
      </w:tr>
      <w:tr w14:paraId="0EE422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2085" w:type="dxa"/>
            <w:shd w:val="clear" w:color="auto" w:fill="auto"/>
            <w:tcMar>
              <w:top w:w="100" w:type="dxa"/>
              <w:left w:w="100" w:type="dxa"/>
              <w:bottom w:w="100" w:type="dxa"/>
              <w:right w:w="100" w:type="dxa"/>
            </w:tcMar>
          </w:tcPr>
          <w:p w14:paraId="2A150261">
            <w:pPr>
              <w:widowControl w:val="0"/>
              <w:spacing w:after="0" w:line="240" w:lineRule="auto"/>
              <w:rPr>
                <w:rFonts w:ascii="Arial" w:hAnsi="Arial" w:cs="Arial"/>
                <w:sz w:val="28"/>
                <w:szCs w:val="28"/>
                <w:highlight w:val="white"/>
              </w:rPr>
            </w:pPr>
            <w:r>
              <w:rPr>
                <w:rFonts w:ascii="Arial" w:hAnsi="Arial" w:cs="Arial"/>
                <w:sz w:val="28"/>
                <w:szCs w:val="28"/>
                <w:highlight w:val="white"/>
              </w:rPr>
              <w:t>English/Filipino</w:t>
            </w:r>
          </w:p>
        </w:tc>
        <w:tc>
          <w:tcPr>
            <w:tcW w:w="8537" w:type="dxa"/>
            <w:gridSpan w:val="2"/>
            <w:shd w:val="clear" w:color="auto" w:fill="auto"/>
            <w:tcMar>
              <w:top w:w="100" w:type="dxa"/>
              <w:left w:w="100" w:type="dxa"/>
              <w:bottom w:w="100" w:type="dxa"/>
              <w:right w:w="100" w:type="dxa"/>
            </w:tcMar>
          </w:tcPr>
          <w:p w14:paraId="030917D6">
            <w:pPr>
              <w:widowControl w:val="0"/>
              <w:spacing w:after="0" w:line="240" w:lineRule="auto"/>
              <w:rPr>
                <w:rFonts w:ascii="Arial" w:hAnsi="Arial" w:cs="Arial"/>
                <w:sz w:val="28"/>
                <w:szCs w:val="28"/>
                <w:highlight w:val="white"/>
              </w:rPr>
            </w:pPr>
            <w:r>
              <w:rPr>
                <w:rFonts w:ascii="Arial" w:hAnsi="Arial" w:cs="Arial"/>
                <w:sz w:val="28"/>
                <w:szCs w:val="28"/>
                <w:highlight w:val="white"/>
              </w:rPr>
              <w:t>Introduction to Philosophy of the Human Person/ Pambungad sa Pilosopiya ng Tao</w:t>
            </w:r>
          </w:p>
        </w:tc>
      </w:tr>
    </w:tbl>
    <w:p w14:paraId="611F313B">
      <w:pPr>
        <w:shd w:val="clear" w:color="auto" w:fill="FFFFFF"/>
        <w:spacing w:after="380"/>
        <w:jc w:val="both"/>
        <w:rPr>
          <w:rFonts w:ascii="Arial" w:hAnsi="Arial" w:cs="Arial"/>
          <w:b/>
          <w:sz w:val="28"/>
          <w:szCs w:val="28"/>
          <w:highlight w:val="white"/>
        </w:rPr>
      </w:pPr>
    </w:p>
    <w:p w14:paraId="04B095CE">
      <w:pPr>
        <w:shd w:val="clear" w:color="auto" w:fill="FFFFFF"/>
        <w:spacing w:after="380"/>
        <w:jc w:val="both"/>
        <w:rPr>
          <w:rFonts w:ascii="Arial" w:hAnsi="Arial" w:cs="Arial"/>
          <w:b/>
          <w:sz w:val="28"/>
          <w:szCs w:val="28"/>
          <w:highlight w:val="white"/>
        </w:rPr>
      </w:pPr>
      <w:r>
        <w:rPr>
          <w:rFonts w:ascii="Arial" w:hAnsi="Arial" w:cs="Arial"/>
          <w:b/>
          <w:sz w:val="28"/>
          <w:szCs w:val="28"/>
          <w:highlight w:val="white"/>
        </w:rPr>
        <w:t>THE ACADEMIC TRACK</w:t>
      </w:r>
    </w:p>
    <w:p w14:paraId="056FAC7F">
      <w:pPr>
        <w:shd w:val="clear" w:color="auto" w:fill="FFFFFF"/>
        <w:spacing w:after="380"/>
        <w:jc w:val="both"/>
        <w:rPr>
          <w:rFonts w:ascii="Arial" w:hAnsi="Arial" w:cs="Arial"/>
          <w:sz w:val="28"/>
          <w:szCs w:val="28"/>
          <w:highlight w:val="white"/>
        </w:rPr>
      </w:pPr>
      <w:r>
        <w:rPr>
          <w:rFonts w:ascii="Arial" w:hAnsi="Arial" w:cs="Arial"/>
          <w:sz w:val="28"/>
          <w:szCs w:val="28"/>
          <w:highlight w:val="white"/>
        </w:rPr>
        <w:tab/>
      </w:r>
      <w:r>
        <w:rPr>
          <w:rFonts w:ascii="Arial" w:hAnsi="Arial" w:cs="Arial"/>
          <w:sz w:val="28"/>
          <w:szCs w:val="28"/>
          <w:highlight w:val="white"/>
        </w:rPr>
        <w:t>The Academic Track has four strands:</w:t>
      </w:r>
    </w:p>
    <w:p w14:paraId="28394181">
      <w:pPr>
        <w:numPr>
          <w:ilvl w:val="0"/>
          <w:numId w:val="7"/>
        </w:numPr>
        <w:shd w:val="clear" w:color="auto" w:fill="FFFFFF"/>
        <w:spacing w:after="0" w:line="276" w:lineRule="auto"/>
        <w:jc w:val="both"/>
        <w:rPr>
          <w:rFonts w:ascii="Arial" w:hAnsi="Arial" w:cs="Arial"/>
          <w:sz w:val="28"/>
          <w:szCs w:val="28"/>
          <w:highlight w:val="white"/>
        </w:rPr>
      </w:pPr>
      <w:r>
        <w:rPr>
          <w:rFonts w:ascii="Arial" w:hAnsi="Arial" w:cs="Arial"/>
          <w:sz w:val="28"/>
          <w:szCs w:val="28"/>
          <w:highlight w:val="white"/>
        </w:rPr>
        <w:t>Accountancy, Business and Management (ABM) Strand</w:t>
      </w:r>
    </w:p>
    <w:p w14:paraId="3792C2A3">
      <w:pPr>
        <w:numPr>
          <w:ilvl w:val="0"/>
          <w:numId w:val="7"/>
        </w:numPr>
        <w:shd w:val="clear" w:color="auto" w:fill="FFFFFF"/>
        <w:spacing w:after="0" w:line="276" w:lineRule="auto"/>
        <w:jc w:val="both"/>
        <w:rPr>
          <w:rFonts w:ascii="Arial" w:hAnsi="Arial" w:cs="Arial"/>
          <w:sz w:val="28"/>
          <w:szCs w:val="28"/>
          <w:highlight w:val="white"/>
        </w:rPr>
      </w:pPr>
      <w:r>
        <w:rPr>
          <w:rFonts w:ascii="Arial" w:hAnsi="Arial" w:cs="Arial"/>
          <w:sz w:val="28"/>
          <w:szCs w:val="28"/>
          <w:highlight w:val="white"/>
        </w:rPr>
        <w:t>Science, Technology, Engineering, and Mathematics (STEM) Strand</w:t>
      </w:r>
    </w:p>
    <w:p w14:paraId="1441B9B7">
      <w:pPr>
        <w:numPr>
          <w:ilvl w:val="0"/>
          <w:numId w:val="7"/>
        </w:numPr>
        <w:shd w:val="clear" w:color="auto" w:fill="FFFFFF"/>
        <w:spacing w:after="0" w:line="276" w:lineRule="auto"/>
        <w:jc w:val="both"/>
        <w:rPr>
          <w:rFonts w:ascii="Arial" w:hAnsi="Arial" w:cs="Arial"/>
          <w:sz w:val="28"/>
          <w:szCs w:val="28"/>
          <w:highlight w:val="white"/>
        </w:rPr>
      </w:pPr>
      <w:r>
        <w:rPr>
          <w:rFonts w:ascii="Arial" w:hAnsi="Arial" w:cs="Arial"/>
          <w:sz w:val="28"/>
          <w:szCs w:val="28"/>
          <w:highlight w:val="white"/>
        </w:rPr>
        <w:t>Humanities and Social Science (HUMSS) Strand and</w:t>
      </w:r>
    </w:p>
    <w:p w14:paraId="387E546F">
      <w:pPr>
        <w:numPr>
          <w:ilvl w:val="0"/>
          <w:numId w:val="7"/>
        </w:numPr>
        <w:shd w:val="clear" w:color="auto" w:fill="FFFFFF"/>
        <w:spacing w:after="380" w:line="276" w:lineRule="auto"/>
        <w:jc w:val="both"/>
        <w:rPr>
          <w:rFonts w:ascii="Arial" w:hAnsi="Arial" w:cs="Arial"/>
          <w:sz w:val="28"/>
          <w:szCs w:val="28"/>
          <w:highlight w:val="white"/>
        </w:rPr>
      </w:pPr>
      <w:r>
        <w:rPr>
          <w:rFonts w:ascii="Arial" w:hAnsi="Arial" w:cs="Arial"/>
          <w:sz w:val="28"/>
          <w:szCs w:val="28"/>
          <w:highlight w:val="white"/>
        </w:rPr>
        <w:t>General Academic Strand (GAS)</w:t>
      </w:r>
    </w:p>
    <w:p w14:paraId="6179ED94">
      <w:pPr>
        <w:shd w:val="clear" w:color="auto" w:fill="FFFFFF"/>
        <w:spacing w:after="380"/>
        <w:jc w:val="both"/>
        <w:rPr>
          <w:rFonts w:ascii="Arial" w:hAnsi="Arial" w:cs="Arial"/>
          <w:b/>
          <w:sz w:val="28"/>
          <w:szCs w:val="28"/>
          <w:highlight w:val="white"/>
        </w:rPr>
      </w:pPr>
      <w:r>
        <w:rPr>
          <w:rFonts w:ascii="Arial" w:hAnsi="Arial" w:cs="Arial"/>
          <w:b/>
          <w:sz w:val="28"/>
          <w:szCs w:val="28"/>
          <w:highlight w:val="white"/>
        </w:rPr>
        <w:t>Academic Track: Accountancy, Business and Management Strand</w:t>
      </w:r>
    </w:p>
    <w:p w14:paraId="1D9C3D01">
      <w:pPr>
        <w:shd w:val="clear" w:color="auto" w:fill="FFFFFF"/>
        <w:spacing w:after="380"/>
        <w:jc w:val="both"/>
        <w:rPr>
          <w:rFonts w:ascii="Arial" w:hAnsi="Arial" w:cs="Arial"/>
          <w:sz w:val="28"/>
          <w:szCs w:val="28"/>
          <w:highlight w:val="white"/>
        </w:rPr>
      </w:pPr>
      <w:r>
        <w:rPr>
          <w:rFonts w:ascii="Arial" w:hAnsi="Arial" w:cs="Arial"/>
          <w:b/>
          <w:sz w:val="28"/>
          <w:szCs w:val="28"/>
          <w:highlight w:val="white"/>
        </w:rPr>
        <w:tab/>
      </w:r>
      <w:r>
        <w:rPr>
          <w:rFonts w:ascii="Arial" w:hAnsi="Arial" w:cs="Arial"/>
          <w:sz w:val="28"/>
          <w:szCs w:val="28"/>
          <w:highlight w:val="white"/>
        </w:rPr>
        <w:t>The ABM Strand is for those who plan to take up business-related courses in higher education or engage in business, entrepreneurship and other business-related careers. The subjects under this strand are in Table 2.10</w:t>
      </w:r>
    </w:p>
    <w:p w14:paraId="0DDD1AF8">
      <w:pPr>
        <w:shd w:val="clear" w:color="auto" w:fill="FFFFFF"/>
        <w:spacing w:after="380"/>
        <w:jc w:val="both"/>
        <w:rPr>
          <w:rFonts w:ascii="Arial" w:hAnsi="Arial" w:cs="Arial"/>
          <w:sz w:val="28"/>
          <w:szCs w:val="28"/>
          <w:highlight w:val="white"/>
        </w:rPr>
      </w:pPr>
    </w:p>
    <w:p w14:paraId="76605A22">
      <w:pPr>
        <w:shd w:val="clear" w:color="auto" w:fill="FFFFFF"/>
        <w:spacing w:after="380"/>
        <w:jc w:val="both"/>
        <w:rPr>
          <w:rFonts w:ascii="Arial" w:hAnsi="Arial" w:cs="Arial"/>
          <w:sz w:val="28"/>
          <w:szCs w:val="28"/>
          <w:highlight w:val="white"/>
        </w:rPr>
      </w:pPr>
    </w:p>
    <w:p w14:paraId="696EB379">
      <w:pPr>
        <w:shd w:val="clear" w:color="auto" w:fill="FFFFFF"/>
        <w:spacing w:after="380"/>
        <w:jc w:val="both"/>
        <w:rPr>
          <w:rFonts w:ascii="Arial" w:hAnsi="Arial" w:cs="Arial"/>
          <w:b/>
          <w:sz w:val="28"/>
          <w:szCs w:val="28"/>
          <w:highlight w:val="white"/>
        </w:rPr>
      </w:pPr>
      <w:r>
        <w:rPr>
          <w:rFonts w:ascii="Arial" w:hAnsi="Arial" w:cs="Arial"/>
          <w:b/>
          <w:sz w:val="28"/>
          <w:szCs w:val="28"/>
          <w:highlight w:val="white"/>
        </w:rPr>
        <w:t>Table 2.10 Specialized Subjects in the Accountancy, Business, and Management (ABM) Strand</w:t>
      </w:r>
    </w:p>
    <w:tbl>
      <w:tblPr>
        <w:tblStyle w:val="6"/>
        <w:tblW w:w="10763"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535"/>
        <w:gridCol w:w="8228"/>
      </w:tblGrid>
      <w:tr w14:paraId="2299E5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0" w:hRule="atLeast"/>
        </w:trPr>
        <w:tc>
          <w:tcPr>
            <w:tcW w:w="10763" w:type="dxa"/>
            <w:gridSpan w:val="2"/>
            <w:shd w:val="clear" w:color="auto" w:fill="auto"/>
            <w:tcMar>
              <w:top w:w="100" w:type="dxa"/>
              <w:left w:w="100" w:type="dxa"/>
              <w:bottom w:w="100" w:type="dxa"/>
              <w:right w:w="100" w:type="dxa"/>
            </w:tcMar>
          </w:tcPr>
          <w:p w14:paraId="56E8232A">
            <w:pPr>
              <w:widowControl w:val="0"/>
              <w:spacing w:line="240" w:lineRule="auto"/>
              <w:jc w:val="center"/>
              <w:rPr>
                <w:rFonts w:ascii="Arial" w:hAnsi="Arial" w:cs="Arial"/>
                <w:b/>
                <w:sz w:val="28"/>
                <w:szCs w:val="28"/>
                <w:highlight w:val="white"/>
              </w:rPr>
            </w:pPr>
            <w:r>
              <w:rPr>
                <w:rFonts w:ascii="Arial" w:hAnsi="Arial" w:cs="Arial"/>
                <w:b/>
                <w:sz w:val="28"/>
                <w:szCs w:val="28"/>
                <w:highlight w:val="white"/>
              </w:rPr>
              <w:t>ACCOUNTANCY, BUSINESS, AND MANAGEMENT</w:t>
            </w:r>
          </w:p>
        </w:tc>
      </w:tr>
      <w:tr w14:paraId="7BCA1A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535" w:type="dxa"/>
            <w:shd w:val="clear" w:color="auto" w:fill="auto"/>
            <w:tcMar>
              <w:top w:w="100" w:type="dxa"/>
              <w:left w:w="100" w:type="dxa"/>
              <w:bottom w:w="100" w:type="dxa"/>
              <w:right w:w="100" w:type="dxa"/>
            </w:tcMar>
          </w:tcPr>
          <w:p w14:paraId="05160BD1">
            <w:pPr>
              <w:widowControl w:val="0"/>
              <w:spacing w:line="240" w:lineRule="auto"/>
              <w:jc w:val="center"/>
              <w:rPr>
                <w:rFonts w:ascii="Arial" w:hAnsi="Arial" w:cs="Arial"/>
                <w:b/>
                <w:sz w:val="28"/>
                <w:szCs w:val="28"/>
                <w:highlight w:val="white"/>
              </w:rPr>
            </w:pPr>
            <w:r>
              <w:rPr>
                <w:rFonts w:ascii="Arial" w:hAnsi="Arial" w:cs="Arial"/>
                <w:b/>
                <w:sz w:val="28"/>
                <w:szCs w:val="28"/>
                <w:highlight w:val="white"/>
              </w:rPr>
              <w:t>Subject</w:t>
            </w:r>
          </w:p>
        </w:tc>
        <w:tc>
          <w:tcPr>
            <w:tcW w:w="8228" w:type="dxa"/>
            <w:shd w:val="clear" w:color="auto" w:fill="auto"/>
            <w:tcMar>
              <w:top w:w="100" w:type="dxa"/>
              <w:left w:w="100" w:type="dxa"/>
              <w:bottom w:w="100" w:type="dxa"/>
              <w:right w:w="100" w:type="dxa"/>
            </w:tcMar>
          </w:tcPr>
          <w:p w14:paraId="39D0012E">
            <w:pPr>
              <w:widowControl w:val="0"/>
              <w:spacing w:line="240" w:lineRule="auto"/>
              <w:jc w:val="center"/>
              <w:rPr>
                <w:rFonts w:ascii="Arial" w:hAnsi="Arial" w:cs="Arial"/>
                <w:b/>
                <w:sz w:val="28"/>
                <w:szCs w:val="28"/>
                <w:highlight w:val="white"/>
              </w:rPr>
            </w:pPr>
            <w:r>
              <w:rPr>
                <w:rFonts w:ascii="Arial" w:hAnsi="Arial" w:cs="Arial"/>
                <w:b/>
                <w:sz w:val="28"/>
                <w:szCs w:val="28"/>
                <w:highlight w:val="white"/>
              </w:rPr>
              <w:t>Description</w:t>
            </w:r>
          </w:p>
        </w:tc>
      </w:tr>
      <w:tr w14:paraId="504EEA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535" w:type="dxa"/>
            <w:shd w:val="clear" w:color="auto" w:fill="auto"/>
            <w:tcMar>
              <w:top w:w="100" w:type="dxa"/>
              <w:left w:w="100" w:type="dxa"/>
              <w:bottom w:w="100" w:type="dxa"/>
              <w:right w:w="100" w:type="dxa"/>
            </w:tcMar>
          </w:tcPr>
          <w:p w14:paraId="136D4373">
            <w:pPr>
              <w:widowControl w:val="0"/>
              <w:spacing w:line="240" w:lineRule="auto"/>
              <w:rPr>
                <w:rFonts w:ascii="Arial" w:hAnsi="Arial" w:cs="Arial"/>
                <w:sz w:val="28"/>
                <w:szCs w:val="28"/>
                <w:highlight w:val="white"/>
              </w:rPr>
            </w:pPr>
            <w:r>
              <w:rPr>
                <w:rFonts w:ascii="Arial" w:hAnsi="Arial" w:cs="Arial"/>
                <w:sz w:val="28"/>
                <w:szCs w:val="28"/>
                <w:highlight w:val="white"/>
              </w:rPr>
              <w:t>Applied Economics</w:t>
            </w:r>
          </w:p>
        </w:tc>
        <w:tc>
          <w:tcPr>
            <w:tcW w:w="8228" w:type="dxa"/>
            <w:shd w:val="clear" w:color="auto" w:fill="auto"/>
            <w:tcMar>
              <w:top w:w="100" w:type="dxa"/>
              <w:left w:w="100" w:type="dxa"/>
              <w:bottom w:w="100" w:type="dxa"/>
              <w:right w:w="100" w:type="dxa"/>
            </w:tcMar>
          </w:tcPr>
          <w:p w14:paraId="61C1510B">
            <w:pPr>
              <w:widowControl w:val="0"/>
              <w:spacing w:line="240" w:lineRule="auto"/>
              <w:jc w:val="both"/>
              <w:rPr>
                <w:rFonts w:ascii="Arial" w:hAnsi="Arial" w:cs="Arial"/>
                <w:sz w:val="28"/>
                <w:szCs w:val="28"/>
                <w:highlight w:val="white"/>
              </w:rPr>
            </w:pPr>
            <w:r>
              <w:rPr>
                <w:rFonts w:ascii="Arial" w:hAnsi="Arial" w:cs="Arial"/>
                <w:sz w:val="28"/>
                <w:szCs w:val="28"/>
                <w:highlight w:val="white"/>
              </w:rPr>
              <w:t xml:space="preserve">This subject is an introduction to the application of economic principles to management of business organizations. It also covers familiarization with Philippine industries as an aid to identifying potential business opportunities. This subject covers analysis of industries and culminates in the preparation of a socio-economic impact study of a business venture. </w:t>
            </w:r>
          </w:p>
        </w:tc>
      </w:tr>
      <w:tr w14:paraId="6D7BF5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535" w:type="dxa"/>
            <w:shd w:val="clear" w:color="auto" w:fill="auto"/>
            <w:tcMar>
              <w:top w:w="100" w:type="dxa"/>
              <w:left w:w="100" w:type="dxa"/>
              <w:bottom w:w="100" w:type="dxa"/>
              <w:right w:w="100" w:type="dxa"/>
            </w:tcMar>
          </w:tcPr>
          <w:p w14:paraId="7E8D4329">
            <w:pPr>
              <w:widowControl w:val="0"/>
              <w:spacing w:line="240" w:lineRule="auto"/>
              <w:rPr>
                <w:rFonts w:ascii="Arial" w:hAnsi="Arial" w:cs="Arial"/>
                <w:sz w:val="28"/>
                <w:szCs w:val="28"/>
                <w:highlight w:val="white"/>
              </w:rPr>
            </w:pPr>
            <w:r>
              <w:rPr>
                <w:rFonts w:ascii="Arial" w:hAnsi="Arial" w:cs="Arial"/>
                <w:sz w:val="28"/>
                <w:szCs w:val="28"/>
                <w:highlight w:val="white"/>
              </w:rPr>
              <w:t>Business Ethics and Social Responsibility</w:t>
            </w:r>
          </w:p>
        </w:tc>
        <w:tc>
          <w:tcPr>
            <w:tcW w:w="8228" w:type="dxa"/>
            <w:shd w:val="clear" w:color="auto" w:fill="auto"/>
            <w:tcMar>
              <w:top w:w="100" w:type="dxa"/>
              <w:left w:w="100" w:type="dxa"/>
              <w:bottom w:w="100" w:type="dxa"/>
              <w:right w:w="100" w:type="dxa"/>
            </w:tcMar>
          </w:tcPr>
          <w:p w14:paraId="0C568012">
            <w:pPr>
              <w:widowControl w:val="0"/>
              <w:spacing w:line="240" w:lineRule="auto"/>
              <w:jc w:val="both"/>
              <w:rPr>
                <w:rFonts w:ascii="Arial" w:hAnsi="Arial" w:cs="Arial"/>
                <w:sz w:val="28"/>
                <w:szCs w:val="28"/>
                <w:highlight w:val="white"/>
              </w:rPr>
            </w:pPr>
            <w:r>
              <w:rPr>
                <w:rFonts w:ascii="Arial" w:hAnsi="Arial" w:cs="Arial"/>
                <w:sz w:val="28"/>
                <w:szCs w:val="28"/>
                <w:highlight w:val="white"/>
              </w:rPr>
              <w:t xml:space="preserve">This subject deals with the fundamental concepts, principles, and practices of ethical standards in the business environment. It combines the theoretical foundations of setting up business enterprises in the context of personal accountability and social responsibility. </w:t>
            </w:r>
          </w:p>
        </w:tc>
      </w:tr>
      <w:tr w14:paraId="45D004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535" w:type="dxa"/>
            <w:shd w:val="clear" w:color="auto" w:fill="auto"/>
            <w:tcMar>
              <w:top w:w="100" w:type="dxa"/>
              <w:left w:w="100" w:type="dxa"/>
              <w:bottom w:w="100" w:type="dxa"/>
              <w:right w:w="100" w:type="dxa"/>
            </w:tcMar>
          </w:tcPr>
          <w:p w14:paraId="47955DB5">
            <w:pPr>
              <w:widowControl w:val="0"/>
              <w:spacing w:line="240" w:lineRule="auto"/>
              <w:rPr>
                <w:rFonts w:ascii="Arial" w:hAnsi="Arial" w:cs="Arial"/>
                <w:sz w:val="28"/>
                <w:szCs w:val="28"/>
                <w:highlight w:val="white"/>
              </w:rPr>
            </w:pPr>
            <w:r>
              <w:rPr>
                <w:rFonts w:ascii="Arial" w:hAnsi="Arial" w:cs="Arial"/>
                <w:sz w:val="28"/>
                <w:szCs w:val="28"/>
                <w:highlight w:val="white"/>
              </w:rPr>
              <w:t>Fundamentals of Accountancy, Business, and Management 1 (Grade 11 Quarter 3)</w:t>
            </w:r>
          </w:p>
        </w:tc>
        <w:tc>
          <w:tcPr>
            <w:tcW w:w="8228" w:type="dxa"/>
            <w:shd w:val="clear" w:color="auto" w:fill="auto"/>
            <w:tcMar>
              <w:top w:w="100" w:type="dxa"/>
              <w:left w:w="100" w:type="dxa"/>
              <w:bottom w:w="100" w:type="dxa"/>
              <w:right w:w="100" w:type="dxa"/>
            </w:tcMar>
          </w:tcPr>
          <w:p w14:paraId="4838CAFC">
            <w:pPr>
              <w:widowControl w:val="0"/>
              <w:spacing w:line="240" w:lineRule="auto"/>
              <w:jc w:val="both"/>
              <w:rPr>
                <w:rFonts w:ascii="Arial" w:hAnsi="Arial" w:cs="Arial"/>
                <w:sz w:val="28"/>
                <w:szCs w:val="28"/>
                <w:highlight w:val="white"/>
              </w:rPr>
            </w:pPr>
            <w:r>
              <w:rPr>
                <w:rFonts w:ascii="Arial" w:hAnsi="Arial" w:cs="Arial"/>
                <w:sz w:val="28"/>
                <w:szCs w:val="28"/>
                <w:highlight w:val="white"/>
              </w:rPr>
              <w:t xml:space="preserve">This is an introduction to accounting, business, and management data analysis that will develop students’ appreciation of accounting as a language of business and an understanding of basic accounting concepts and principles that will help them analyze business transactions.  </w:t>
            </w:r>
          </w:p>
        </w:tc>
      </w:tr>
      <w:tr w14:paraId="32548E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535" w:type="dxa"/>
            <w:shd w:val="clear" w:color="auto" w:fill="auto"/>
            <w:tcMar>
              <w:top w:w="100" w:type="dxa"/>
              <w:left w:w="100" w:type="dxa"/>
              <w:bottom w:w="100" w:type="dxa"/>
              <w:right w:w="100" w:type="dxa"/>
            </w:tcMar>
          </w:tcPr>
          <w:p w14:paraId="5845E1F8">
            <w:pPr>
              <w:widowControl w:val="0"/>
              <w:spacing w:line="240" w:lineRule="auto"/>
              <w:rPr>
                <w:rFonts w:ascii="Arial" w:hAnsi="Arial" w:cs="Arial"/>
                <w:sz w:val="28"/>
                <w:szCs w:val="28"/>
                <w:highlight w:val="white"/>
              </w:rPr>
            </w:pPr>
            <w:r>
              <w:rPr>
                <w:rFonts w:ascii="Arial" w:hAnsi="Arial" w:cs="Arial"/>
                <w:sz w:val="28"/>
                <w:szCs w:val="28"/>
                <w:highlight w:val="white"/>
              </w:rPr>
              <w:t>Fundamentals of Accountancy, Business, and Management 1 (Grade 11 Quarter 4)</w:t>
            </w:r>
          </w:p>
        </w:tc>
        <w:tc>
          <w:tcPr>
            <w:tcW w:w="8228" w:type="dxa"/>
            <w:shd w:val="clear" w:color="auto" w:fill="auto"/>
            <w:tcMar>
              <w:top w:w="100" w:type="dxa"/>
              <w:left w:w="100" w:type="dxa"/>
              <w:bottom w:w="100" w:type="dxa"/>
              <w:right w:w="100" w:type="dxa"/>
            </w:tcMar>
          </w:tcPr>
          <w:p w14:paraId="0BFADF48">
            <w:pPr>
              <w:widowControl w:val="0"/>
              <w:spacing w:line="240" w:lineRule="auto"/>
              <w:jc w:val="both"/>
              <w:rPr>
                <w:rFonts w:ascii="Arial" w:hAnsi="Arial" w:cs="Arial"/>
                <w:sz w:val="28"/>
                <w:szCs w:val="28"/>
                <w:highlight w:val="white"/>
              </w:rPr>
            </w:pPr>
            <w:r>
              <w:rPr>
                <w:rFonts w:ascii="Arial" w:hAnsi="Arial" w:cs="Arial"/>
                <w:sz w:val="28"/>
                <w:szCs w:val="28"/>
                <w:highlight w:val="white"/>
              </w:rPr>
              <w:t xml:space="preserve">This subject discusses the accounting cycle for a service business and a merchandising business of a sole proprietorship. This includes journalizing of transactions, posting to the ledger, preparation of a trial balance, preparation of adjusting entries, worksheet preparation, and completing the cycle. </w:t>
            </w:r>
          </w:p>
        </w:tc>
      </w:tr>
      <w:tr w14:paraId="4580B3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535" w:type="dxa"/>
            <w:shd w:val="clear" w:color="auto" w:fill="auto"/>
            <w:tcMar>
              <w:top w:w="100" w:type="dxa"/>
              <w:left w:w="100" w:type="dxa"/>
              <w:bottom w:w="100" w:type="dxa"/>
              <w:right w:w="100" w:type="dxa"/>
            </w:tcMar>
          </w:tcPr>
          <w:p w14:paraId="70DD013E">
            <w:pPr>
              <w:widowControl w:val="0"/>
              <w:spacing w:line="240" w:lineRule="auto"/>
              <w:rPr>
                <w:rFonts w:ascii="Arial" w:hAnsi="Arial" w:cs="Arial"/>
                <w:sz w:val="28"/>
                <w:szCs w:val="28"/>
                <w:highlight w:val="white"/>
              </w:rPr>
            </w:pPr>
            <w:r>
              <w:rPr>
                <w:rFonts w:ascii="Arial" w:hAnsi="Arial" w:cs="Arial"/>
                <w:sz w:val="28"/>
                <w:szCs w:val="28"/>
                <w:highlight w:val="white"/>
              </w:rPr>
              <w:t>Fundamentals of Accountancy, Business, and Management 2 (Grade 12 Quarter 1)</w:t>
            </w:r>
          </w:p>
        </w:tc>
        <w:tc>
          <w:tcPr>
            <w:tcW w:w="8228" w:type="dxa"/>
            <w:shd w:val="clear" w:color="auto" w:fill="auto"/>
            <w:tcMar>
              <w:top w:w="100" w:type="dxa"/>
              <w:left w:w="100" w:type="dxa"/>
              <w:bottom w:w="100" w:type="dxa"/>
              <w:right w:w="100" w:type="dxa"/>
            </w:tcMar>
          </w:tcPr>
          <w:p w14:paraId="69859A63">
            <w:pPr>
              <w:widowControl w:val="0"/>
              <w:spacing w:line="240" w:lineRule="auto"/>
              <w:jc w:val="both"/>
              <w:rPr>
                <w:rFonts w:ascii="Arial" w:hAnsi="Arial" w:cs="Arial"/>
                <w:sz w:val="28"/>
                <w:szCs w:val="28"/>
                <w:highlight w:val="white"/>
              </w:rPr>
            </w:pPr>
            <w:r>
              <w:rPr>
                <w:rFonts w:ascii="Arial" w:hAnsi="Arial" w:cs="Arial"/>
                <w:sz w:val="28"/>
                <w:szCs w:val="28"/>
                <w:highlight w:val="white"/>
              </w:rPr>
              <w:t xml:space="preserve">This subject deals with the preparation and analysis of financial statements of a service business and merchandising business using horizontal and vertical analyses and financial ratios. Knowledge and skills in the analysis of financial statements will aid the future entrepreneurs in making good economic decisions. </w:t>
            </w:r>
          </w:p>
        </w:tc>
      </w:tr>
      <w:tr w14:paraId="38A4A4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535" w:type="dxa"/>
            <w:shd w:val="clear" w:color="auto" w:fill="auto"/>
            <w:tcMar>
              <w:top w:w="100" w:type="dxa"/>
              <w:left w:w="100" w:type="dxa"/>
              <w:bottom w:w="100" w:type="dxa"/>
              <w:right w:w="100" w:type="dxa"/>
            </w:tcMar>
          </w:tcPr>
          <w:p w14:paraId="756CCF3E">
            <w:pPr>
              <w:widowControl w:val="0"/>
              <w:spacing w:line="240" w:lineRule="auto"/>
              <w:rPr>
                <w:rFonts w:ascii="Arial" w:hAnsi="Arial" w:cs="Arial"/>
                <w:sz w:val="28"/>
                <w:szCs w:val="28"/>
                <w:highlight w:val="white"/>
              </w:rPr>
            </w:pPr>
            <w:r>
              <w:rPr>
                <w:rFonts w:ascii="Arial" w:hAnsi="Arial" w:cs="Arial"/>
                <w:sz w:val="28"/>
                <w:szCs w:val="28"/>
                <w:highlight w:val="white"/>
              </w:rPr>
              <w:t>Fundamentals of Accountancy, Business, and Management 2 (Grade 12 Quarter 2)</w:t>
            </w:r>
          </w:p>
        </w:tc>
        <w:tc>
          <w:tcPr>
            <w:tcW w:w="8228" w:type="dxa"/>
            <w:shd w:val="clear" w:color="auto" w:fill="auto"/>
            <w:tcMar>
              <w:top w:w="100" w:type="dxa"/>
              <w:left w:w="100" w:type="dxa"/>
              <w:bottom w:w="100" w:type="dxa"/>
              <w:right w:w="100" w:type="dxa"/>
            </w:tcMar>
          </w:tcPr>
          <w:p w14:paraId="6A577807">
            <w:pPr>
              <w:widowControl w:val="0"/>
              <w:spacing w:line="240" w:lineRule="auto"/>
              <w:jc w:val="both"/>
              <w:rPr>
                <w:rFonts w:ascii="Arial" w:hAnsi="Arial" w:cs="Arial"/>
                <w:sz w:val="28"/>
                <w:szCs w:val="28"/>
                <w:highlight w:val="white"/>
              </w:rPr>
            </w:pPr>
            <w:r>
              <w:rPr>
                <w:rFonts w:ascii="Arial" w:hAnsi="Arial" w:cs="Arial"/>
                <w:sz w:val="28"/>
                <w:szCs w:val="28"/>
                <w:highlight w:val="white"/>
              </w:rPr>
              <w:t>This subject deals with the preparation of basic business forms and documents that include bank transactions, and preparation of a simple bank reconciliation statement. Integration of information technology in accounting will also be introduced. The students will prepare an accounting practice set that requires the application of learning in the first three accounting subjects.</w:t>
            </w:r>
          </w:p>
        </w:tc>
      </w:tr>
      <w:tr w14:paraId="352429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535" w:type="dxa"/>
            <w:shd w:val="clear" w:color="auto" w:fill="auto"/>
            <w:tcMar>
              <w:top w:w="100" w:type="dxa"/>
              <w:left w:w="100" w:type="dxa"/>
              <w:bottom w:w="100" w:type="dxa"/>
              <w:right w:w="100" w:type="dxa"/>
            </w:tcMar>
          </w:tcPr>
          <w:p w14:paraId="1F3A0618">
            <w:pPr>
              <w:widowControl w:val="0"/>
              <w:spacing w:line="240" w:lineRule="auto"/>
              <w:rPr>
                <w:rFonts w:ascii="Arial" w:hAnsi="Arial" w:cs="Arial"/>
                <w:sz w:val="28"/>
                <w:szCs w:val="28"/>
                <w:highlight w:val="white"/>
              </w:rPr>
            </w:pPr>
            <w:r>
              <w:rPr>
                <w:rFonts w:ascii="Arial" w:hAnsi="Arial" w:cs="Arial"/>
                <w:sz w:val="28"/>
                <w:szCs w:val="28"/>
                <w:highlight w:val="white"/>
              </w:rPr>
              <w:t>Business Math</w:t>
            </w:r>
          </w:p>
        </w:tc>
        <w:tc>
          <w:tcPr>
            <w:tcW w:w="8228" w:type="dxa"/>
            <w:shd w:val="clear" w:color="auto" w:fill="auto"/>
            <w:tcMar>
              <w:top w:w="100" w:type="dxa"/>
              <w:left w:w="100" w:type="dxa"/>
              <w:bottom w:w="100" w:type="dxa"/>
              <w:right w:w="100" w:type="dxa"/>
            </w:tcMar>
          </w:tcPr>
          <w:p w14:paraId="10089AB7">
            <w:pPr>
              <w:widowControl w:val="0"/>
              <w:spacing w:line="240" w:lineRule="auto"/>
              <w:jc w:val="both"/>
              <w:rPr>
                <w:rFonts w:ascii="Arial" w:hAnsi="Arial" w:cs="Arial"/>
                <w:sz w:val="28"/>
                <w:szCs w:val="28"/>
                <w:highlight w:val="white"/>
              </w:rPr>
            </w:pPr>
            <w:r>
              <w:rPr>
                <w:rFonts w:ascii="Arial" w:hAnsi="Arial" w:cs="Arial"/>
                <w:sz w:val="28"/>
                <w:szCs w:val="28"/>
                <w:highlight w:val="white"/>
              </w:rPr>
              <w:t xml:space="preserve">This subject will provide an understanding of the basic concepts of mathematics as applied in business. It includes a review of the fundamental mathematics operations using decimals, fractions, percentages, ratios and proportions; mathematics concepts and skills in buying and selling; computing gross and net earnings; overtime and business data presentation; and analysis and interpretation. The use of the computer and software applications for computation and data presentation is encouraged in this subject. </w:t>
            </w:r>
          </w:p>
        </w:tc>
      </w:tr>
      <w:tr w14:paraId="6C574D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535" w:type="dxa"/>
            <w:shd w:val="clear" w:color="auto" w:fill="auto"/>
            <w:tcMar>
              <w:top w:w="100" w:type="dxa"/>
              <w:left w:w="100" w:type="dxa"/>
              <w:bottom w:w="100" w:type="dxa"/>
              <w:right w:w="100" w:type="dxa"/>
            </w:tcMar>
          </w:tcPr>
          <w:p w14:paraId="4760ECAE">
            <w:pPr>
              <w:widowControl w:val="0"/>
              <w:spacing w:line="240" w:lineRule="auto"/>
              <w:rPr>
                <w:rFonts w:ascii="Arial" w:hAnsi="Arial" w:cs="Arial"/>
                <w:sz w:val="28"/>
                <w:szCs w:val="28"/>
                <w:highlight w:val="white"/>
              </w:rPr>
            </w:pPr>
            <w:r>
              <w:rPr>
                <w:rFonts w:ascii="Arial" w:hAnsi="Arial" w:cs="Arial"/>
                <w:sz w:val="28"/>
                <w:szCs w:val="28"/>
                <w:highlight w:val="white"/>
              </w:rPr>
              <w:t>Business Finance</w:t>
            </w:r>
          </w:p>
        </w:tc>
        <w:tc>
          <w:tcPr>
            <w:tcW w:w="8228" w:type="dxa"/>
            <w:shd w:val="clear" w:color="auto" w:fill="auto"/>
            <w:tcMar>
              <w:top w:w="100" w:type="dxa"/>
              <w:left w:w="100" w:type="dxa"/>
              <w:bottom w:w="100" w:type="dxa"/>
              <w:right w:w="100" w:type="dxa"/>
            </w:tcMar>
          </w:tcPr>
          <w:p w14:paraId="6C64A693">
            <w:pPr>
              <w:widowControl w:val="0"/>
              <w:spacing w:line="240" w:lineRule="auto"/>
              <w:jc w:val="both"/>
              <w:rPr>
                <w:rFonts w:ascii="Arial" w:hAnsi="Arial" w:cs="Arial"/>
                <w:sz w:val="28"/>
                <w:szCs w:val="28"/>
                <w:highlight w:val="white"/>
              </w:rPr>
            </w:pPr>
            <w:r>
              <w:rPr>
                <w:rFonts w:ascii="Arial" w:hAnsi="Arial" w:cs="Arial"/>
                <w:sz w:val="28"/>
                <w:szCs w:val="28"/>
                <w:highlight w:val="white"/>
              </w:rPr>
              <w:t>This subject deals with the fundamental principles, tools, and techniques of the financial operation involved in the management of business enterprises. It covers the introduction to money, finance, the Philippine financial Introduction to investments and personal finance. Using the dual-learning approach of theory and application, each chapter and module engages the learner to explore all stages of the learning process from knowledge, analysis, evaluation, and application to preparation and development of financial plans and programs suited for a small business.</w:t>
            </w:r>
          </w:p>
        </w:tc>
      </w:tr>
      <w:tr w14:paraId="123413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535" w:type="dxa"/>
            <w:shd w:val="clear" w:color="auto" w:fill="auto"/>
            <w:tcMar>
              <w:top w:w="100" w:type="dxa"/>
              <w:left w:w="100" w:type="dxa"/>
              <w:bottom w:w="100" w:type="dxa"/>
              <w:right w:w="100" w:type="dxa"/>
            </w:tcMar>
          </w:tcPr>
          <w:p w14:paraId="6C4B3AC3">
            <w:pPr>
              <w:widowControl w:val="0"/>
              <w:spacing w:line="240" w:lineRule="auto"/>
              <w:rPr>
                <w:rFonts w:ascii="Arial" w:hAnsi="Arial" w:cs="Arial"/>
                <w:sz w:val="28"/>
                <w:szCs w:val="28"/>
                <w:highlight w:val="white"/>
              </w:rPr>
            </w:pPr>
            <w:r>
              <w:rPr>
                <w:rFonts w:ascii="Arial" w:hAnsi="Arial" w:cs="Arial"/>
                <w:sz w:val="28"/>
                <w:szCs w:val="28"/>
                <w:highlight w:val="white"/>
              </w:rPr>
              <w:t>Organization and Management</w:t>
            </w:r>
          </w:p>
        </w:tc>
        <w:tc>
          <w:tcPr>
            <w:tcW w:w="8228" w:type="dxa"/>
            <w:shd w:val="clear" w:color="auto" w:fill="auto"/>
            <w:tcMar>
              <w:top w:w="100" w:type="dxa"/>
              <w:left w:w="100" w:type="dxa"/>
              <w:bottom w:w="100" w:type="dxa"/>
              <w:right w:w="100" w:type="dxa"/>
            </w:tcMar>
          </w:tcPr>
          <w:p w14:paraId="1D1A3A1C">
            <w:pPr>
              <w:widowControl w:val="0"/>
              <w:spacing w:line="240" w:lineRule="auto"/>
              <w:jc w:val="both"/>
              <w:rPr>
                <w:rFonts w:ascii="Arial" w:hAnsi="Arial" w:cs="Arial"/>
                <w:sz w:val="28"/>
                <w:szCs w:val="28"/>
                <w:highlight w:val="white"/>
              </w:rPr>
            </w:pPr>
            <w:r>
              <w:rPr>
                <w:rFonts w:ascii="Arial" w:hAnsi="Arial" w:cs="Arial"/>
                <w:sz w:val="28"/>
                <w:szCs w:val="28"/>
                <w:highlight w:val="white"/>
              </w:rPr>
              <w:t xml:space="preserve">This subject is designed to familiarize students with the basic concepts, principles, and processes related to business organization, and the functional areas of management. Particular emphasis will be given to the study of management functions like planning, organizing, leading and controlling, and to orienting the students on the importance of these functions and the role of each area in entrepreneurship. </w:t>
            </w:r>
          </w:p>
        </w:tc>
      </w:tr>
      <w:tr w14:paraId="0F2B2E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535" w:type="dxa"/>
            <w:shd w:val="clear" w:color="auto" w:fill="auto"/>
            <w:tcMar>
              <w:top w:w="100" w:type="dxa"/>
              <w:left w:w="100" w:type="dxa"/>
              <w:bottom w:w="100" w:type="dxa"/>
              <w:right w:w="100" w:type="dxa"/>
            </w:tcMar>
          </w:tcPr>
          <w:p w14:paraId="72EEFC17">
            <w:pPr>
              <w:widowControl w:val="0"/>
              <w:spacing w:line="240" w:lineRule="auto"/>
              <w:rPr>
                <w:rFonts w:ascii="Arial" w:hAnsi="Arial" w:cs="Arial"/>
                <w:sz w:val="28"/>
                <w:szCs w:val="28"/>
                <w:highlight w:val="white"/>
              </w:rPr>
            </w:pPr>
            <w:r>
              <w:rPr>
                <w:rFonts w:ascii="Arial" w:hAnsi="Arial" w:cs="Arial"/>
                <w:sz w:val="28"/>
                <w:szCs w:val="28"/>
                <w:highlight w:val="white"/>
              </w:rPr>
              <w:t>Principles of Marketing</w:t>
            </w:r>
          </w:p>
        </w:tc>
        <w:tc>
          <w:tcPr>
            <w:tcW w:w="8228" w:type="dxa"/>
            <w:shd w:val="clear" w:color="auto" w:fill="auto"/>
            <w:tcMar>
              <w:top w:w="100" w:type="dxa"/>
              <w:left w:w="100" w:type="dxa"/>
              <w:bottom w:w="100" w:type="dxa"/>
              <w:right w:w="100" w:type="dxa"/>
            </w:tcMar>
          </w:tcPr>
          <w:p w14:paraId="5549E6E1">
            <w:pPr>
              <w:widowControl w:val="0"/>
              <w:spacing w:line="240" w:lineRule="auto"/>
              <w:jc w:val="both"/>
              <w:rPr>
                <w:rFonts w:ascii="Arial" w:hAnsi="Arial" w:cs="Arial"/>
                <w:sz w:val="28"/>
                <w:szCs w:val="28"/>
                <w:highlight w:val="white"/>
              </w:rPr>
            </w:pPr>
            <w:r>
              <w:rPr>
                <w:rFonts w:ascii="Arial" w:hAnsi="Arial" w:cs="Arial"/>
                <w:sz w:val="28"/>
                <w:szCs w:val="28"/>
                <w:highlight w:val="white"/>
              </w:rPr>
              <w:t xml:space="preserve">This subject deals with the principles and practices in marketing goods and services. It also focuses on the development of integrated marketing programs that will help grow businesses. </w:t>
            </w:r>
          </w:p>
        </w:tc>
      </w:tr>
      <w:tr w14:paraId="5D4B22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535" w:type="dxa"/>
            <w:shd w:val="clear" w:color="auto" w:fill="auto"/>
            <w:tcMar>
              <w:top w:w="100" w:type="dxa"/>
              <w:left w:w="100" w:type="dxa"/>
              <w:bottom w:w="100" w:type="dxa"/>
              <w:right w:w="100" w:type="dxa"/>
            </w:tcMar>
          </w:tcPr>
          <w:p w14:paraId="06A62893">
            <w:pPr>
              <w:widowControl w:val="0"/>
              <w:spacing w:line="240" w:lineRule="auto"/>
              <w:rPr>
                <w:rFonts w:ascii="Arial" w:hAnsi="Arial" w:cs="Arial"/>
                <w:sz w:val="28"/>
                <w:szCs w:val="28"/>
                <w:highlight w:val="white"/>
              </w:rPr>
            </w:pPr>
            <w:r>
              <w:rPr>
                <w:rFonts w:ascii="Arial" w:hAnsi="Arial" w:cs="Arial"/>
                <w:sz w:val="28"/>
                <w:szCs w:val="28"/>
                <w:highlight w:val="white"/>
              </w:rPr>
              <w:t>Work Immersion/ Research/ Career Advocacy/ Culminating Activity i.e. Business Enterprise Simulation</w:t>
            </w:r>
          </w:p>
        </w:tc>
        <w:tc>
          <w:tcPr>
            <w:tcW w:w="8228" w:type="dxa"/>
            <w:shd w:val="clear" w:color="auto" w:fill="auto"/>
            <w:tcMar>
              <w:top w:w="100" w:type="dxa"/>
              <w:left w:w="100" w:type="dxa"/>
              <w:bottom w:w="100" w:type="dxa"/>
              <w:right w:w="100" w:type="dxa"/>
            </w:tcMar>
          </w:tcPr>
          <w:p w14:paraId="2F6F5636">
            <w:pPr>
              <w:widowControl w:val="0"/>
              <w:spacing w:line="240" w:lineRule="auto"/>
              <w:jc w:val="both"/>
              <w:rPr>
                <w:rFonts w:ascii="Arial" w:hAnsi="Arial" w:cs="Arial"/>
                <w:sz w:val="28"/>
                <w:szCs w:val="28"/>
                <w:highlight w:val="white"/>
              </w:rPr>
            </w:pPr>
            <w:r>
              <w:rPr>
                <w:rFonts w:ascii="Arial" w:hAnsi="Arial" w:cs="Arial"/>
                <w:sz w:val="28"/>
                <w:szCs w:val="28"/>
                <w:highlight w:val="white"/>
              </w:rPr>
              <w:t xml:space="preserve">This subject integrates all the key concepts and processes of Accounting, Business, and Management (ABM) as applied in real-life activities following the business cycle: business opportunity research, product/ service conception, business formation/ organization. Business implementation, business control, business liquidation, and management reporting in the context of ethical standard and social responsibility. Appropriate technologies will be used in a business enterprise. </w:t>
            </w:r>
          </w:p>
        </w:tc>
      </w:tr>
    </w:tbl>
    <w:p w14:paraId="2665E454">
      <w:pPr>
        <w:shd w:val="clear" w:color="auto" w:fill="FFFFFF"/>
        <w:spacing w:after="380"/>
        <w:jc w:val="both"/>
        <w:rPr>
          <w:rFonts w:ascii="Arial" w:hAnsi="Arial" w:cs="Arial"/>
          <w:b/>
          <w:sz w:val="28"/>
          <w:szCs w:val="28"/>
          <w:highlight w:val="white"/>
        </w:rPr>
      </w:pPr>
      <w:r>
        <w:rPr>
          <w:rFonts w:ascii="Arial" w:hAnsi="Arial" w:cs="Arial"/>
          <w:b/>
          <w:sz w:val="28"/>
          <w:szCs w:val="28"/>
          <w:highlight w:val="white"/>
        </w:rPr>
        <w:t xml:space="preserve"> </w:t>
      </w:r>
    </w:p>
    <w:p w14:paraId="2DF5264F">
      <w:pPr>
        <w:shd w:val="clear" w:color="auto" w:fill="FFFFFF"/>
        <w:spacing w:after="380"/>
        <w:jc w:val="both"/>
        <w:rPr>
          <w:rFonts w:ascii="Arial" w:hAnsi="Arial" w:cs="Arial"/>
          <w:b/>
          <w:sz w:val="28"/>
          <w:szCs w:val="28"/>
          <w:highlight w:val="white"/>
        </w:rPr>
      </w:pPr>
      <w:r>
        <w:rPr>
          <w:rFonts w:ascii="Arial" w:hAnsi="Arial" w:cs="Arial"/>
          <w:sz w:val="28"/>
          <w:szCs w:val="28"/>
          <w:highlight w:val="white"/>
        </w:rPr>
        <w:tab/>
      </w:r>
      <w:r>
        <w:rPr>
          <w:rFonts w:ascii="Arial" w:hAnsi="Arial" w:cs="Arial"/>
          <w:b/>
          <w:sz w:val="28"/>
          <w:szCs w:val="28"/>
          <w:highlight w:val="white"/>
        </w:rPr>
        <w:t>Academic Track: Science, Technology, Engineering and Mathematics</w:t>
      </w:r>
    </w:p>
    <w:p w14:paraId="30CB7C97">
      <w:pPr>
        <w:shd w:val="clear" w:color="auto" w:fill="FFFFFF"/>
        <w:spacing w:after="380"/>
        <w:jc w:val="both"/>
        <w:rPr>
          <w:rFonts w:ascii="Arial" w:hAnsi="Arial" w:cs="Arial"/>
          <w:sz w:val="28"/>
          <w:szCs w:val="28"/>
          <w:highlight w:val="white"/>
        </w:rPr>
      </w:pPr>
      <w:r>
        <w:rPr>
          <w:rFonts w:ascii="Arial" w:hAnsi="Arial" w:cs="Arial"/>
          <w:b/>
          <w:sz w:val="28"/>
          <w:szCs w:val="28"/>
          <w:highlight w:val="white"/>
        </w:rPr>
        <w:tab/>
      </w:r>
      <w:r>
        <w:rPr>
          <w:rFonts w:ascii="Arial" w:hAnsi="Arial" w:cs="Arial"/>
          <w:b/>
          <w:sz w:val="28"/>
          <w:szCs w:val="28"/>
          <w:highlight w:val="white"/>
        </w:rPr>
        <w:tab/>
      </w:r>
      <w:r>
        <w:rPr>
          <w:rFonts w:ascii="Arial" w:hAnsi="Arial" w:cs="Arial"/>
          <w:sz w:val="28"/>
          <w:szCs w:val="28"/>
          <w:highlight w:val="white"/>
        </w:rPr>
        <w:t xml:space="preserve">SHS Students who are inclined toward, or have the aptitude for, Math, Science and Engineering studies can enroll in the Science, Technology, Engineering and Mathematics (STEM) Strand. This strand covers the following subjects: </w:t>
      </w:r>
    </w:p>
    <w:p w14:paraId="0977892C">
      <w:pPr>
        <w:shd w:val="clear" w:color="auto" w:fill="FFFFFF"/>
        <w:spacing w:before="240" w:after="240"/>
        <w:jc w:val="center"/>
        <w:rPr>
          <w:rFonts w:ascii="Arial" w:hAnsi="Arial" w:cs="Arial"/>
          <w:b/>
          <w:sz w:val="28"/>
          <w:szCs w:val="28"/>
          <w:highlight w:val="white"/>
        </w:rPr>
      </w:pPr>
      <w:r>
        <w:rPr>
          <w:rFonts w:ascii="Arial" w:hAnsi="Arial" w:cs="Arial"/>
          <w:b/>
          <w:sz w:val="28"/>
          <w:szCs w:val="28"/>
          <w:highlight w:val="white"/>
        </w:rPr>
        <w:t>Specialized Subjects in the Science, Technology, Engineering and Mathematics (STEM) Strand</w:t>
      </w:r>
    </w:p>
    <w:tbl>
      <w:tblPr>
        <w:tblStyle w:val="6"/>
        <w:tblW w:w="10763" w:type="dxa"/>
        <w:tblInd w:w="0" w:type="dxa"/>
        <w:tblLayout w:type="fixed"/>
        <w:tblCellMar>
          <w:top w:w="0" w:type="dxa"/>
          <w:left w:w="108" w:type="dxa"/>
          <w:bottom w:w="0" w:type="dxa"/>
          <w:right w:w="108" w:type="dxa"/>
        </w:tblCellMar>
      </w:tblPr>
      <w:tblGrid>
        <w:gridCol w:w="2565"/>
        <w:gridCol w:w="8198"/>
      </w:tblGrid>
      <w:tr w14:paraId="33005F06">
        <w:tblPrEx>
          <w:tblCellMar>
            <w:top w:w="0" w:type="dxa"/>
            <w:left w:w="108" w:type="dxa"/>
            <w:bottom w:w="0" w:type="dxa"/>
            <w:right w:w="108" w:type="dxa"/>
          </w:tblCellMar>
        </w:tblPrEx>
        <w:trPr>
          <w:trHeight w:val="300" w:hRule="atLeast"/>
        </w:trPr>
        <w:tc>
          <w:tcPr>
            <w:tcW w:w="10763" w:type="dxa"/>
            <w:gridSpan w:val="2"/>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49D60811">
            <w:pPr>
              <w:shd w:val="clear" w:color="auto" w:fill="FFFFFF"/>
              <w:spacing w:before="240"/>
              <w:jc w:val="center"/>
              <w:rPr>
                <w:rFonts w:ascii="Arial" w:hAnsi="Arial" w:cs="Arial"/>
                <w:b/>
                <w:sz w:val="28"/>
                <w:szCs w:val="28"/>
                <w:highlight w:val="white"/>
              </w:rPr>
            </w:pPr>
            <w:r>
              <w:rPr>
                <w:rFonts w:ascii="Arial" w:hAnsi="Arial" w:cs="Arial"/>
                <w:b/>
                <w:sz w:val="28"/>
                <w:szCs w:val="28"/>
                <w:highlight w:val="white"/>
              </w:rPr>
              <w:t>SCIENCE, TECHNOLOGY, ENGINEERING, AND MATHEMATICS</w:t>
            </w:r>
          </w:p>
        </w:tc>
      </w:tr>
      <w:tr w14:paraId="7C18FFB4">
        <w:tblPrEx>
          <w:tblCellMar>
            <w:top w:w="0" w:type="dxa"/>
            <w:left w:w="108" w:type="dxa"/>
            <w:bottom w:w="0" w:type="dxa"/>
            <w:right w:w="108" w:type="dxa"/>
          </w:tblCellMar>
        </w:tblPrEx>
        <w:trPr>
          <w:trHeight w:val="300" w:hRule="atLeast"/>
        </w:trPr>
        <w:tc>
          <w:tcPr>
            <w:tcW w:w="2565"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304A43C5">
            <w:pPr>
              <w:shd w:val="clear" w:color="auto" w:fill="FFFFFF"/>
              <w:spacing w:before="240"/>
              <w:jc w:val="center"/>
              <w:rPr>
                <w:rFonts w:ascii="Arial" w:hAnsi="Arial" w:cs="Arial"/>
                <w:b/>
                <w:sz w:val="28"/>
                <w:szCs w:val="28"/>
                <w:highlight w:val="white"/>
              </w:rPr>
            </w:pPr>
            <w:r>
              <w:rPr>
                <w:rFonts w:ascii="Arial" w:hAnsi="Arial" w:cs="Arial"/>
                <w:b/>
                <w:sz w:val="28"/>
                <w:szCs w:val="28"/>
                <w:highlight w:val="white"/>
              </w:rPr>
              <w:t>Subject</w:t>
            </w:r>
          </w:p>
        </w:tc>
        <w:tc>
          <w:tcPr>
            <w:tcW w:w="8198"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2C16A732">
            <w:pPr>
              <w:shd w:val="clear" w:color="auto" w:fill="FFFFFF"/>
              <w:spacing w:before="240"/>
              <w:jc w:val="center"/>
              <w:rPr>
                <w:rFonts w:ascii="Arial" w:hAnsi="Arial" w:cs="Arial"/>
                <w:b/>
                <w:sz w:val="28"/>
                <w:szCs w:val="28"/>
                <w:highlight w:val="white"/>
              </w:rPr>
            </w:pPr>
            <w:r>
              <w:rPr>
                <w:rFonts w:ascii="Arial" w:hAnsi="Arial" w:cs="Arial"/>
                <w:b/>
                <w:sz w:val="28"/>
                <w:szCs w:val="28"/>
                <w:highlight w:val="white"/>
              </w:rPr>
              <w:t>Description</w:t>
            </w:r>
          </w:p>
        </w:tc>
      </w:tr>
      <w:tr w14:paraId="41BE0971">
        <w:tblPrEx>
          <w:tblCellMar>
            <w:top w:w="0" w:type="dxa"/>
            <w:left w:w="108" w:type="dxa"/>
            <w:bottom w:w="0" w:type="dxa"/>
            <w:right w:w="108" w:type="dxa"/>
          </w:tblCellMar>
        </w:tblPrEx>
        <w:trPr>
          <w:trHeight w:val="1140" w:hRule="atLeast"/>
        </w:trPr>
        <w:tc>
          <w:tcPr>
            <w:tcW w:w="2565"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661694B9">
            <w:pPr>
              <w:shd w:val="clear" w:color="auto" w:fill="FFFFFF"/>
              <w:spacing w:before="240"/>
              <w:jc w:val="both"/>
              <w:rPr>
                <w:rFonts w:ascii="Arial" w:hAnsi="Arial" w:cs="Arial"/>
                <w:sz w:val="28"/>
                <w:szCs w:val="28"/>
                <w:highlight w:val="white"/>
              </w:rPr>
            </w:pPr>
            <w:r>
              <w:rPr>
                <w:rFonts w:ascii="Arial" w:hAnsi="Arial" w:cs="Arial"/>
                <w:sz w:val="28"/>
                <w:szCs w:val="28"/>
                <w:highlight w:val="white"/>
              </w:rPr>
              <w:t>Pre-calculus</w:t>
            </w:r>
          </w:p>
        </w:tc>
        <w:tc>
          <w:tcPr>
            <w:tcW w:w="8198"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0B5472A0">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This subject aims to equip the students with competencies in solving real -life problems using analytical geometry, series and mathematical induction, and trigonometry.</w:t>
            </w:r>
          </w:p>
        </w:tc>
      </w:tr>
      <w:tr w14:paraId="5DEACB49">
        <w:tblPrEx>
          <w:tblCellMar>
            <w:top w:w="0" w:type="dxa"/>
            <w:left w:w="108" w:type="dxa"/>
            <w:bottom w:w="0" w:type="dxa"/>
            <w:right w:w="108" w:type="dxa"/>
          </w:tblCellMar>
        </w:tblPrEx>
        <w:trPr>
          <w:trHeight w:val="1980" w:hRule="atLeast"/>
        </w:trPr>
        <w:tc>
          <w:tcPr>
            <w:tcW w:w="2565"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327CF910">
            <w:pPr>
              <w:shd w:val="clear" w:color="auto" w:fill="FFFFFF"/>
              <w:spacing w:before="240"/>
              <w:jc w:val="both"/>
              <w:rPr>
                <w:rFonts w:ascii="Arial" w:hAnsi="Arial" w:cs="Arial"/>
                <w:sz w:val="28"/>
                <w:szCs w:val="28"/>
                <w:highlight w:val="white"/>
              </w:rPr>
            </w:pPr>
            <w:r>
              <w:rPr>
                <w:rFonts w:ascii="Arial" w:hAnsi="Arial" w:cs="Arial"/>
                <w:sz w:val="28"/>
                <w:szCs w:val="28"/>
                <w:highlight w:val="white"/>
              </w:rPr>
              <w:t>Basic Calculus</w:t>
            </w:r>
          </w:p>
        </w:tc>
        <w:tc>
          <w:tcPr>
            <w:tcW w:w="8198"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7F6B9973">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This subject aims to equip the students with the following competencies: how to compute limit of a function; differentiate and integrate algebraic, exponential, logarithmic, and trigonometric functions in one variable; and to solve real-life problems involving continuity, extreme values, related rates, population models, and areas of plane regions.</w:t>
            </w:r>
          </w:p>
        </w:tc>
      </w:tr>
      <w:tr w14:paraId="158702FC">
        <w:tblPrEx>
          <w:tblCellMar>
            <w:top w:w="0" w:type="dxa"/>
            <w:left w:w="108" w:type="dxa"/>
            <w:bottom w:w="0" w:type="dxa"/>
            <w:right w:w="108" w:type="dxa"/>
          </w:tblCellMar>
        </w:tblPrEx>
        <w:trPr>
          <w:trHeight w:val="1425" w:hRule="atLeast"/>
        </w:trPr>
        <w:tc>
          <w:tcPr>
            <w:tcW w:w="2565"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138588C3">
            <w:pPr>
              <w:shd w:val="clear" w:color="auto" w:fill="FFFFFF"/>
              <w:spacing w:before="240"/>
              <w:jc w:val="both"/>
              <w:rPr>
                <w:rFonts w:ascii="Arial" w:hAnsi="Arial" w:cs="Arial"/>
                <w:sz w:val="28"/>
                <w:szCs w:val="28"/>
                <w:highlight w:val="white"/>
              </w:rPr>
            </w:pPr>
            <w:r>
              <w:rPr>
                <w:rFonts w:ascii="Arial" w:hAnsi="Arial" w:cs="Arial"/>
                <w:sz w:val="28"/>
                <w:szCs w:val="28"/>
                <w:highlight w:val="white"/>
              </w:rPr>
              <w:t>General Biology 1</w:t>
            </w:r>
          </w:p>
        </w:tc>
        <w:tc>
          <w:tcPr>
            <w:tcW w:w="8198"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04DC6122">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This subject is designed to enhance the understanding of the principles and concepts in the study of Biology, particularly of life processes at the cellular and molecular levels. It also covers transformation of energy in organisms.</w:t>
            </w:r>
          </w:p>
        </w:tc>
      </w:tr>
      <w:tr w14:paraId="763197FF">
        <w:tblPrEx>
          <w:tblCellMar>
            <w:top w:w="0" w:type="dxa"/>
            <w:left w:w="108" w:type="dxa"/>
            <w:bottom w:w="0" w:type="dxa"/>
            <w:right w:w="108" w:type="dxa"/>
          </w:tblCellMar>
        </w:tblPrEx>
        <w:trPr>
          <w:trHeight w:val="1140" w:hRule="atLeast"/>
        </w:trPr>
        <w:tc>
          <w:tcPr>
            <w:tcW w:w="2565"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778A48C6">
            <w:pPr>
              <w:shd w:val="clear" w:color="auto" w:fill="FFFFFF"/>
              <w:spacing w:before="240"/>
              <w:jc w:val="both"/>
              <w:rPr>
                <w:rFonts w:ascii="Arial" w:hAnsi="Arial" w:cs="Arial"/>
                <w:sz w:val="28"/>
                <w:szCs w:val="28"/>
                <w:highlight w:val="white"/>
              </w:rPr>
            </w:pPr>
            <w:r>
              <w:rPr>
                <w:rFonts w:ascii="Arial" w:hAnsi="Arial" w:cs="Arial"/>
                <w:sz w:val="28"/>
                <w:szCs w:val="28"/>
                <w:highlight w:val="white"/>
              </w:rPr>
              <w:t>General Biology 2</w:t>
            </w:r>
          </w:p>
        </w:tc>
        <w:tc>
          <w:tcPr>
            <w:tcW w:w="8198"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0F16BBDC">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This subject is designed to enhance the understanding of the principles and concepts in the study of Biology, particularly of heredity and variation, and the diversity of living organisms, their structure, function, and evolution.</w:t>
            </w:r>
          </w:p>
        </w:tc>
      </w:tr>
      <w:tr w14:paraId="0652A8D9">
        <w:tblPrEx>
          <w:tblCellMar>
            <w:top w:w="0" w:type="dxa"/>
            <w:left w:w="108" w:type="dxa"/>
            <w:bottom w:w="0" w:type="dxa"/>
            <w:right w:w="108" w:type="dxa"/>
          </w:tblCellMar>
        </w:tblPrEx>
        <w:trPr>
          <w:trHeight w:val="1425" w:hRule="atLeast"/>
        </w:trPr>
        <w:tc>
          <w:tcPr>
            <w:tcW w:w="2565"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67A110DD">
            <w:pPr>
              <w:shd w:val="clear" w:color="auto" w:fill="FFFFFF"/>
              <w:spacing w:before="240"/>
              <w:jc w:val="both"/>
              <w:rPr>
                <w:rFonts w:ascii="Arial" w:hAnsi="Arial" w:cs="Arial"/>
                <w:sz w:val="28"/>
                <w:szCs w:val="28"/>
                <w:highlight w:val="white"/>
              </w:rPr>
            </w:pPr>
            <w:r>
              <w:rPr>
                <w:rFonts w:ascii="Arial" w:hAnsi="Arial" w:cs="Arial"/>
                <w:sz w:val="28"/>
                <w:szCs w:val="28"/>
                <w:highlight w:val="white"/>
              </w:rPr>
              <w:t>General Physics 1</w:t>
            </w:r>
          </w:p>
        </w:tc>
        <w:tc>
          <w:tcPr>
            <w:tcW w:w="8198"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2910D89C">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This subject covers the study of mechanics of particles, rigid bodies, and fluids; waves; and heat and thermodynamics using the methods and concepts of algebra, geometry, trigonometry, graphical analysis, and basic calculus.</w:t>
            </w:r>
          </w:p>
        </w:tc>
      </w:tr>
      <w:tr w14:paraId="2DC5A601">
        <w:tblPrEx>
          <w:tblCellMar>
            <w:top w:w="0" w:type="dxa"/>
            <w:left w:w="108" w:type="dxa"/>
            <w:bottom w:w="0" w:type="dxa"/>
            <w:right w:w="108" w:type="dxa"/>
          </w:tblCellMar>
        </w:tblPrEx>
        <w:trPr>
          <w:trHeight w:val="1425" w:hRule="atLeast"/>
        </w:trPr>
        <w:tc>
          <w:tcPr>
            <w:tcW w:w="2565"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2C244DF2">
            <w:pPr>
              <w:shd w:val="clear" w:color="auto" w:fill="FFFFFF"/>
              <w:spacing w:before="240"/>
              <w:jc w:val="both"/>
              <w:rPr>
                <w:rFonts w:ascii="Arial" w:hAnsi="Arial" w:cs="Arial"/>
                <w:sz w:val="28"/>
                <w:szCs w:val="28"/>
                <w:highlight w:val="white"/>
              </w:rPr>
            </w:pPr>
            <w:r>
              <w:rPr>
                <w:rFonts w:ascii="Arial" w:hAnsi="Arial" w:cs="Arial"/>
                <w:sz w:val="28"/>
                <w:szCs w:val="28"/>
                <w:highlight w:val="white"/>
              </w:rPr>
              <w:t>General Physics 2</w:t>
            </w:r>
          </w:p>
        </w:tc>
        <w:tc>
          <w:tcPr>
            <w:tcW w:w="8198"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07CF10D6">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This subject covers the study of electricity and magnetism; optics; the basics of special relativity, atomic, and nuclear phenomena using the methods and concepts of algebra, geometry, trigonometry, graphical analysis, and basic calculus.</w:t>
            </w:r>
          </w:p>
        </w:tc>
      </w:tr>
      <w:tr w14:paraId="178B131E">
        <w:tblPrEx>
          <w:tblCellMar>
            <w:top w:w="0" w:type="dxa"/>
            <w:left w:w="108" w:type="dxa"/>
            <w:bottom w:w="0" w:type="dxa"/>
            <w:right w:w="108" w:type="dxa"/>
          </w:tblCellMar>
        </w:tblPrEx>
        <w:trPr>
          <w:trHeight w:val="1140" w:hRule="atLeast"/>
        </w:trPr>
        <w:tc>
          <w:tcPr>
            <w:tcW w:w="2565"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127E3A0D">
            <w:pPr>
              <w:shd w:val="clear" w:color="auto" w:fill="FFFFFF"/>
              <w:spacing w:before="240"/>
              <w:jc w:val="both"/>
              <w:rPr>
                <w:rFonts w:ascii="Arial" w:hAnsi="Arial" w:cs="Arial"/>
                <w:sz w:val="28"/>
                <w:szCs w:val="28"/>
                <w:highlight w:val="white"/>
              </w:rPr>
            </w:pPr>
            <w:r>
              <w:rPr>
                <w:rFonts w:ascii="Arial" w:hAnsi="Arial" w:cs="Arial"/>
                <w:sz w:val="28"/>
                <w:szCs w:val="28"/>
                <w:highlight w:val="white"/>
              </w:rPr>
              <w:t>General Chemistry 1</w:t>
            </w:r>
          </w:p>
        </w:tc>
        <w:tc>
          <w:tcPr>
            <w:tcW w:w="8198"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0F85B55B">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This subject covers the study of composition, structure, and properties of matter; quantitative principles, kinetics, and energetics of transformations of matter; and fundamental concepts of Organic Chemistry.</w:t>
            </w:r>
          </w:p>
        </w:tc>
      </w:tr>
      <w:tr w14:paraId="059C3D51">
        <w:tblPrEx>
          <w:tblCellMar>
            <w:top w:w="0" w:type="dxa"/>
            <w:left w:w="108" w:type="dxa"/>
            <w:bottom w:w="0" w:type="dxa"/>
            <w:right w:w="108" w:type="dxa"/>
          </w:tblCellMar>
        </w:tblPrEx>
        <w:trPr>
          <w:trHeight w:val="1695" w:hRule="atLeast"/>
        </w:trPr>
        <w:tc>
          <w:tcPr>
            <w:tcW w:w="2565"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4D691C12">
            <w:pPr>
              <w:shd w:val="clear" w:color="auto" w:fill="FFFFFF"/>
              <w:spacing w:before="240"/>
              <w:jc w:val="both"/>
              <w:rPr>
                <w:rFonts w:ascii="Arial" w:hAnsi="Arial" w:cs="Arial"/>
                <w:sz w:val="28"/>
                <w:szCs w:val="28"/>
                <w:highlight w:val="white"/>
              </w:rPr>
            </w:pPr>
            <w:r>
              <w:rPr>
                <w:rFonts w:ascii="Arial" w:hAnsi="Arial" w:cs="Arial"/>
                <w:sz w:val="28"/>
                <w:szCs w:val="28"/>
                <w:highlight w:val="white"/>
              </w:rPr>
              <w:t>Work Immersion / Research / Career Advocacy / Culminating Activity</w:t>
            </w:r>
          </w:p>
        </w:tc>
        <w:tc>
          <w:tcPr>
            <w:tcW w:w="8198"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5466C4E4">
            <w:pPr>
              <w:shd w:val="clear" w:color="auto" w:fill="FFFFFF"/>
              <w:spacing w:before="240"/>
              <w:jc w:val="both"/>
              <w:rPr>
                <w:rFonts w:ascii="Arial" w:hAnsi="Arial" w:cs="Arial"/>
                <w:sz w:val="28"/>
                <w:szCs w:val="28"/>
                <w:highlight w:val="white"/>
              </w:rPr>
            </w:pPr>
            <w:r>
              <w:rPr>
                <w:rFonts w:ascii="Arial" w:hAnsi="Arial" w:cs="Arial"/>
                <w:sz w:val="28"/>
                <w:szCs w:val="28"/>
                <w:highlight w:val="white"/>
              </w:rPr>
              <w:t>In this subject, the students will identify a scientific or technological problem, design and apply an appropriate methodology, formulate hypothesis, and draw conclusions based on their investigation. Toward the end of the semester, students will prepare scientific report / paper to be presented / defended in a forum.</w:t>
            </w:r>
          </w:p>
        </w:tc>
      </w:tr>
    </w:tbl>
    <w:p w14:paraId="55E901C6">
      <w:pPr>
        <w:shd w:val="clear" w:color="auto" w:fill="FFFFFF"/>
        <w:spacing w:before="240" w:after="240"/>
        <w:ind w:firstLine="720"/>
        <w:jc w:val="both"/>
        <w:rPr>
          <w:rFonts w:ascii="Arial" w:hAnsi="Arial" w:cs="Arial"/>
          <w:sz w:val="28"/>
          <w:szCs w:val="28"/>
          <w:highlight w:val="white"/>
        </w:rPr>
      </w:pPr>
      <w:r>
        <w:rPr>
          <w:rFonts w:ascii="Arial" w:hAnsi="Arial" w:cs="Arial"/>
          <w:sz w:val="28"/>
          <w:szCs w:val="28"/>
          <w:highlight w:val="white"/>
        </w:rPr>
        <w:t>The STEM strand has a unique configuration in relation to two (2) subjects in the Core Curriculum: Physical Science and Earth and Life Science subjects. Physical Science consists of basic topics in Physics and Chemistry, while the Earth and Life Science subject includes basic topics in Biology, which are already covered by the STEM subjects. Therefore, to avoid repetition of content, students in the STEM strand will instead take the following core curriculum subjects: Earth Science and Disaster Readiness and Risk Reduction.</w:t>
      </w:r>
    </w:p>
    <w:p w14:paraId="66F5EF5B">
      <w:pPr>
        <w:shd w:val="clear" w:color="auto" w:fill="FFFFFF"/>
        <w:spacing w:before="240" w:after="240"/>
        <w:ind w:firstLine="720"/>
        <w:jc w:val="both"/>
        <w:rPr>
          <w:rFonts w:ascii="Arial" w:hAnsi="Arial" w:cs="Arial"/>
          <w:sz w:val="28"/>
          <w:szCs w:val="28"/>
          <w:highlight w:val="white"/>
        </w:rPr>
      </w:pPr>
    </w:p>
    <w:p w14:paraId="03EC5B84">
      <w:pPr>
        <w:shd w:val="clear" w:color="auto" w:fill="FFFFFF"/>
        <w:spacing w:before="240" w:after="240"/>
        <w:ind w:firstLine="720"/>
        <w:jc w:val="both"/>
        <w:rPr>
          <w:rFonts w:ascii="Arial" w:hAnsi="Arial" w:cs="Arial"/>
          <w:sz w:val="28"/>
          <w:szCs w:val="28"/>
          <w:highlight w:val="white"/>
        </w:rPr>
      </w:pPr>
    </w:p>
    <w:p w14:paraId="1D7F882F">
      <w:pPr>
        <w:shd w:val="clear" w:color="auto" w:fill="FFFFFF"/>
        <w:spacing w:before="240" w:after="240"/>
        <w:jc w:val="center"/>
        <w:rPr>
          <w:rFonts w:ascii="Arial" w:hAnsi="Arial" w:cs="Arial"/>
          <w:b/>
          <w:sz w:val="28"/>
          <w:szCs w:val="28"/>
          <w:highlight w:val="white"/>
        </w:rPr>
      </w:pPr>
      <w:r>
        <w:rPr>
          <w:rFonts w:ascii="Arial" w:hAnsi="Arial" w:cs="Arial"/>
          <w:b/>
          <w:sz w:val="28"/>
          <w:szCs w:val="28"/>
          <w:highlight w:val="white"/>
        </w:rPr>
        <w:t>Special Core Curriculum Subjects in the Science, Technology, Engineering, and Mathematics (STEM) Strand</w:t>
      </w:r>
    </w:p>
    <w:tbl>
      <w:tblPr>
        <w:tblStyle w:val="6"/>
        <w:tblW w:w="10763" w:type="dxa"/>
        <w:tblInd w:w="0" w:type="dxa"/>
        <w:tblLayout w:type="fixed"/>
        <w:tblCellMar>
          <w:top w:w="0" w:type="dxa"/>
          <w:left w:w="108" w:type="dxa"/>
          <w:bottom w:w="0" w:type="dxa"/>
          <w:right w:w="108" w:type="dxa"/>
        </w:tblCellMar>
      </w:tblPr>
      <w:tblGrid>
        <w:gridCol w:w="2550"/>
        <w:gridCol w:w="8213"/>
      </w:tblGrid>
      <w:tr w14:paraId="29FD0A86">
        <w:trPr>
          <w:trHeight w:val="300" w:hRule="atLeast"/>
        </w:trPr>
        <w:tc>
          <w:tcPr>
            <w:tcW w:w="10763" w:type="dxa"/>
            <w:gridSpan w:val="2"/>
            <w:tcBorders>
              <w:top w:val="single" w:color="000000" w:sz="8" w:space="0"/>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40983383">
            <w:pPr>
              <w:shd w:val="clear" w:color="auto" w:fill="FFFFFF"/>
              <w:spacing w:before="240"/>
              <w:jc w:val="center"/>
              <w:rPr>
                <w:rFonts w:ascii="Arial" w:hAnsi="Arial" w:cs="Arial"/>
                <w:b/>
                <w:sz w:val="28"/>
                <w:szCs w:val="28"/>
                <w:highlight w:val="white"/>
              </w:rPr>
            </w:pPr>
            <w:r>
              <w:rPr>
                <w:rFonts w:ascii="Arial" w:hAnsi="Arial" w:cs="Arial"/>
                <w:b/>
                <w:sz w:val="28"/>
                <w:szCs w:val="28"/>
                <w:highlight w:val="white"/>
              </w:rPr>
              <w:t>SCIENCE, TECHNOLOGY, ENGINEERING, AND MATHEMATICS</w:t>
            </w:r>
          </w:p>
        </w:tc>
      </w:tr>
      <w:tr w14:paraId="5EE00DB9">
        <w:tblPrEx>
          <w:tblCellMar>
            <w:top w:w="0" w:type="dxa"/>
            <w:left w:w="108" w:type="dxa"/>
            <w:bottom w:w="0" w:type="dxa"/>
            <w:right w:w="108" w:type="dxa"/>
          </w:tblCellMar>
        </w:tblPrEx>
        <w:trPr>
          <w:trHeight w:val="300" w:hRule="atLeast"/>
        </w:trPr>
        <w:tc>
          <w:tcPr>
            <w:tcW w:w="2550"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6B8979AA">
            <w:pPr>
              <w:shd w:val="clear" w:color="auto" w:fill="FFFFFF"/>
              <w:spacing w:before="240"/>
              <w:jc w:val="center"/>
              <w:rPr>
                <w:rFonts w:ascii="Arial" w:hAnsi="Arial" w:cs="Arial"/>
                <w:b/>
                <w:sz w:val="28"/>
                <w:szCs w:val="28"/>
                <w:highlight w:val="white"/>
              </w:rPr>
            </w:pPr>
            <w:r>
              <w:rPr>
                <w:rFonts w:ascii="Arial" w:hAnsi="Arial" w:cs="Arial"/>
                <w:b/>
                <w:sz w:val="28"/>
                <w:szCs w:val="28"/>
                <w:highlight w:val="white"/>
              </w:rPr>
              <w:t>Subject</w:t>
            </w:r>
          </w:p>
        </w:tc>
        <w:tc>
          <w:tcPr>
            <w:tcW w:w="8213"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140D5770">
            <w:pPr>
              <w:shd w:val="clear" w:color="auto" w:fill="FFFFFF"/>
              <w:spacing w:before="240"/>
              <w:jc w:val="center"/>
              <w:rPr>
                <w:rFonts w:ascii="Arial" w:hAnsi="Arial" w:cs="Arial"/>
                <w:b/>
                <w:sz w:val="28"/>
                <w:szCs w:val="28"/>
                <w:highlight w:val="white"/>
              </w:rPr>
            </w:pPr>
            <w:r>
              <w:rPr>
                <w:rFonts w:ascii="Arial" w:hAnsi="Arial" w:cs="Arial"/>
                <w:b/>
                <w:sz w:val="28"/>
                <w:szCs w:val="28"/>
                <w:highlight w:val="white"/>
              </w:rPr>
              <w:t>Description</w:t>
            </w:r>
          </w:p>
        </w:tc>
      </w:tr>
      <w:tr w14:paraId="32B505DF">
        <w:tblPrEx>
          <w:tblCellMar>
            <w:top w:w="0" w:type="dxa"/>
            <w:left w:w="108" w:type="dxa"/>
            <w:bottom w:w="0" w:type="dxa"/>
            <w:right w:w="108" w:type="dxa"/>
          </w:tblCellMar>
        </w:tblPrEx>
        <w:trPr>
          <w:trHeight w:val="1980" w:hRule="atLeast"/>
        </w:trPr>
        <w:tc>
          <w:tcPr>
            <w:tcW w:w="2550"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547B4839">
            <w:pPr>
              <w:shd w:val="clear" w:color="auto" w:fill="FFFFFF"/>
              <w:spacing w:before="240"/>
              <w:jc w:val="both"/>
              <w:rPr>
                <w:rFonts w:ascii="Arial" w:hAnsi="Arial" w:cs="Arial"/>
                <w:sz w:val="28"/>
                <w:szCs w:val="28"/>
                <w:highlight w:val="white"/>
              </w:rPr>
            </w:pPr>
            <w:r>
              <w:rPr>
                <w:rFonts w:ascii="Arial" w:hAnsi="Arial" w:cs="Arial"/>
                <w:sz w:val="28"/>
                <w:szCs w:val="28"/>
                <w:highlight w:val="white"/>
              </w:rPr>
              <w:t>Earth Science</w:t>
            </w:r>
          </w:p>
        </w:tc>
        <w:tc>
          <w:tcPr>
            <w:tcW w:w="8213"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188EA0A1">
            <w:pPr>
              <w:shd w:val="clear" w:color="auto" w:fill="FFFFFF"/>
              <w:spacing w:before="240" w:line="240" w:lineRule="auto"/>
              <w:jc w:val="both"/>
              <w:rPr>
                <w:rFonts w:ascii="Arial" w:hAnsi="Arial" w:cs="Arial"/>
                <w:sz w:val="28"/>
                <w:szCs w:val="28"/>
                <w:highlight w:val="white"/>
              </w:rPr>
            </w:pPr>
            <w:r>
              <w:rPr>
                <w:rFonts w:ascii="Arial" w:hAnsi="Arial" w:cs="Arial"/>
                <w:sz w:val="28"/>
                <w:szCs w:val="28"/>
                <w:highlight w:val="white"/>
              </w:rPr>
              <w:t>This learning area is designed to provide a general background for the understanding of the Earth on a planetary scale. It presents the history of the Earth through geologic time. It discusses the earth’s structure and composition, the processes that occur beneath and on the Earth’s surface, as well as issues, concerns, and problems pertaining to Earth’s resources.</w:t>
            </w:r>
          </w:p>
        </w:tc>
      </w:tr>
      <w:tr w14:paraId="6F22D7E2">
        <w:tblPrEx>
          <w:tblCellMar>
            <w:top w:w="0" w:type="dxa"/>
            <w:left w:w="108" w:type="dxa"/>
            <w:bottom w:w="0" w:type="dxa"/>
            <w:right w:w="108" w:type="dxa"/>
          </w:tblCellMar>
        </w:tblPrEx>
        <w:trPr>
          <w:trHeight w:val="1425" w:hRule="atLeast"/>
        </w:trPr>
        <w:tc>
          <w:tcPr>
            <w:tcW w:w="2550"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65AF1D7E">
            <w:pPr>
              <w:shd w:val="clear" w:color="auto" w:fill="FFFFFF"/>
              <w:spacing w:before="240"/>
              <w:jc w:val="both"/>
              <w:rPr>
                <w:rFonts w:ascii="Arial" w:hAnsi="Arial" w:cs="Arial"/>
                <w:sz w:val="28"/>
                <w:szCs w:val="28"/>
                <w:highlight w:val="white"/>
              </w:rPr>
            </w:pPr>
            <w:r>
              <w:rPr>
                <w:rFonts w:ascii="Arial" w:hAnsi="Arial" w:cs="Arial"/>
                <w:sz w:val="28"/>
                <w:szCs w:val="28"/>
                <w:highlight w:val="white"/>
              </w:rPr>
              <w:t>Disaster Readiness and Risk Reduction.</w:t>
            </w:r>
          </w:p>
        </w:tc>
        <w:tc>
          <w:tcPr>
            <w:tcW w:w="8213"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0A0B50AE">
            <w:pPr>
              <w:shd w:val="clear" w:color="auto" w:fill="FFFFFF"/>
              <w:spacing w:before="240" w:line="240" w:lineRule="auto"/>
              <w:jc w:val="both"/>
              <w:rPr>
                <w:rFonts w:ascii="Arial" w:hAnsi="Arial" w:cs="Arial"/>
                <w:sz w:val="28"/>
                <w:szCs w:val="28"/>
                <w:highlight w:val="white"/>
              </w:rPr>
            </w:pPr>
            <w:r>
              <w:rPr>
                <w:rFonts w:ascii="Arial" w:hAnsi="Arial" w:cs="Arial"/>
                <w:sz w:val="28"/>
                <w:szCs w:val="28"/>
                <w:highlight w:val="white"/>
              </w:rPr>
              <w:t>This subject focuses on the application of scientific knowledge in solving practical problems in the physical environment. It is designed to bridge the gap between theoretical science and daily life experience in the context of man-made and natural disasters.</w:t>
            </w:r>
          </w:p>
        </w:tc>
      </w:tr>
    </w:tbl>
    <w:p w14:paraId="26C0ED8B">
      <w:pPr>
        <w:shd w:val="clear" w:color="auto" w:fill="FFFFFF"/>
        <w:spacing w:before="240" w:after="240"/>
        <w:ind w:firstLine="720"/>
        <w:jc w:val="both"/>
        <w:rPr>
          <w:rFonts w:ascii="Arial" w:hAnsi="Arial" w:cs="Arial"/>
          <w:b/>
          <w:sz w:val="28"/>
          <w:szCs w:val="28"/>
          <w:highlight w:val="white"/>
        </w:rPr>
      </w:pPr>
    </w:p>
    <w:p w14:paraId="5265AB76">
      <w:pPr>
        <w:shd w:val="clear" w:color="auto" w:fill="FFFFFF"/>
        <w:spacing w:before="240" w:after="240"/>
        <w:jc w:val="center"/>
        <w:rPr>
          <w:rFonts w:ascii="Arial" w:hAnsi="Arial" w:cs="Arial"/>
          <w:b/>
          <w:sz w:val="28"/>
          <w:szCs w:val="28"/>
          <w:highlight w:val="white"/>
        </w:rPr>
      </w:pPr>
      <w:r>
        <w:rPr>
          <w:rFonts w:ascii="Arial" w:hAnsi="Arial" w:cs="Arial"/>
          <w:b/>
          <w:sz w:val="28"/>
          <w:szCs w:val="28"/>
          <w:highlight w:val="white"/>
        </w:rPr>
        <w:t>Academic Track: Humanities and Social Sciences</w:t>
      </w:r>
    </w:p>
    <w:p w14:paraId="216FB007">
      <w:pPr>
        <w:shd w:val="clear" w:color="auto" w:fill="FFFFFF"/>
        <w:spacing w:before="240" w:after="240"/>
        <w:jc w:val="both"/>
        <w:rPr>
          <w:rFonts w:ascii="Arial" w:hAnsi="Arial" w:cs="Arial"/>
          <w:sz w:val="28"/>
          <w:szCs w:val="28"/>
          <w:highlight w:val="white"/>
        </w:rPr>
      </w:pPr>
      <w:r>
        <w:rPr>
          <w:rFonts w:ascii="Arial" w:hAnsi="Arial" w:cs="Arial"/>
          <w:sz w:val="28"/>
          <w:szCs w:val="28"/>
          <w:highlight w:val="white"/>
        </w:rPr>
        <w:t xml:space="preserve">        </w:t>
      </w:r>
      <w:r>
        <w:rPr>
          <w:rFonts w:ascii="Arial" w:hAnsi="Arial" w:cs="Arial"/>
          <w:sz w:val="28"/>
          <w:szCs w:val="28"/>
          <w:highlight w:val="white"/>
        </w:rPr>
        <w:tab/>
      </w:r>
      <w:r>
        <w:rPr>
          <w:rFonts w:ascii="Arial" w:hAnsi="Arial" w:cs="Arial"/>
          <w:sz w:val="28"/>
          <w:szCs w:val="28"/>
          <w:highlight w:val="white"/>
        </w:rPr>
        <w:t>Another strand in the academic track is the Humanities and Social Sciences (HUMSS) Strand for learners who want to pursue these fields of study at the university level. It has four Humanities subjects and four Social Science subjects.</w:t>
      </w:r>
    </w:p>
    <w:p w14:paraId="54C0AE12">
      <w:pPr>
        <w:shd w:val="clear" w:color="auto" w:fill="FFFFFF"/>
        <w:spacing w:before="240" w:after="240"/>
        <w:jc w:val="center"/>
        <w:rPr>
          <w:rFonts w:ascii="Arial" w:hAnsi="Arial" w:cs="Arial"/>
          <w:b/>
          <w:sz w:val="28"/>
          <w:szCs w:val="28"/>
          <w:highlight w:val="white"/>
        </w:rPr>
      </w:pPr>
      <w:r>
        <w:rPr>
          <w:rFonts w:ascii="Arial" w:hAnsi="Arial" w:cs="Arial"/>
          <w:b/>
          <w:sz w:val="28"/>
          <w:szCs w:val="28"/>
          <w:highlight w:val="white"/>
        </w:rPr>
        <w:t>Specialized Subjects in the Humanities and Social Sciences (HUMSS) Strand</w:t>
      </w:r>
    </w:p>
    <w:tbl>
      <w:tblPr>
        <w:tblStyle w:val="6"/>
        <w:tblW w:w="10763" w:type="dxa"/>
        <w:tblInd w:w="0" w:type="dxa"/>
        <w:tblLayout w:type="fixed"/>
        <w:tblCellMar>
          <w:top w:w="0" w:type="dxa"/>
          <w:left w:w="108" w:type="dxa"/>
          <w:bottom w:w="0" w:type="dxa"/>
          <w:right w:w="108" w:type="dxa"/>
        </w:tblCellMar>
      </w:tblPr>
      <w:tblGrid>
        <w:gridCol w:w="2550"/>
        <w:gridCol w:w="8213"/>
      </w:tblGrid>
      <w:tr w14:paraId="5CA6B0A4">
        <w:tblPrEx>
          <w:tblCellMar>
            <w:top w:w="0" w:type="dxa"/>
            <w:left w:w="108" w:type="dxa"/>
            <w:bottom w:w="0" w:type="dxa"/>
            <w:right w:w="108" w:type="dxa"/>
          </w:tblCellMar>
        </w:tblPrEx>
        <w:trPr>
          <w:trHeight w:val="300" w:hRule="atLeast"/>
        </w:trPr>
        <w:tc>
          <w:tcPr>
            <w:tcW w:w="10763" w:type="dxa"/>
            <w:gridSpan w:val="2"/>
            <w:tcBorders>
              <w:top w:val="single" w:color="000000" w:sz="8" w:space="0"/>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7EE2C4D9">
            <w:pPr>
              <w:shd w:val="clear" w:color="auto" w:fill="FFFFFF"/>
              <w:spacing w:before="240"/>
              <w:jc w:val="center"/>
              <w:rPr>
                <w:rFonts w:ascii="Arial" w:hAnsi="Arial" w:cs="Arial"/>
                <w:b/>
                <w:sz w:val="28"/>
                <w:szCs w:val="28"/>
                <w:highlight w:val="white"/>
              </w:rPr>
            </w:pPr>
            <w:r>
              <w:rPr>
                <w:rFonts w:ascii="Arial" w:hAnsi="Arial" w:cs="Arial"/>
                <w:b/>
                <w:sz w:val="28"/>
                <w:szCs w:val="28"/>
                <w:highlight w:val="white"/>
              </w:rPr>
              <w:t>HUMANITIES AND SOCIAL SCIENCES</w:t>
            </w:r>
          </w:p>
        </w:tc>
      </w:tr>
      <w:tr w14:paraId="514C33F5">
        <w:tblPrEx>
          <w:tblCellMar>
            <w:top w:w="0" w:type="dxa"/>
            <w:left w:w="108" w:type="dxa"/>
            <w:bottom w:w="0" w:type="dxa"/>
            <w:right w:w="108" w:type="dxa"/>
          </w:tblCellMar>
        </w:tblPrEx>
        <w:trPr>
          <w:trHeight w:val="300" w:hRule="atLeast"/>
        </w:trPr>
        <w:tc>
          <w:tcPr>
            <w:tcW w:w="2550"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01D36E81">
            <w:pPr>
              <w:shd w:val="clear" w:color="auto" w:fill="FFFFFF"/>
              <w:spacing w:before="240"/>
              <w:jc w:val="center"/>
              <w:rPr>
                <w:rFonts w:ascii="Arial" w:hAnsi="Arial" w:cs="Arial"/>
                <w:b/>
                <w:sz w:val="28"/>
                <w:szCs w:val="28"/>
                <w:highlight w:val="white"/>
              </w:rPr>
            </w:pPr>
            <w:r>
              <w:rPr>
                <w:rFonts w:ascii="Arial" w:hAnsi="Arial" w:cs="Arial"/>
                <w:b/>
                <w:sz w:val="28"/>
                <w:szCs w:val="28"/>
                <w:highlight w:val="white"/>
              </w:rPr>
              <w:t>Subject</w:t>
            </w:r>
          </w:p>
        </w:tc>
        <w:tc>
          <w:tcPr>
            <w:tcW w:w="8213"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2743060F">
            <w:pPr>
              <w:shd w:val="clear" w:color="auto" w:fill="FFFFFF"/>
              <w:spacing w:before="240"/>
              <w:jc w:val="center"/>
              <w:rPr>
                <w:rFonts w:ascii="Arial" w:hAnsi="Arial" w:cs="Arial"/>
                <w:b/>
                <w:sz w:val="28"/>
                <w:szCs w:val="28"/>
                <w:highlight w:val="white"/>
              </w:rPr>
            </w:pPr>
            <w:r>
              <w:rPr>
                <w:rFonts w:ascii="Arial" w:hAnsi="Arial" w:cs="Arial"/>
                <w:b/>
                <w:sz w:val="28"/>
                <w:szCs w:val="28"/>
                <w:highlight w:val="white"/>
              </w:rPr>
              <w:t>Description</w:t>
            </w:r>
          </w:p>
        </w:tc>
      </w:tr>
      <w:tr w14:paraId="74FA28F9">
        <w:tblPrEx>
          <w:tblCellMar>
            <w:top w:w="0" w:type="dxa"/>
            <w:left w:w="108" w:type="dxa"/>
            <w:bottom w:w="0" w:type="dxa"/>
            <w:right w:w="108" w:type="dxa"/>
          </w:tblCellMar>
        </w:tblPrEx>
        <w:trPr>
          <w:trHeight w:val="300" w:hRule="atLeast"/>
        </w:trPr>
        <w:tc>
          <w:tcPr>
            <w:tcW w:w="2550"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73722BEC">
            <w:pPr>
              <w:shd w:val="clear" w:color="auto" w:fill="FFFFFF"/>
              <w:spacing w:before="240"/>
              <w:jc w:val="center"/>
              <w:rPr>
                <w:rFonts w:ascii="Arial" w:hAnsi="Arial" w:cs="Arial"/>
                <w:b/>
                <w:sz w:val="28"/>
                <w:szCs w:val="28"/>
                <w:highlight w:val="white"/>
              </w:rPr>
            </w:pPr>
            <w:r>
              <w:rPr>
                <w:rFonts w:ascii="Arial" w:hAnsi="Arial" w:cs="Arial"/>
                <w:sz w:val="28"/>
                <w:szCs w:val="28"/>
                <w:highlight w:val="white"/>
              </w:rPr>
              <w:t xml:space="preserve">Creative Writing / </w:t>
            </w:r>
            <w:r>
              <w:rPr>
                <w:rFonts w:ascii="Arial" w:hAnsi="Arial" w:cs="Arial"/>
                <w:i/>
                <w:sz w:val="28"/>
                <w:szCs w:val="28"/>
                <w:highlight w:val="white"/>
              </w:rPr>
              <w:t>Malikhaing pagsulat</w:t>
            </w:r>
          </w:p>
        </w:tc>
        <w:tc>
          <w:tcPr>
            <w:tcW w:w="8213"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7E0BE87A">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The course aims to develop practical and creative skills in reading and writing; introduce students to the fundamental techniques of writing fiction, poetry, and drama; and discuss the use of such techniques by well-known authors in a variety of genres. Each class will be devoted to the examination of techniques and to the workshop of students’ drafts toward the enrichment of their manuscripts. Students learn how combine inspiration and revision, and to develop a sense of form.</w:t>
            </w:r>
          </w:p>
          <w:p w14:paraId="29E29851">
            <w:pPr>
              <w:shd w:val="clear" w:color="auto" w:fill="FFFFFF"/>
              <w:spacing w:before="240"/>
              <w:jc w:val="center"/>
              <w:rPr>
                <w:rFonts w:ascii="Arial" w:hAnsi="Arial" w:cs="Arial"/>
                <w:b/>
                <w:sz w:val="28"/>
                <w:szCs w:val="28"/>
                <w:highlight w:val="white"/>
              </w:rPr>
            </w:pPr>
            <w:r>
              <w:rPr>
                <w:rFonts w:ascii="Arial" w:hAnsi="Arial" w:cs="Arial"/>
                <w:i/>
                <w:sz w:val="28"/>
                <w:szCs w:val="28"/>
                <w:highlight w:val="white"/>
              </w:rPr>
              <w:t>Lilinagin ng kurso and kasanayang praktikal at malikhain sa pagbasa at pagsulat; ipauunawa at tatalakayin and mga pundamental na teknik sa pagsulat ng maikling kwento, tula, at dula na ginamit ng mga kilalang manunulat ng nabanggit na mga anyo. Tutuon ang klase sa matalas na pagsusuri sa mga Teknik at worksyap ng mga burador ng mga mag-aaral sa lalo pang ikaiinam ng kanilang mga manuskrito. Matutuhan ng mga mag-aaral ang pagsasanib ng inspirasyon at rebisyon at ang malalim na pagkaunawa sa mga anyo.</w:t>
            </w:r>
          </w:p>
        </w:tc>
      </w:tr>
      <w:tr w14:paraId="12DBC46B">
        <w:tblPrEx>
          <w:tblCellMar>
            <w:top w:w="0" w:type="dxa"/>
            <w:left w:w="108" w:type="dxa"/>
            <w:bottom w:w="0" w:type="dxa"/>
            <w:right w:w="108" w:type="dxa"/>
          </w:tblCellMar>
        </w:tblPrEx>
        <w:trPr>
          <w:trHeight w:val="1980" w:hRule="atLeast"/>
        </w:trPr>
        <w:tc>
          <w:tcPr>
            <w:tcW w:w="2550" w:type="dxa"/>
            <w:tcBorders>
              <w:top w:val="nil"/>
              <w:left w:val="single" w:color="000000" w:sz="8" w:space="0"/>
              <w:bottom w:val="nil"/>
              <w:right w:val="single" w:color="000000" w:sz="8" w:space="0"/>
            </w:tcBorders>
            <w:shd w:val="clear" w:color="auto" w:fill="auto"/>
            <w:tcMar>
              <w:top w:w="0" w:type="dxa"/>
              <w:left w:w="100" w:type="dxa"/>
              <w:bottom w:w="0" w:type="dxa"/>
              <w:right w:w="100" w:type="dxa"/>
            </w:tcMar>
          </w:tcPr>
          <w:p w14:paraId="3C02D896">
            <w:pPr>
              <w:shd w:val="clear" w:color="auto" w:fill="FFFFFF"/>
              <w:spacing w:before="240"/>
              <w:jc w:val="center"/>
              <w:rPr>
                <w:rFonts w:ascii="Arial" w:hAnsi="Arial" w:cs="Arial"/>
                <w:sz w:val="28"/>
                <w:szCs w:val="28"/>
                <w:highlight w:val="white"/>
              </w:rPr>
            </w:pPr>
            <w:r>
              <w:rPr>
                <w:rFonts w:ascii="Arial" w:hAnsi="Arial" w:cs="Arial"/>
                <w:sz w:val="28"/>
                <w:szCs w:val="28"/>
                <w:highlight w:val="white"/>
              </w:rPr>
              <w:t>Creative Nonfiction</w:t>
            </w:r>
          </w:p>
        </w:tc>
        <w:tc>
          <w:tcPr>
            <w:tcW w:w="8213" w:type="dxa"/>
            <w:tcBorders>
              <w:top w:val="nil"/>
              <w:left w:val="nil"/>
              <w:bottom w:val="nil"/>
              <w:right w:val="single" w:color="000000" w:sz="8" w:space="0"/>
            </w:tcBorders>
            <w:shd w:val="clear" w:color="auto" w:fill="auto"/>
            <w:tcMar>
              <w:top w:w="0" w:type="dxa"/>
              <w:left w:w="100" w:type="dxa"/>
              <w:bottom w:w="0" w:type="dxa"/>
              <w:right w:w="100" w:type="dxa"/>
            </w:tcMar>
          </w:tcPr>
          <w:p w14:paraId="543BBD58">
            <w:pPr>
              <w:shd w:val="clear" w:color="auto" w:fill="FFFFFF"/>
              <w:spacing w:before="240"/>
              <w:jc w:val="both"/>
              <w:rPr>
                <w:rFonts w:ascii="Arial" w:hAnsi="Arial" w:cs="Arial"/>
                <w:sz w:val="28"/>
                <w:szCs w:val="28"/>
                <w:highlight w:val="white"/>
              </w:rPr>
            </w:pPr>
            <w:r>
              <w:rPr>
                <w:rFonts w:ascii="Arial" w:hAnsi="Arial" w:cs="Arial"/>
                <w:sz w:val="28"/>
                <w:szCs w:val="28"/>
                <w:highlight w:val="white"/>
              </w:rPr>
              <w:t>Focusing on formal elements and writing techniques, including autobiography and blogging, among others, the subject introduces the students to the reading and writing of Creative Nonfiction as a literary form. The subject develops in students skills in reading, and critical and creative thinking that will help them become imaginative readers and writers.</w:t>
            </w:r>
          </w:p>
        </w:tc>
      </w:tr>
      <w:tr w14:paraId="73D4114A">
        <w:tblPrEx>
          <w:tblCellMar>
            <w:top w:w="0" w:type="dxa"/>
            <w:left w:w="108" w:type="dxa"/>
            <w:bottom w:w="0" w:type="dxa"/>
            <w:right w:w="108" w:type="dxa"/>
          </w:tblCellMar>
        </w:tblPrEx>
        <w:trPr>
          <w:trHeight w:val="1980" w:hRule="atLeast"/>
        </w:trPr>
        <w:tc>
          <w:tcPr>
            <w:tcW w:w="2550"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140B027C">
            <w:pPr>
              <w:shd w:val="clear" w:color="auto" w:fill="FFFFFF"/>
              <w:spacing w:before="240"/>
              <w:jc w:val="center"/>
              <w:rPr>
                <w:rFonts w:ascii="Arial" w:hAnsi="Arial" w:cs="Arial"/>
                <w:sz w:val="28"/>
                <w:szCs w:val="28"/>
                <w:highlight w:val="white"/>
              </w:rPr>
            </w:pPr>
            <w:r>
              <w:rPr>
                <w:rFonts w:ascii="Arial" w:hAnsi="Arial" w:cs="Arial"/>
                <w:sz w:val="28"/>
                <w:szCs w:val="28"/>
                <w:highlight w:val="white"/>
              </w:rPr>
              <w:t>Introduction to World Religions and Belief Systems</w:t>
            </w:r>
          </w:p>
        </w:tc>
        <w:tc>
          <w:tcPr>
            <w:tcW w:w="8213"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056AF8B6">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The course explores the main tenets and practices of major world religions: Judaism, Christianity, Islam, Hinduism, Theravada Buddhism, Mahayana Buddhism, Confucianism, Taoism, and Shintoism. It aims to help learners understand the historical contexts of nine religions, appreciate their uniqueness and similarities, and promote mutual understanding among believers of different faiths. Learners are expected to demonstrate an understanding and appreciation of one’s faith and that of others.</w:t>
            </w:r>
          </w:p>
        </w:tc>
      </w:tr>
      <w:tr w14:paraId="5A2CD27F">
        <w:tblPrEx>
          <w:tblCellMar>
            <w:top w:w="0" w:type="dxa"/>
            <w:left w:w="108" w:type="dxa"/>
            <w:bottom w:w="0" w:type="dxa"/>
            <w:right w:w="108" w:type="dxa"/>
          </w:tblCellMar>
        </w:tblPrEx>
        <w:trPr>
          <w:trHeight w:val="831" w:hRule="atLeast"/>
        </w:trPr>
        <w:tc>
          <w:tcPr>
            <w:tcW w:w="2550"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29A84669">
            <w:pPr>
              <w:shd w:val="clear" w:color="auto" w:fill="FFFFFF"/>
              <w:spacing w:before="240"/>
              <w:jc w:val="center"/>
              <w:rPr>
                <w:rFonts w:ascii="Arial" w:hAnsi="Arial" w:cs="Arial"/>
                <w:sz w:val="28"/>
                <w:szCs w:val="28"/>
                <w:highlight w:val="white"/>
              </w:rPr>
            </w:pPr>
            <w:r>
              <w:rPr>
                <w:rFonts w:ascii="Arial" w:hAnsi="Arial" w:cs="Arial"/>
                <w:sz w:val="28"/>
                <w:szCs w:val="28"/>
                <w:highlight w:val="white"/>
              </w:rPr>
              <w:t>Community Engagement, Solidarity and Citizenship</w:t>
            </w:r>
          </w:p>
        </w:tc>
        <w:tc>
          <w:tcPr>
            <w:tcW w:w="8213"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37A1EDCE">
            <w:pPr>
              <w:shd w:val="clear" w:color="auto" w:fill="FFFFFF"/>
              <w:spacing w:before="240" w:after="0"/>
              <w:jc w:val="both"/>
              <w:rPr>
                <w:rFonts w:ascii="Arial" w:hAnsi="Arial" w:cs="Arial"/>
                <w:sz w:val="28"/>
                <w:szCs w:val="28"/>
                <w:highlight w:val="white"/>
              </w:rPr>
            </w:pPr>
            <w:r>
              <w:rPr>
                <w:rFonts w:ascii="Arial" w:hAnsi="Arial" w:cs="Arial"/>
                <w:sz w:val="28"/>
                <w:szCs w:val="28"/>
                <w:highlight w:val="white"/>
              </w:rPr>
              <w:t>This course focuses on the application of ideas and methods of the social sciences to understand, investigate, and examine challenges of contemporary community life. It focuses on community-action initiatives such as community engagement, solidarity, and citizenship as guided by the core values of human rights, social justice, empowerment and advocacy, gender equality, and participatory development. It aims at enhancing students’ sense of shared identity and willingness to contribute to the pursuit of the common good of the community. It enables students to integrate applied social sciences into community-action initiatives.</w:t>
            </w:r>
          </w:p>
        </w:tc>
      </w:tr>
      <w:tr w14:paraId="2EBAEE36">
        <w:tblPrEx>
          <w:tblCellMar>
            <w:top w:w="0" w:type="dxa"/>
            <w:left w:w="108" w:type="dxa"/>
            <w:bottom w:w="0" w:type="dxa"/>
            <w:right w:w="108" w:type="dxa"/>
          </w:tblCellMar>
        </w:tblPrEx>
        <w:trPr>
          <w:trHeight w:val="1980" w:hRule="atLeast"/>
        </w:trPr>
        <w:tc>
          <w:tcPr>
            <w:tcW w:w="2550"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04944A1A">
            <w:pPr>
              <w:shd w:val="clear" w:color="auto" w:fill="FFFFFF"/>
              <w:spacing w:before="240"/>
              <w:jc w:val="both"/>
              <w:rPr>
                <w:rFonts w:ascii="Arial" w:hAnsi="Arial" w:cs="Arial"/>
                <w:sz w:val="28"/>
                <w:szCs w:val="28"/>
                <w:highlight w:val="white"/>
              </w:rPr>
            </w:pPr>
            <w:r>
              <w:rPr>
                <w:rFonts w:ascii="Arial" w:hAnsi="Arial" w:cs="Arial"/>
                <w:sz w:val="28"/>
                <w:szCs w:val="28"/>
                <w:highlight w:val="white"/>
              </w:rPr>
              <w:t>Philippine Politics and Governance</w:t>
            </w:r>
          </w:p>
        </w:tc>
        <w:tc>
          <w:tcPr>
            <w:tcW w:w="8213"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47EB7381">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This course introduces the students to the basic concepts and vital elements of politics and governance from a historical-institutional perspective. In particular, it attempts to explain how the important features of our country’s political structures/institutions, processes, and relationships developed across time. In the process, the course helps the learners gain a better appreciation of their rights and responsibilities as individuals and as members of the larger sociopolitical community to strengthen their civic competence.</w:t>
            </w:r>
          </w:p>
        </w:tc>
      </w:tr>
      <w:tr w14:paraId="795553D6">
        <w:tblPrEx>
          <w:tblCellMar>
            <w:top w:w="0" w:type="dxa"/>
            <w:left w:w="108" w:type="dxa"/>
            <w:bottom w:w="0" w:type="dxa"/>
            <w:right w:w="108" w:type="dxa"/>
          </w:tblCellMar>
        </w:tblPrEx>
        <w:trPr>
          <w:trHeight w:val="1980" w:hRule="atLeast"/>
        </w:trPr>
        <w:tc>
          <w:tcPr>
            <w:tcW w:w="2550"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545158FE">
            <w:pPr>
              <w:shd w:val="clear" w:color="auto" w:fill="FFFFFF"/>
              <w:spacing w:before="240"/>
              <w:jc w:val="center"/>
              <w:rPr>
                <w:rFonts w:ascii="Arial" w:hAnsi="Arial" w:cs="Arial"/>
                <w:sz w:val="28"/>
                <w:szCs w:val="28"/>
                <w:highlight w:val="white"/>
              </w:rPr>
            </w:pPr>
            <w:r>
              <w:rPr>
                <w:rFonts w:ascii="Arial" w:hAnsi="Arial" w:cs="Arial"/>
                <w:sz w:val="28"/>
                <w:szCs w:val="28"/>
                <w:highlight w:val="white"/>
              </w:rPr>
              <w:t>Trends, Networks, and Critical Thinking in the 21</w:t>
            </w:r>
            <w:r>
              <w:rPr>
                <w:rFonts w:ascii="Arial" w:hAnsi="Arial" w:cs="Arial"/>
                <w:sz w:val="28"/>
                <w:szCs w:val="28"/>
                <w:highlight w:val="white"/>
                <w:vertAlign w:val="superscript"/>
              </w:rPr>
              <w:t>st</w:t>
            </w:r>
            <w:r>
              <w:rPr>
                <w:rFonts w:ascii="Arial" w:hAnsi="Arial" w:cs="Arial"/>
                <w:sz w:val="28"/>
                <w:szCs w:val="28"/>
                <w:highlight w:val="white"/>
              </w:rPr>
              <w:t xml:space="preserve"> Century</w:t>
            </w:r>
          </w:p>
        </w:tc>
        <w:tc>
          <w:tcPr>
            <w:tcW w:w="8213"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4FCFFE23">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The course provides opportunities for students to discover patterns and extract meanings from emerging trends. It will provide opportunities for students to develop their critical, creative, and compassionate thinking as well as their decision-making skills. Global trends in the 21</w:t>
            </w:r>
            <w:r>
              <w:rPr>
                <w:rFonts w:ascii="Arial" w:hAnsi="Arial" w:cs="Arial"/>
                <w:sz w:val="28"/>
                <w:szCs w:val="28"/>
                <w:highlight w:val="white"/>
                <w:vertAlign w:val="superscript"/>
              </w:rPr>
              <w:t>st</w:t>
            </w:r>
            <w:r>
              <w:rPr>
                <w:rFonts w:ascii="Arial" w:hAnsi="Arial" w:cs="Arial"/>
                <w:sz w:val="28"/>
                <w:szCs w:val="28"/>
                <w:highlight w:val="white"/>
              </w:rPr>
              <w:t xml:space="preserve"> century are examined, and a stance is made on whether to accept or reject these based on sound criteria. Students will be asked to create and analyze scenarios that will challenge them to formulate their stance on issues or concerns, propose interventions, and formulate alternative futures. The students will realize the interconnections between their neutral connections and social realities.</w:t>
            </w:r>
          </w:p>
        </w:tc>
      </w:tr>
      <w:tr w14:paraId="26231740">
        <w:tblPrEx>
          <w:tblCellMar>
            <w:top w:w="0" w:type="dxa"/>
            <w:left w:w="108" w:type="dxa"/>
            <w:bottom w:w="0" w:type="dxa"/>
            <w:right w:w="108" w:type="dxa"/>
          </w:tblCellMar>
        </w:tblPrEx>
        <w:trPr>
          <w:trHeight w:val="1980" w:hRule="atLeast"/>
        </w:trPr>
        <w:tc>
          <w:tcPr>
            <w:tcW w:w="2550"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597E31C0">
            <w:pPr>
              <w:shd w:val="clear" w:color="auto" w:fill="FFFFFF"/>
              <w:spacing w:before="240"/>
              <w:jc w:val="center"/>
              <w:rPr>
                <w:rFonts w:ascii="Arial" w:hAnsi="Arial" w:cs="Arial"/>
                <w:sz w:val="28"/>
                <w:szCs w:val="28"/>
                <w:highlight w:val="white"/>
              </w:rPr>
            </w:pPr>
            <w:r>
              <w:rPr>
                <w:rFonts w:ascii="Arial" w:hAnsi="Arial" w:cs="Arial"/>
                <w:sz w:val="28"/>
                <w:szCs w:val="28"/>
                <w:highlight w:val="white"/>
              </w:rPr>
              <w:t>Disciplines and Ideas in the Social Sciences</w:t>
            </w:r>
          </w:p>
        </w:tc>
        <w:tc>
          <w:tcPr>
            <w:tcW w:w="8213"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59477A13">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The course introduces students to basic concepts and subjects and methods of inquiry in the disciplines that form the Social Sciences. It then discusses influential thinkers and ideas in these disciplines. It relates these ideas to the Philippine setting and current global trends.</w:t>
            </w:r>
          </w:p>
        </w:tc>
      </w:tr>
      <w:tr w14:paraId="6FCC2564">
        <w:tblPrEx>
          <w:tblCellMar>
            <w:top w:w="0" w:type="dxa"/>
            <w:left w:w="108" w:type="dxa"/>
            <w:bottom w:w="0" w:type="dxa"/>
            <w:right w:w="108" w:type="dxa"/>
          </w:tblCellMar>
        </w:tblPrEx>
        <w:trPr>
          <w:trHeight w:val="838" w:hRule="atLeast"/>
        </w:trPr>
        <w:tc>
          <w:tcPr>
            <w:tcW w:w="2550"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2B3FBEC1">
            <w:pPr>
              <w:shd w:val="clear" w:color="auto" w:fill="FFFFFF"/>
              <w:spacing w:before="240"/>
              <w:jc w:val="center"/>
              <w:rPr>
                <w:rFonts w:ascii="Arial" w:hAnsi="Arial" w:cs="Arial"/>
                <w:sz w:val="28"/>
                <w:szCs w:val="28"/>
                <w:highlight w:val="white"/>
              </w:rPr>
            </w:pPr>
            <w:r>
              <w:rPr>
                <w:rFonts w:ascii="Arial" w:hAnsi="Arial" w:cs="Arial"/>
                <w:sz w:val="28"/>
                <w:szCs w:val="28"/>
                <w:highlight w:val="white"/>
              </w:rPr>
              <w:t>Disciplines and Ideas in the Applied Social Sciences</w:t>
            </w:r>
          </w:p>
        </w:tc>
        <w:tc>
          <w:tcPr>
            <w:tcW w:w="8213"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4785B70C">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This course introduces some Applied Social Sciences, namely, Counseling, Social Work, and Communication, which draw their foundation from the theories and principles of Psychology, Sociology, Anthropology, and other social sciences. The course highlights the seamless interconnectivity of the different applied social science disciplines while focusing on the processes and applications of these applied disciplines in critical development areas.</w:t>
            </w:r>
          </w:p>
        </w:tc>
      </w:tr>
      <w:tr w14:paraId="78DA04B0">
        <w:tblPrEx>
          <w:tblCellMar>
            <w:top w:w="0" w:type="dxa"/>
            <w:left w:w="108" w:type="dxa"/>
            <w:bottom w:w="0" w:type="dxa"/>
            <w:right w:w="108" w:type="dxa"/>
          </w:tblCellMar>
        </w:tblPrEx>
        <w:trPr>
          <w:trHeight w:val="1980" w:hRule="atLeast"/>
        </w:trPr>
        <w:tc>
          <w:tcPr>
            <w:tcW w:w="2550" w:type="dxa"/>
            <w:tcBorders>
              <w:top w:val="nil"/>
              <w:left w:val="single" w:color="000000" w:sz="8" w:space="0"/>
              <w:bottom w:val="single" w:color="000000" w:sz="8" w:space="0"/>
              <w:right w:val="single" w:color="000000" w:sz="8" w:space="0"/>
            </w:tcBorders>
            <w:shd w:val="clear" w:color="auto" w:fill="auto"/>
            <w:tcMar>
              <w:top w:w="0" w:type="dxa"/>
              <w:left w:w="100" w:type="dxa"/>
              <w:bottom w:w="0" w:type="dxa"/>
              <w:right w:w="100" w:type="dxa"/>
            </w:tcMar>
          </w:tcPr>
          <w:p w14:paraId="05C36BF6">
            <w:pPr>
              <w:shd w:val="clear" w:color="auto" w:fill="FFFFFF"/>
              <w:spacing w:before="240"/>
              <w:jc w:val="center"/>
              <w:rPr>
                <w:rFonts w:ascii="Arial" w:hAnsi="Arial" w:cs="Arial"/>
                <w:sz w:val="28"/>
                <w:szCs w:val="28"/>
                <w:highlight w:val="white"/>
              </w:rPr>
            </w:pPr>
            <w:r>
              <w:rPr>
                <w:rFonts w:ascii="Arial" w:hAnsi="Arial" w:cs="Arial"/>
                <w:sz w:val="28"/>
                <w:szCs w:val="28"/>
                <w:highlight w:val="white"/>
              </w:rPr>
              <w:t>HUMSS Culminating Activity/Work Immersion</w:t>
            </w:r>
          </w:p>
        </w:tc>
        <w:tc>
          <w:tcPr>
            <w:tcW w:w="8213" w:type="dxa"/>
            <w:tcBorders>
              <w:top w:val="nil"/>
              <w:left w:val="nil"/>
              <w:bottom w:val="single" w:color="000000" w:sz="8" w:space="0"/>
              <w:right w:val="single" w:color="000000" w:sz="8" w:space="0"/>
            </w:tcBorders>
            <w:shd w:val="clear" w:color="auto" w:fill="auto"/>
            <w:tcMar>
              <w:top w:w="0" w:type="dxa"/>
              <w:left w:w="100" w:type="dxa"/>
              <w:bottom w:w="0" w:type="dxa"/>
              <w:right w:w="100" w:type="dxa"/>
            </w:tcMar>
          </w:tcPr>
          <w:p w14:paraId="35116EF2">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This course is designed to provide students the opportunity to integrate their learning in the different learning areas of humanities and social sciences through a creative culminating activity. It focuses on the exhibitions/exhibits of authentic products and performances as evidence of their learning in the field of humanities and social sciences.</w:t>
            </w:r>
          </w:p>
        </w:tc>
      </w:tr>
    </w:tbl>
    <w:p w14:paraId="5EF2DEC7">
      <w:pPr>
        <w:shd w:val="clear" w:color="auto" w:fill="FFFFFF"/>
        <w:spacing w:before="240" w:after="240"/>
        <w:jc w:val="both"/>
        <w:rPr>
          <w:rFonts w:ascii="Arial" w:hAnsi="Arial" w:cs="Arial"/>
          <w:b/>
          <w:sz w:val="28"/>
          <w:szCs w:val="28"/>
          <w:highlight w:val="white"/>
        </w:rPr>
      </w:pPr>
      <w:r>
        <w:rPr>
          <w:rFonts w:ascii="Arial" w:hAnsi="Arial" w:cs="Arial"/>
          <w:b/>
          <w:sz w:val="28"/>
          <w:szCs w:val="28"/>
          <w:highlight w:val="white"/>
        </w:rPr>
        <w:t>Academic Track: General Academic Strand</w:t>
      </w:r>
    </w:p>
    <w:p w14:paraId="26596876">
      <w:pPr>
        <w:shd w:val="clear" w:color="auto" w:fill="FFFFFF"/>
        <w:spacing w:before="240" w:after="240"/>
        <w:jc w:val="both"/>
        <w:rPr>
          <w:rFonts w:ascii="Arial" w:hAnsi="Arial" w:cs="Arial"/>
          <w:sz w:val="28"/>
          <w:szCs w:val="28"/>
          <w:highlight w:val="white"/>
        </w:rPr>
      </w:pPr>
      <w:r>
        <w:rPr>
          <w:rFonts w:ascii="Arial" w:hAnsi="Arial" w:cs="Arial"/>
          <w:sz w:val="28"/>
          <w:szCs w:val="28"/>
          <w:highlight w:val="white"/>
        </w:rPr>
        <w:t>The fourth strand in the Academic Track is the General Academic Strand, which has subjects selected from the different strands. This strand is ideal for SHS students who have not yet decided on a particular specialization. This strand, which is also a viable offering in secondary schools with a low student population, allows for electives that may be a combination of related subjects from the other tracks or strands in the SHS curriculum.</w:t>
      </w:r>
    </w:p>
    <w:p w14:paraId="4F094D7C">
      <w:pPr>
        <w:shd w:val="clear" w:color="auto" w:fill="FFFFFF"/>
        <w:spacing w:before="240" w:after="240"/>
        <w:jc w:val="center"/>
        <w:rPr>
          <w:rFonts w:ascii="Arial" w:hAnsi="Arial" w:cs="Arial"/>
          <w:b/>
          <w:sz w:val="28"/>
          <w:szCs w:val="28"/>
          <w:highlight w:val="white"/>
        </w:rPr>
      </w:pPr>
      <w:r>
        <w:rPr>
          <w:rFonts w:ascii="Arial" w:hAnsi="Arial" w:cs="Arial"/>
          <w:b/>
          <w:sz w:val="28"/>
          <w:szCs w:val="28"/>
          <w:highlight w:val="white"/>
        </w:rPr>
        <w:t>Specialized Subjects in General Academic Strand</w:t>
      </w:r>
    </w:p>
    <w:tbl>
      <w:tblPr>
        <w:tblStyle w:val="6"/>
        <w:tblW w:w="10765" w:type="dxa"/>
        <w:tblInd w:w="0" w:type="dxa"/>
        <w:tblLayout w:type="fixed"/>
        <w:tblCellMar>
          <w:top w:w="0" w:type="dxa"/>
          <w:left w:w="108" w:type="dxa"/>
          <w:bottom w:w="0" w:type="dxa"/>
          <w:right w:w="108" w:type="dxa"/>
        </w:tblCellMar>
      </w:tblPr>
      <w:tblGrid>
        <w:gridCol w:w="2625"/>
        <w:gridCol w:w="8140"/>
      </w:tblGrid>
      <w:tr w14:paraId="7EF1C2AF">
        <w:tblPrEx>
          <w:tblCellMar>
            <w:top w:w="0" w:type="dxa"/>
            <w:left w:w="108" w:type="dxa"/>
            <w:bottom w:w="0" w:type="dxa"/>
            <w:right w:w="108" w:type="dxa"/>
          </w:tblCellMar>
        </w:tblPrEx>
        <w:tc>
          <w:tcPr>
            <w:tcW w:w="10765" w:type="dxa"/>
            <w:gridSpan w:val="2"/>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32EE66FD">
            <w:pPr>
              <w:shd w:val="clear" w:color="auto" w:fill="FFFFFF"/>
              <w:spacing w:before="240"/>
              <w:jc w:val="center"/>
              <w:rPr>
                <w:rFonts w:ascii="Arial" w:hAnsi="Arial" w:cs="Arial"/>
                <w:b/>
                <w:sz w:val="28"/>
                <w:szCs w:val="28"/>
                <w:highlight w:val="white"/>
              </w:rPr>
            </w:pPr>
            <w:r>
              <w:rPr>
                <w:rFonts w:ascii="Arial" w:hAnsi="Arial" w:cs="Arial"/>
                <w:b/>
                <w:sz w:val="28"/>
                <w:szCs w:val="28"/>
                <w:highlight w:val="white"/>
              </w:rPr>
              <w:t>GENERAL ACADEMIC STRAND</w:t>
            </w:r>
          </w:p>
        </w:tc>
      </w:tr>
      <w:tr w14:paraId="071C3B78">
        <w:tblPrEx>
          <w:tblCellMar>
            <w:top w:w="0" w:type="dxa"/>
            <w:left w:w="108" w:type="dxa"/>
            <w:bottom w:w="0" w:type="dxa"/>
            <w:right w:w="108" w:type="dxa"/>
          </w:tblCellMar>
        </w:tblPrEx>
        <w:tc>
          <w:tcPr>
            <w:tcW w:w="2625"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1BC6BE6B">
            <w:pPr>
              <w:shd w:val="clear" w:color="auto" w:fill="FFFFFF"/>
              <w:spacing w:before="240"/>
              <w:jc w:val="center"/>
              <w:rPr>
                <w:rFonts w:ascii="Arial" w:hAnsi="Arial" w:cs="Arial"/>
                <w:b/>
                <w:sz w:val="28"/>
                <w:szCs w:val="28"/>
                <w:highlight w:val="white"/>
              </w:rPr>
            </w:pPr>
            <w:r>
              <w:rPr>
                <w:rFonts w:ascii="Arial" w:hAnsi="Arial" w:cs="Arial"/>
                <w:b/>
                <w:sz w:val="28"/>
                <w:szCs w:val="28"/>
                <w:highlight w:val="white"/>
              </w:rPr>
              <w:t>Subject</w:t>
            </w:r>
          </w:p>
        </w:tc>
        <w:tc>
          <w:tcPr>
            <w:tcW w:w="8140"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283D8AD">
            <w:pPr>
              <w:shd w:val="clear" w:color="auto" w:fill="FFFFFF"/>
              <w:spacing w:before="240"/>
              <w:jc w:val="center"/>
              <w:rPr>
                <w:rFonts w:ascii="Arial" w:hAnsi="Arial" w:cs="Arial"/>
                <w:b/>
                <w:sz w:val="28"/>
                <w:szCs w:val="28"/>
                <w:highlight w:val="white"/>
              </w:rPr>
            </w:pPr>
            <w:r>
              <w:rPr>
                <w:rFonts w:ascii="Arial" w:hAnsi="Arial" w:cs="Arial"/>
                <w:b/>
                <w:sz w:val="28"/>
                <w:szCs w:val="28"/>
                <w:highlight w:val="white"/>
              </w:rPr>
              <w:t>Description</w:t>
            </w:r>
          </w:p>
        </w:tc>
      </w:tr>
      <w:tr w14:paraId="5C981F98">
        <w:tblPrEx>
          <w:tblCellMar>
            <w:top w:w="0" w:type="dxa"/>
            <w:left w:w="108" w:type="dxa"/>
            <w:bottom w:w="0" w:type="dxa"/>
            <w:right w:w="108" w:type="dxa"/>
          </w:tblCellMar>
        </w:tblPrEx>
        <w:trPr>
          <w:trHeight w:val="300" w:hRule="atLeast"/>
        </w:trPr>
        <w:tc>
          <w:tcPr>
            <w:tcW w:w="2625"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tcPr>
          <w:p w14:paraId="61221D2B">
            <w:pPr>
              <w:shd w:val="clear" w:color="auto" w:fill="FFFFFF"/>
              <w:spacing w:before="240"/>
              <w:jc w:val="both"/>
              <w:rPr>
                <w:rFonts w:ascii="Arial" w:hAnsi="Arial" w:cs="Arial"/>
                <w:sz w:val="28"/>
                <w:szCs w:val="28"/>
                <w:highlight w:val="white"/>
              </w:rPr>
            </w:pPr>
            <w:r>
              <w:rPr>
                <w:rFonts w:ascii="Arial" w:hAnsi="Arial" w:cs="Arial"/>
                <w:sz w:val="28"/>
                <w:szCs w:val="28"/>
                <w:highlight w:val="white"/>
              </w:rPr>
              <w:t>Humanities 1</w:t>
            </w:r>
          </w:p>
        </w:tc>
        <w:tc>
          <w:tcPr>
            <w:tcW w:w="8140" w:type="dxa"/>
            <w:vMerge w:val="restart"/>
            <w:tcBorders>
              <w:top w:val="nil"/>
              <w:left w:val="nil"/>
              <w:bottom w:val="single" w:color="000000" w:sz="6" w:space="0"/>
              <w:right w:val="single" w:color="000000" w:sz="6" w:space="0"/>
            </w:tcBorders>
            <w:shd w:val="clear" w:color="auto" w:fill="auto"/>
            <w:tcMar>
              <w:top w:w="0" w:type="dxa"/>
              <w:left w:w="100" w:type="dxa"/>
              <w:bottom w:w="0" w:type="dxa"/>
              <w:right w:w="100" w:type="dxa"/>
            </w:tcMar>
          </w:tcPr>
          <w:p w14:paraId="74C5EBC3">
            <w:pPr>
              <w:shd w:val="clear" w:color="auto" w:fill="FFFFFF"/>
              <w:spacing w:before="240"/>
              <w:jc w:val="both"/>
              <w:rPr>
                <w:rFonts w:ascii="Arial" w:hAnsi="Arial" w:cs="Arial"/>
                <w:sz w:val="28"/>
                <w:szCs w:val="28"/>
                <w:highlight w:val="white"/>
              </w:rPr>
            </w:pPr>
          </w:p>
          <w:p w14:paraId="67F27C51">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These may be taken from any of the Humanities and Social Sciences subjects in the Humanities and Social Sciences Strand.</w:t>
            </w:r>
          </w:p>
        </w:tc>
      </w:tr>
      <w:tr w14:paraId="1643E65B">
        <w:tblPrEx>
          <w:tblCellMar>
            <w:top w:w="0" w:type="dxa"/>
            <w:left w:w="108" w:type="dxa"/>
            <w:bottom w:w="0" w:type="dxa"/>
            <w:right w:w="108" w:type="dxa"/>
          </w:tblCellMar>
        </w:tblPrEx>
        <w:trPr>
          <w:trHeight w:val="300" w:hRule="atLeast"/>
        </w:trPr>
        <w:tc>
          <w:tcPr>
            <w:tcW w:w="2625"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tcPr>
          <w:p w14:paraId="5300E0D6">
            <w:pPr>
              <w:shd w:val="clear" w:color="auto" w:fill="FFFFFF"/>
              <w:spacing w:before="240"/>
              <w:jc w:val="both"/>
              <w:rPr>
                <w:rFonts w:ascii="Arial" w:hAnsi="Arial" w:cs="Arial"/>
                <w:sz w:val="28"/>
                <w:szCs w:val="28"/>
                <w:highlight w:val="white"/>
              </w:rPr>
            </w:pPr>
            <w:r>
              <w:rPr>
                <w:rFonts w:ascii="Arial" w:hAnsi="Arial" w:cs="Arial"/>
                <w:sz w:val="28"/>
                <w:szCs w:val="28"/>
                <w:highlight w:val="white"/>
              </w:rPr>
              <w:t>Humanities 2</w:t>
            </w:r>
          </w:p>
        </w:tc>
        <w:tc>
          <w:tcPr>
            <w:tcW w:w="8140" w:type="dxa"/>
            <w:vMerge w:val="continue"/>
            <w:tcBorders>
              <w:top w:val="nil"/>
              <w:left w:val="nil"/>
              <w:bottom w:val="single" w:color="000000" w:sz="6" w:space="0"/>
              <w:right w:val="single" w:color="000000" w:sz="6" w:space="0"/>
            </w:tcBorders>
            <w:shd w:val="clear" w:color="auto" w:fill="auto"/>
            <w:tcMar>
              <w:top w:w="100" w:type="dxa"/>
              <w:left w:w="100" w:type="dxa"/>
              <w:bottom w:w="100" w:type="dxa"/>
              <w:right w:w="100" w:type="dxa"/>
            </w:tcMar>
          </w:tcPr>
          <w:p w14:paraId="63BE4AAE">
            <w:pPr>
              <w:shd w:val="clear" w:color="auto" w:fill="FFFFFF"/>
              <w:spacing w:after="380"/>
              <w:jc w:val="both"/>
              <w:rPr>
                <w:rFonts w:ascii="Arial" w:hAnsi="Arial" w:cs="Arial"/>
                <w:sz w:val="28"/>
                <w:szCs w:val="28"/>
                <w:highlight w:val="white"/>
              </w:rPr>
            </w:pPr>
          </w:p>
        </w:tc>
      </w:tr>
      <w:tr w14:paraId="04AEDDEB">
        <w:tblPrEx>
          <w:tblCellMar>
            <w:top w:w="0" w:type="dxa"/>
            <w:left w:w="108" w:type="dxa"/>
            <w:bottom w:w="0" w:type="dxa"/>
            <w:right w:w="108" w:type="dxa"/>
          </w:tblCellMar>
        </w:tblPrEx>
        <w:trPr>
          <w:trHeight w:val="300" w:hRule="atLeast"/>
        </w:trPr>
        <w:tc>
          <w:tcPr>
            <w:tcW w:w="2625"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tcPr>
          <w:p w14:paraId="45E8EF2D">
            <w:pPr>
              <w:shd w:val="clear" w:color="auto" w:fill="FFFFFF"/>
              <w:spacing w:before="240"/>
              <w:jc w:val="both"/>
              <w:rPr>
                <w:rFonts w:ascii="Arial" w:hAnsi="Arial" w:cs="Arial"/>
                <w:sz w:val="28"/>
                <w:szCs w:val="28"/>
                <w:highlight w:val="white"/>
              </w:rPr>
            </w:pPr>
            <w:r>
              <w:rPr>
                <w:rFonts w:ascii="Arial" w:hAnsi="Arial" w:cs="Arial"/>
                <w:sz w:val="28"/>
                <w:szCs w:val="28"/>
                <w:highlight w:val="white"/>
              </w:rPr>
              <w:t>Social Science 1</w:t>
            </w:r>
          </w:p>
        </w:tc>
        <w:tc>
          <w:tcPr>
            <w:tcW w:w="8140" w:type="dxa"/>
            <w:vMerge w:val="continue"/>
            <w:tcBorders>
              <w:top w:val="nil"/>
              <w:left w:val="nil"/>
              <w:bottom w:val="single" w:color="000000" w:sz="6" w:space="0"/>
              <w:right w:val="single" w:color="000000" w:sz="6" w:space="0"/>
            </w:tcBorders>
            <w:shd w:val="clear" w:color="auto" w:fill="auto"/>
            <w:tcMar>
              <w:top w:w="100" w:type="dxa"/>
              <w:left w:w="100" w:type="dxa"/>
              <w:bottom w:w="100" w:type="dxa"/>
              <w:right w:w="100" w:type="dxa"/>
            </w:tcMar>
          </w:tcPr>
          <w:p w14:paraId="142C5B15">
            <w:pPr>
              <w:shd w:val="clear" w:color="auto" w:fill="FFFFFF"/>
              <w:spacing w:after="380"/>
              <w:jc w:val="both"/>
              <w:rPr>
                <w:rFonts w:ascii="Arial" w:hAnsi="Arial" w:cs="Arial"/>
                <w:sz w:val="28"/>
                <w:szCs w:val="28"/>
                <w:highlight w:val="white"/>
              </w:rPr>
            </w:pPr>
          </w:p>
        </w:tc>
      </w:tr>
      <w:tr w14:paraId="65F03F8E">
        <w:tblPrEx>
          <w:tblCellMar>
            <w:top w:w="0" w:type="dxa"/>
            <w:left w:w="108" w:type="dxa"/>
            <w:bottom w:w="0" w:type="dxa"/>
            <w:right w:w="108" w:type="dxa"/>
          </w:tblCellMar>
        </w:tblPrEx>
        <w:trPr>
          <w:trHeight w:val="300" w:hRule="atLeast"/>
        </w:trPr>
        <w:tc>
          <w:tcPr>
            <w:tcW w:w="2625"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tcPr>
          <w:p w14:paraId="43843712">
            <w:pPr>
              <w:shd w:val="clear" w:color="auto" w:fill="FFFFFF"/>
              <w:spacing w:before="240"/>
              <w:jc w:val="both"/>
              <w:rPr>
                <w:rFonts w:ascii="Arial" w:hAnsi="Arial" w:cs="Arial"/>
                <w:sz w:val="28"/>
                <w:szCs w:val="28"/>
                <w:highlight w:val="white"/>
              </w:rPr>
            </w:pPr>
            <w:r>
              <w:rPr>
                <w:rFonts w:ascii="Arial" w:hAnsi="Arial" w:cs="Arial"/>
                <w:sz w:val="28"/>
                <w:szCs w:val="28"/>
                <w:highlight w:val="white"/>
              </w:rPr>
              <w:t>Applied Economics</w:t>
            </w:r>
          </w:p>
        </w:tc>
        <w:tc>
          <w:tcPr>
            <w:tcW w:w="8140" w:type="dxa"/>
            <w:vMerge w:val="restart"/>
            <w:tcBorders>
              <w:top w:val="nil"/>
              <w:left w:val="nil"/>
              <w:bottom w:val="single" w:color="000000" w:sz="6" w:space="0"/>
              <w:right w:val="single" w:color="000000" w:sz="6" w:space="0"/>
            </w:tcBorders>
            <w:shd w:val="clear" w:color="auto" w:fill="auto"/>
            <w:tcMar>
              <w:top w:w="0" w:type="dxa"/>
              <w:left w:w="100" w:type="dxa"/>
              <w:bottom w:w="0" w:type="dxa"/>
              <w:right w:w="100" w:type="dxa"/>
            </w:tcMar>
          </w:tcPr>
          <w:p w14:paraId="424177F1">
            <w:pPr>
              <w:shd w:val="clear" w:color="auto" w:fill="FFFFFF"/>
              <w:spacing w:before="240"/>
              <w:jc w:val="both"/>
              <w:rPr>
                <w:rFonts w:ascii="Arial" w:hAnsi="Arial" w:cs="Arial"/>
                <w:sz w:val="28"/>
                <w:szCs w:val="28"/>
                <w:highlight w:val="white"/>
              </w:rPr>
            </w:pPr>
          </w:p>
          <w:p w14:paraId="64A3408D">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These are subjects from the Accountancy, Business, and Management Strand.</w:t>
            </w:r>
          </w:p>
        </w:tc>
      </w:tr>
      <w:tr w14:paraId="3615AF14">
        <w:tblPrEx>
          <w:tblCellMar>
            <w:top w:w="0" w:type="dxa"/>
            <w:left w:w="108" w:type="dxa"/>
            <w:bottom w:w="0" w:type="dxa"/>
            <w:right w:w="108" w:type="dxa"/>
          </w:tblCellMar>
        </w:tblPrEx>
        <w:trPr>
          <w:trHeight w:val="585" w:hRule="atLeast"/>
        </w:trPr>
        <w:tc>
          <w:tcPr>
            <w:tcW w:w="2625"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tcPr>
          <w:p w14:paraId="4CC31EB9">
            <w:pPr>
              <w:shd w:val="clear" w:color="auto" w:fill="FFFFFF"/>
              <w:spacing w:before="240"/>
              <w:jc w:val="both"/>
              <w:rPr>
                <w:rFonts w:ascii="Arial" w:hAnsi="Arial" w:cs="Arial"/>
                <w:sz w:val="28"/>
                <w:szCs w:val="28"/>
                <w:highlight w:val="white"/>
              </w:rPr>
            </w:pPr>
            <w:r>
              <w:rPr>
                <w:rFonts w:ascii="Arial" w:hAnsi="Arial" w:cs="Arial"/>
                <w:sz w:val="28"/>
                <w:szCs w:val="28"/>
                <w:highlight w:val="white"/>
              </w:rPr>
              <w:t>Organization and Management</w:t>
            </w:r>
          </w:p>
        </w:tc>
        <w:tc>
          <w:tcPr>
            <w:tcW w:w="8140" w:type="dxa"/>
            <w:vMerge w:val="continue"/>
            <w:tcBorders>
              <w:top w:val="nil"/>
              <w:left w:val="nil"/>
              <w:bottom w:val="single" w:color="000000" w:sz="6" w:space="0"/>
              <w:right w:val="single" w:color="000000" w:sz="6" w:space="0"/>
            </w:tcBorders>
            <w:shd w:val="clear" w:color="auto" w:fill="auto"/>
            <w:tcMar>
              <w:top w:w="100" w:type="dxa"/>
              <w:left w:w="100" w:type="dxa"/>
              <w:bottom w:w="100" w:type="dxa"/>
              <w:right w:w="100" w:type="dxa"/>
            </w:tcMar>
          </w:tcPr>
          <w:p w14:paraId="747E8DE0">
            <w:pPr>
              <w:shd w:val="clear" w:color="auto" w:fill="FFFFFF"/>
              <w:spacing w:after="380"/>
              <w:jc w:val="both"/>
              <w:rPr>
                <w:rFonts w:ascii="Arial" w:hAnsi="Arial" w:cs="Arial"/>
                <w:sz w:val="28"/>
                <w:szCs w:val="28"/>
                <w:highlight w:val="white"/>
              </w:rPr>
            </w:pPr>
          </w:p>
        </w:tc>
      </w:tr>
      <w:tr w14:paraId="1872D63A">
        <w:tblPrEx>
          <w:tblCellMar>
            <w:top w:w="0" w:type="dxa"/>
            <w:left w:w="108" w:type="dxa"/>
            <w:bottom w:w="0" w:type="dxa"/>
            <w:right w:w="108" w:type="dxa"/>
          </w:tblCellMar>
        </w:tblPrEx>
        <w:trPr>
          <w:trHeight w:val="585" w:hRule="atLeast"/>
        </w:trPr>
        <w:tc>
          <w:tcPr>
            <w:tcW w:w="2625"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tcPr>
          <w:p w14:paraId="78EA70E6">
            <w:pPr>
              <w:shd w:val="clear" w:color="auto" w:fill="FFFFFF"/>
              <w:spacing w:before="240"/>
              <w:jc w:val="both"/>
              <w:rPr>
                <w:rFonts w:ascii="Arial" w:hAnsi="Arial" w:cs="Arial"/>
                <w:sz w:val="28"/>
                <w:szCs w:val="28"/>
                <w:highlight w:val="white"/>
              </w:rPr>
            </w:pPr>
            <w:r>
              <w:rPr>
                <w:rFonts w:ascii="Arial" w:hAnsi="Arial" w:cs="Arial"/>
                <w:sz w:val="28"/>
                <w:szCs w:val="28"/>
                <w:highlight w:val="white"/>
              </w:rPr>
              <w:t>Disaster Readiness and Risk Reduction</w:t>
            </w:r>
          </w:p>
        </w:tc>
        <w:tc>
          <w:tcPr>
            <w:tcW w:w="8140"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tcPr>
          <w:p w14:paraId="54FA1134">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This is a subject from the special core curriculum subjects for the STEM Strand.</w:t>
            </w:r>
          </w:p>
        </w:tc>
      </w:tr>
      <w:tr w14:paraId="6B49386B">
        <w:tblPrEx>
          <w:tblCellMar>
            <w:top w:w="0" w:type="dxa"/>
            <w:left w:w="108" w:type="dxa"/>
            <w:bottom w:w="0" w:type="dxa"/>
            <w:right w:w="108" w:type="dxa"/>
          </w:tblCellMar>
        </w:tblPrEx>
        <w:trPr>
          <w:trHeight w:val="300" w:hRule="atLeast"/>
        </w:trPr>
        <w:tc>
          <w:tcPr>
            <w:tcW w:w="2625"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tcPr>
          <w:p w14:paraId="08913CD9">
            <w:pPr>
              <w:shd w:val="clear" w:color="auto" w:fill="FFFFFF"/>
              <w:ind w:left="340"/>
              <w:jc w:val="both"/>
              <w:rPr>
                <w:rFonts w:ascii="Arial" w:hAnsi="Arial" w:cs="Arial"/>
                <w:sz w:val="28"/>
                <w:szCs w:val="28"/>
                <w:highlight w:val="white"/>
              </w:rPr>
            </w:pPr>
            <w:r>
              <w:rPr>
                <w:rFonts w:ascii="Arial" w:hAnsi="Arial" w:cs="Arial"/>
                <w:sz w:val="28"/>
                <w:szCs w:val="28"/>
                <w:highlight w:val="white"/>
              </w:rPr>
              <w:t>1.</w:t>
            </w:r>
            <w:r>
              <w:rPr>
                <w:rFonts w:ascii="Arial" w:hAnsi="Arial" w:eastAsia="Times New Roman" w:cs="Arial"/>
                <w:sz w:val="28"/>
                <w:szCs w:val="28"/>
                <w:highlight w:val="white"/>
              </w:rPr>
              <w:t xml:space="preserve"> </w:t>
            </w:r>
            <w:r>
              <w:rPr>
                <w:rFonts w:ascii="Arial" w:hAnsi="Arial" w:eastAsia="Times New Roman" w:cs="Arial"/>
                <w:sz w:val="28"/>
                <w:szCs w:val="28"/>
                <w:highlight w:val="white"/>
              </w:rPr>
              <w:tab/>
            </w:r>
            <w:r>
              <w:rPr>
                <w:rFonts w:ascii="Arial" w:hAnsi="Arial" w:cs="Arial"/>
                <w:sz w:val="28"/>
                <w:szCs w:val="28"/>
                <w:highlight w:val="white"/>
              </w:rPr>
              <w:t>Elective 1</w:t>
            </w:r>
          </w:p>
        </w:tc>
        <w:tc>
          <w:tcPr>
            <w:tcW w:w="8140" w:type="dxa"/>
            <w:vMerge w:val="restart"/>
            <w:tcBorders>
              <w:top w:val="nil"/>
              <w:left w:val="nil"/>
              <w:bottom w:val="single" w:color="000000" w:sz="6" w:space="0"/>
              <w:right w:val="single" w:color="000000" w:sz="6" w:space="0"/>
            </w:tcBorders>
            <w:shd w:val="clear" w:color="auto" w:fill="auto"/>
            <w:tcMar>
              <w:top w:w="0" w:type="dxa"/>
              <w:left w:w="100" w:type="dxa"/>
              <w:bottom w:w="0" w:type="dxa"/>
              <w:right w:w="100" w:type="dxa"/>
            </w:tcMar>
          </w:tcPr>
          <w:p w14:paraId="46D81923">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These may be taken from any of the Tracks or Strands.</w:t>
            </w:r>
          </w:p>
        </w:tc>
      </w:tr>
      <w:tr w14:paraId="2C785CB9">
        <w:tblPrEx>
          <w:tblCellMar>
            <w:top w:w="0" w:type="dxa"/>
            <w:left w:w="108" w:type="dxa"/>
            <w:bottom w:w="0" w:type="dxa"/>
            <w:right w:w="108" w:type="dxa"/>
          </w:tblCellMar>
        </w:tblPrEx>
        <w:trPr>
          <w:trHeight w:val="300" w:hRule="atLeast"/>
        </w:trPr>
        <w:tc>
          <w:tcPr>
            <w:tcW w:w="2625"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tcPr>
          <w:p w14:paraId="73063F81">
            <w:pPr>
              <w:shd w:val="clear" w:color="auto" w:fill="FFFFFF"/>
              <w:ind w:left="340"/>
              <w:jc w:val="both"/>
              <w:rPr>
                <w:rFonts w:ascii="Arial" w:hAnsi="Arial" w:cs="Arial"/>
                <w:sz w:val="28"/>
                <w:szCs w:val="28"/>
                <w:highlight w:val="white"/>
              </w:rPr>
            </w:pPr>
            <w:r>
              <w:rPr>
                <w:rFonts w:ascii="Arial" w:hAnsi="Arial" w:cs="Arial"/>
                <w:sz w:val="28"/>
                <w:szCs w:val="28"/>
                <w:highlight w:val="white"/>
              </w:rPr>
              <w:t>2.</w:t>
            </w:r>
            <w:r>
              <w:rPr>
                <w:rFonts w:ascii="Arial" w:hAnsi="Arial" w:eastAsia="Times New Roman" w:cs="Arial"/>
                <w:sz w:val="28"/>
                <w:szCs w:val="28"/>
                <w:highlight w:val="white"/>
              </w:rPr>
              <w:t xml:space="preserve"> </w:t>
            </w:r>
            <w:r>
              <w:rPr>
                <w:rFonts w:ascii="Arial" w:hAnsi="Arial" w:eastAsia="Times New Roman" w:cs="Arial"/>
                <w:sz w:val="28"/>
                <w:szCs w:val="28"/>
                <w:highlight w:val="white"/>
              </w:rPr>
              <w:tab/>
            </w:r>
            <w:r>
              <w:rPr>
                <w:rFonts w:ascii="Arial" w:hAnsi="Arial" w:cs="Arial"/>
                <w:sz w:val="28"/>
                <w:szCs w:val="28"/>
                <w:highlight w:val="white"/>
              </w:rPr>
              <w:t>Elective 2</w:t>
            </w:r>
          </w:p>
        </w:tc>
        <w:tc>
          <w:tcPr>
            <w:tcW w:w="8140" w:type="dxa"/>
            <w:vMerge w:val="continue"/>
            <w:tcBorders>
              <w:top w:val="nil"/>
              <w:left w:val="nil"/>
              <w:bottom w:val="single" w:color="000000" w:sz="6" w:space="0"/>
              <w:right w:val="single" w:color="000000" w:sz="6" w:space="0"/>
            </w:tcBorders>
            <w:shd w:val="clear" w:color="auto" w:fill="auto"/>
            <w:tcMar>
              <w:top w:w="100" w:type="dxa"/>
              <w:left w:w="100" w:type="dxa"/>
              <w:bottom w:w="100" w:type="dxa"/>
              <w:right w:w="100" w:type="dxa"/>
            </w:tcMar>
          </w:tcPr>
          <w:p w14:paraId="51BF2196">
            <w:pPr>
              <w:shd w:val="clear" w:color="auto" w:fill="FFFFFF"/>
              <w:spacing w:after="380"/>
              <w:jc w:val="both"/>
              <w:rPr>
                <w:rFonts w:ascii="Arial" w:hAnsi="Arial" w:cs="Arial"/>
                <w:sz w:val="28"/>
                <w:szCs w:val="28"/>
                <w:highlight w:val="white"/>
              </w:rPr>
            </w:pPr>
          </w:p>
        </w:tc>
      </w:tr>
      <w:tr w14:paraId="2E6FD915">
        <w:tblPrEx>
          <w:tblCellMar>
            <w:top w:w="0" w:type="dxa"/>
            <w:left w:w="108" w:type="dxa"/>
            <w:bottom w:w="0" w:type="dxa"/>
            <w:right w:w="108" w:type="dxa"/>
          </w:tblCellMar>
        </w:tblPrEx>
        <w:trPr>
          <w:trHeight w:val="1425" w:hRule="atLeast"/>
        </w:trPr>
        <w:tc>
          <w:tcPr>
            <w:tcW w:w="2625"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tcPr>
          <w:p w14:paraId="2089E7E5">
            <w:pPr>
              <w:shd w:val="clear" w:color="auto" w:fill="FFFFFF"/>
              <w:ind w:left="340"/>
              <w:jc w:val="both"/>
              <w:rPr>
                <w:rFonts w:ascii="Arial" w:hAnsi="Arial" w:cs="Arial"/>
                <w:sz w:val="28"/>
                <w:szCs w:val="28"/>
                <w:highlight w:val="white"/>
              </w:rPr>
            </w:pPr>
            <w:r>
              <w:rPr>
                <w:rFonts w:ascii="Arial" w:hAnsi="Arial" w:cs="Arial"/>
                <w:sz w:val="28"/>
                <w:szCs w:val="28"/>
                <w:highlight w:val="white"/>
              </w:rPr>
              <w:t>3.</w:t>
            </w:r>
            <w:r>
              <w:rPr>
                <w:rFonts w:ascii="Arial" w:hAnsi="Arial" w:eastAsia="Times New Roman" w:cs="Arial"/>
                <w:sz w:val="28"/>
                <w:szCs w:val="28"/>
                <w:highlight w:val="white"/>
              </w:rPr>
              <w:t xml:space="preserve"> </w:t>
            </w:r>
            <w:r>
              <w:rPr>
                <w:rFonts w:ascii="Arial" w:hAnsi="Arial" w:eastAsia="Times New Roman" w:cs="Arial"/>
                <w:sz w:val="28"/>
                <w:szCs w:val="28"/>
                <w:highlight w:val="white"/>
              </w:rPr>
              <w:tab/>
            </w:r>
            <w:r>
              <w:rPr>
                <w:rFonts w:ascii="Arial" w:hAnsi="Arial" w:cs="Arial"/>
                <w:sz w:val="28"/>
                <w:szCs w:val="28"/>
                <w:highlight w:val="white"/>
              </w:rPr>
              <w:t>Work Immersion/ Research/ Career Advocacy/ Culminating Activity</w:t>
            </w:r>
          </w:p>
        </w:tc>
        <w:tc>
          <w:tcPr>
            <w:tcW w:w="8140"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tcPr>
          <w:p w14:paraId="659208FE">
            <w:pPr>
              <w:shd w:val="clear" w:color="auto" w:fill="FFFFFF"/>
              <w:spacing w:before="240"/>
              <w:jc w:val="both"/>
              <w:rPr>
                <w:rFonts w:ascii="Arial" w:hAnsi="Arial" w:cs="Arial"/>
                <w:sz w:val="28"/>
                <w:szCs w:val="28"/>
                <w:highlight w:val="white"/>
              </w:rPr>
            </w:pPr>
            <w:r>
              <w:rPr>
                <w:rFonts w:ascii="Arial" w:hAnsi="Arial" w:cs="Arial"/>
                <w:sz w:val="28"/>
                <w:szCs w:val="28"/>
                <w:highlight w:val="white"/>
              </w:rPr>
              <w:t>This subject may be a combination of the four options provided, especially when there is a shortage of work immersion options.</w:t>
            </w:r>
          </w:p>
        </w:tc>
      </w:tr>
    </w:tbl>
    <w:p w14:paraId="13E7C82F">
      <w:pPr>
        <w:rPr>
          <w:rFonts w:ascii="Arial" w:hAnsi="Arial" w:cs="Arial"/>
          <w:sz w:val="28"/>
          <w:szCs w:val="28"/>
        </w:rPr>
      </w:pPr>
      <w:r>
        <w:rPr>
          <w:rFonts w:ascii="Arial" w:hAnsi="Arial" w:cs="Arial"/>
          <w:sz w:val="28"/>
          <w:szCs w:val="28"/>
        </w:rPr>
        <mc:AlternateContent>
          <mc:Choice Requires="wps">
            <w:drawing>
              <wp:anchor distT="0" distB="0" distL="114300" distR="114300" simplePos="0" relativeHeight="251663360" behindDoc="0" locked="0" layoutInCell="1" allowOverlap="1">
                <wp:simplePos x="0" y="0"/>
                <wp:positionH relativeFrom="margin">
                  <wp:posOffset>5867400</wp:posOffset>
                </wp:positionH>
                <wp:positionV relativeFrom="paragraph">
                  <wp:posOffset>2771775</wp:posOffset>
                </wp:positionV>
                <wp:extent cx="342900" cy="133350"/>
                <wp:effectExtent l="0" t="0" r="0" b="0"/>
                <wp:wrapNone/>
                <wp:docPr id="126" name="Rectangle 126"/>
                <wp:cNvGraphicFramePr/>
                <a:graphic xmlns:a="http://schemas.openxmlformats.org/drawingml/2006/main">
                  <a:graphicData uri="http://schemas.microsoft.com/office/word/2010/wordprocessingShape">
                    <wps:wsp>
                      <wps:cNvSpPr/>
                      <wps:spPr>
                        <a:xfrm flipV="1">
                          <a:off x="0" y="0"/>
                          <a:ext cx="342900" cy="133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FE5EB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26" o:spid="_x0000_s1026" o:spt="1" style="position:absolute;left:0pt;flip:y;margin-left:462pt;margin-top:218.25pt;height:10.5pt;width:27pt;mso-position-horizontal-relative:margin;z-index:251663360;v-text-anchor:middle;mso-width-relative:page;mso-height-relative:page;" fillcolor="#FFFFFF [3212]" filled="t" stroked="f" coordsize="21600,21600" o:gfxdata="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x2eS52wAAAAsBAAAPAAAAAAAAAAEAIAAAACIAAABkcnMvZG93bnJl&#10;di54bWxQSwECFAAUAAAACACHTuJAbpKPsmwCAADmBAAADgAAAAAAAAABACAAAAAqAQAAZHJzL2Uy&#10;b0RvYy54bWxQSwUGAAAAAAYABgBZAQAACAYAAAAA&#10;">
                <v:fill on="t" focussize="0,0"/>
                <v:stroke on="f" weight="1pt" miterlimit="8" joinstyle="miter"/>
                <v:imagedata o:title=""/>
                <o:lock v:ext="edit" aspectratio="f"/>
                <v:textbox>
                  <w:txbxContent>
                    <w:p w14:paraId="44FE5EB4">
                      <w:pPr>
                        <w:jc w:val="center"/>
                      </w:pPr>
                    </w:p>
                  </w:txbxContent>
                </v:textbox>
              </v:rect>
            </w:pict>
          </mc:Fallback>
        </mc:AlternateContent>
      </w:r>
      <w:r>
        <w:rPr>
          <w:rFonts w:ascii="Arial" w:hAnsi="Arial" w:cs="Arial"/>
          <w:sz w:val="28"/>
          <w:szCs w:val="28"/>
        </w:rPr>
        <mc:AlternateContent>
          <mc:Choice Requires="wps">
            <w:drawing>
              <wp:anchor distT="0" distB="0" distL="114300" distR="114300" simplePos="0" relativeHeight="251659264" behindDoc="0" locked="0" layoutInCell="1" allowOverlap="1">
                <wp:simplePos x="0" y="0"/>
                <wp:positionH relativeFrom="column">
                  <wp:posOffset>714375</wp:posOffset>
                </wp:positionH>
                <wp:positionV relativeFrom="paragraph">
                  <wp:posOffset>819150</wp:posOffset>
                </wp:positionV>
                <wp:extent cx="409575" cy="285750"/>
                <wp:effectExtent l="0" t="0" r="9525" b="0"/>
                <wp:wrapNone/>
                <wp:docPr id="9" name="Rectangle 9"/>
                <wp:cNvGraphicFramePr/>
                <a:graphic xmlns:a="http://schemas.openxmlformats.org/drawingml/2006/main">
                  <a:graphicData uri="http://schemas.microsoft.com/office/word/2010/wordprocessingShape">
                    <wps:wsp>
                      <wps:cNvSpPr/>
                      <wps:spPr>
                        <a:xfrm>
                          <a:off x="0" y="0"/>
                          <a:ext cx="409575" cy="2857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53B13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9" o:spid="_x0000_s1026" o:spt="1" style="position:absolute;left:0pt;margin-left:56.25pt;margin-top:64.5pt;height:22.5pt;width:32.25pt;z-index:251659264;v-text-anchor:middle;mso-width-relative:page;mso-height-relative:page;" fillcolor="#FFFFFF [3212]" filled="t" stroked="f" coordsize="21600,21600" o:gfxdata="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j5hCjXAAAACwEAAA8AAAAAAAAAAQAgAAAAIgAAAGRycy9kb3ducmV2LnhtbFBLAQIU&#10;ABQAAAAIAIdO4kBwJ/NaZgIAANgEAAAOAAAAAAAAAAEAIAAAACYBAABkcnMvZTJvRG9jLnhtbFBL&#10;BQYAAAAABgAGAFkBAAD+BQAAAAA=&#10;">
                <v:fill on="t" focussize="0,0"/>
                <v:stroke on="f" weight="1pt" miterlimit="8" joinstyle="miter"/>
                <v:imagedata o:title=""/>
                <o:lock v:ext="edit" aspectratio="f"/>
                <v:textbox>
                  <w:txbxContent>
                    <w:p w14:paraId="7953B13E">
                      <w:pPr>
                        <w:jc w:val="center"/>
                      </w:pPr>
                    </w:p>
                  </w:txbxContent>
                </v:textbox>
              </v:rect>
            </w:pict>
          </mc:Fallback>
        </mc:AlternateContent>
      </w:r>
      <w:r>
        <w:rPr>
          <w:rFonts w:ascii="Arial" w:hAnsi="Arial" w:cs="Arial"/>
          <w:sz w:val="28"/>
          <w:szCs w:val="28"/>
        </w:rPr>
        <mc:AlternateContent>
          <mc:Choice Requires="wps">
            <w:drawing>
              <wp:anchor distT="0" distB="0" distL="114300" distR="114300" simplePos="0" relativeHeight="251660288" behindDoc="0" locked="0" layoutInCell="1" allowOverlap="1">
                <wp:simplePos x="0" y="0"/>
                <wp:positionH relativeFrom="column">
                  <wp:posOffset>704850</wp:posOffset>
                </wp:positionH>
                <wp:positionV relativeFrom="paragraph">
                  <wp:posOffset>3305175</wp:posOffset>
                </wp:positionV>
                <wp:extent cx="409575" cy="285750"/>
                <wp:effectExtent l="0" t="0" r="9525" b="0"/>
                <wp:wrapNone/>
                <wp:docPr id="11" name="Rectangle 11"/>
                <wp:cNvGraphicFramePr/>
                <a:graphic xmlns:a="http://schemas.openxmlformats.org/drawingml/2006/main">
                  <a:graphicData uri="http://schemas.microsoft.com/office/word/2010/wordprocessingShape">
                    <wps:wsp>
                      <wps:cNvSpPr/>
                      <wps:spPr>
                        <a:xfrm>
                          <a:off x="0" y="0"/>
                          <a:ext cx="409575" cy="2857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FF938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1" o:spid="_x0000_s1026" o:spt="1" style="position:absolute;left:0pt;margin-left:55.5pt;margin-top:260.25pt;height:22.5pt;width:32.25pt;z-index:251660288;v-text-anchor:middle;mso-width-relative:page;mso-height-relative:page;" fillcolor="#FFFFFF [3212]" filled="t" stroked="f" coordsize="21600,21600" o:gfxdata="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cQ+hldcAAAALAQAADwAAAAAAAAABACAAAAAiAAAAZHJzL2Rvd25yZXYueG1sUEsBAhQA&#10;FAAAAAgAh07iQNP0lvZlAgAA2gQAAA4AAAAAAAAAAQAgAAAAJgEAAGRycy9lMm9Eb2MueG1sUEsF&#10;BgAAAAAGAAYAWQEAAP0FAAAAAA==&#10;">
                <v:fill on="t" focussize="0,0"/>
                <v:stroke on="f" weight="1pt" miterlimit="8" joinstyle="miter"/>
                <v:imagedata o:title=""/>
                <o:lock v:ext="edit" aspectratio="f"/>
                <v:textbox>
                  <w:txbxContent>
                    <w:p w14:paraId="5BFF938F">
                      <w:pPr>
                        <w:jc w:val="center"/>
                      </w:pPr>
                    </w:p>
                  </w:txbxContent>
                </v:textbox>
              </v:rect>
            </w:pict>
          </mc:Fallback>
        </mc:AlternateContent>
      </w:r>
      <w:r>
        <w:rPr>
          <w:rFonts w:ascii="Arial" w:hAnsi="Arial" w:cs="Arial"/>
          <w:sz w:val="28"/>
          <w:szCs w:val="28"/>
        </w:rPr>
        <mc:AlternateContent>
          <mc:Choice Requires="wps">
            <w:drawing>
              <wp:anchor distT="0" distB="0" distL="114300" distR="114300" simplePos="0" relativeHeight="251662336" behindDoc="0" locked="0" layoutInCell="1" allowOverlap="1">
                <wp:simplePos x="0" y="0"/>
                <wp:positionH relativeFrom="column">
                  <wp:posOffset>800100</wp:posOffset>
                </wp:positionH>
                <wp:positionV relativeFrom="paragraph">
                  <wp:posOffset>6409690</wp:posOffset>
                </wp:positionV>
                <wp:extent cx="409575" cy="285750"/>
                <wp:effectExtent l="0" t="0" r="9525" b="0"/>
                <wp:wrapNone/>
                <wp:docPr id="13" name="Rectangle 13"/>
                <wp:cNvGraphicFramePr/>
                <a:graphic xmlns:a="http://schemas.openxmlformats.org/drawingml/2006/main">
                  <a:graphicData uri="http://schemas.microsoft.com/office/word/2010/wordprocessingShape">
                    <wps:wsp>
                      <wps:cNvSpPr/>
                      <wps:spPr>
                        <a:xfrm>
                          <a:off x="0" y="0"/>
                          <a:ext cx="409575" cy="2857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6B60C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63pt;margin-top:504.7pt;height:22.5pt;width:32.25pt;z-index:251662336;v-text-anchor:middle;mso-width-relative:page;mso-height-relative:page;" fillcolor="#FFFFFF [3212]" filled="t" stroked="f" coordsize="21600,21600" o:gfxdata="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GGXK+tsAAAANAQAADwAAAAAAAAABACAAAAAiAAAAZHJzL2Rvd25yZXYueG1s&#10;UEsBAhQAFAAAAAgAh07iQL6S0rlnAgAA2gQAAA4AAAAAAAAAAQAgAAAAKgEAAGRycy9lMm9Eb2Mu&#10;eG1sUEsFBgAAAAAGAAYAWQEAAAMGAAAAAA==&#10;">
                <v:fill on="t" focussize="0,0"/>
                <v:stroke on="f" weight="1pt" miterlimit="8" joinstyle="miter"/>
                <v:imagedata o:title=""/>
                <o:lock v:ext="edit" aspectratio="f"/>
                <v:textbox>
                  <w:txbxContent>
                    <w:p w14:paraId="266B60C5">
                      <w:pPr>
                        <w:jc w:val="center"/>
                      </w:pPr>
                    </w:p>
                  </w:txbxContent>
                </v:textbox>
              </v:rect>
            </w:pict>
          </mc:Fallback>
        </mc:AlternateContent>
      </w:r>
      <w:r>
        <w:rPr>
          <w:rFonts w:ascii="Arial" w:hAnsi="Arial" w:cs="Arial"/>
          <w:sz w:val="28"/>
          <w:szCs w:val="28"/>
        </w:rPr>
        <mc:AlternateContent>
          <mc:Choice Requires="wps">
            <w:drawing>
              <wp:anchor distT="0" distB="0" distL="114300" distR="114300" simplePos="0" relativeHeight="251661312" behindDoc="0" locked="0" layoutInCell="1" allowOverlap="1">
                <wp:simplePos x="0" y="0"/>
                <wp:positionH relativeFrom="column">
                  <wp:posOffset>800100</wp:posOffset>
                </wp:positionH>
                <wp:positionV relativeFrom="paragraph">
                  <wp:posOffset>5438140</wp:posOffset>
                </wp:positionV>
                <wp:extent cx="409575" cy="285750"/>
                <wp:effectExtent l="0" t="0" r="9525" b="0"/>
                <wp:wrapNone/>
                <wp:docPr id="12" name="Rectangle 12"/>
                <wp:cNvGraphicFramePr/>
                <a:graphic xmlns:a="http://schemas.openxmlformats.org/drawingml/2006/main">
                  <a:graphicData uri="http://schemas.microsoft.com/office/word/2010/wordprocessingShape">
                    <wps:wsp>
                      <wps:cNvSpPr/>
                      <wps:spPr>
                        <a:xfrm>
                          <a:off x="0" y="0"/>
                          <a:ext cx="409575" cy="2857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8D18A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2" o:spid="_x0000_s1026" o:spt="1" style="position:absolute;left:0pt;margin-left:63pt;margin-top:428.2pt;height:22.5pt;width:32.25pt;z-index:251661312;v-text-anchor:middle;mso-width-relative:page;mso-height-relative:page;" fillcolor="#FFFFFF [3212]" filled="t" stroked="f" coordsize="21600,21600" o:gfxdata="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MRLuDXaAAAACwEAAA8AAAAAAAAAAQAgAAAAIgAAAGRycy9kb3ducmV2LnhtbFBL&#10;AQIUABQAAAAIAIdO4kCoIshzZgIAANoEAAAOAAAAAAAAAAEAIAAAACkBAABkcnMvZTJvRG9jLnht&#10;bFBLBQYAAAAABgAGAFkBAAABBgAAAAA=&#10;">
                <v:fill on="t" focussize="0,0"/>
                <v:stroke on="f" weight="1pt" miterlimit="8" joinstyle="miter"/>
                <v:imagedata o:title=""/>
                <o:lock v:ext="edit" aspectratio="f"/>
                <v:textbox>
                  <w:txbxContent>
                    <w:p w14:paraId="528D18AE">
                      <w:pPr>
                        <w:jc w:val="center"/>
                      </w:pPr>
                    </w:p>
                  </w:txbxContent>
                </v:textbox>
              </v:rect>
            </w:pict>
          </mc:Fallback>
        </mc:AlternateContent>
      </w:r>
    </w:p>
    <w:p w14:paraId="3DF7667A">
      <w:pPr>
        <w:pStyle w:val="14"/>
        <w:numPr>
          <w:ilvl w:val="0"/>
          <w:numId w:val="4"/>
        </w:numPr>
        <w:spacing w:after="0" w:line="240" w:lineRule="auto"/>
        <w:ind w:left="1440" w:hanging="720"/>
        <w:jc w:val="both"/>
        <w:rPr>
          <w:rFonts w:ascii="Arial" w:hAnsi="Arial" w:cs="Arial"/>
          <w:b/>
          <w:sz w:val="28"/>
          <w:szCs w:val="28"/>
        </w:rPr>
      </w:pPr>
      <w:r>
        <w:rPr>
          <w:rFonts w:ascii="Arial" w:hAnsi="Arial" w:cs="Arial"/>
          <w:b/>
          <w:sz w:val="28"/>
          <w:szCs w:val="28"/>
        </w:rPr>
        <w:t>Academic Load</w:t>
      </w:r>
    </w:p>
    <w:p w14:paraId="57232106">
      <w:pPr>
        <w:pStyle w:val="14"/>
        <w:spacing w:after="0" w:line="240" w:lineRule="auto"/>
        <w:ind w:left="1440"/>
        <w:jc w:val="both"/>
        <w:rPr>
          <w:rFonts w:ascii="Arial" w:hAnsi="Arial" w:cs="Arial"/>
          <w:b/>
          <w:sz w:val="28"/>
          <w:szCs w:val="28"/>
        </w:rPr>
      </w:pPr>
    </w:p>
    <w:p w14:paraId="79B6C0B0">
      <w:pPr>
        <w:pStyle w:val="14"/>
        <w:numPr>
          <w:ilvl w:val="1"/>
          <w:numId w:val="4"/>
        </w:numPr>
        <w:spacing w:after="0" w:line="240" w:lineRule="auto"/>
        <w:jc w:val="both"/>
        <w:rPr>
          <w:rFonts w:ascii="Arial" w:hAnsi="Arial" w:cs="Arial"/>
          <w:sz w:val="28"/>
          <w:szCs w:val="28"/>
        </w:rPr>
      </w:pPr>
      <w:r>
        <w:rPr>
          <w:rFonts w:ascii="Arial" w:hAnsi="Arial" w:cs="Arial"/>
          <w:sz w:val="28"/>
          <w:szCs w:val="28"/>
        </w:rPr>
        <w:t>No student is allowed to take more than the number of units specified in the semester and curriculum year in which he/she is enrolled.</w:t>
      </w:r>
    </w:p>
    <w:p w14:paraId="730B1426">
      <w:pPr>
        <w:pStyle w:val="14"/>
        <w:spacing w:after="0" w:line="240" w:lineRule="auto"/>
        <w:ind w:left="1800"/>
        <w:jc w:val="both"/>
        <w:rPr>
          <w:rFonts w:ascii="Arial" w:hAnsi="Arial" w:cs="Arial"/>
          <w:sz w:val="28"/>
          <w:szCs w:val="28"/>
        </w:rPr>
      </w:pPr>
    </w:p>
    <w:p w14:paraId="0B10EB85">
      <w:pPr>
        <w:pStyle w:val="14"/>
        <w:numPr>
          <w:ilvl w:val="1"/>
          <w:numId w:val="4"/>
        </w:numPr>
        <w:spacing w:after="0" w:line="240" w:lineRule="auto"/>
        <w:jc w:val="both"/>
        <w:rPr>
          <w:rFonts w:ascii="Arial" w:hAnsi="Arial" w:cs="Arial"/>
          <w:sz w:val="28"/>
          <w:szCs w:val="28"/>
        </w:rPr>
      </w:pPr>
      <w:r>
        <w:rPr>
          <w:rFonts w:ascii="Arial" w:hAnsi="Arial" w:cs="Arial"/>
          <w:sz w:val="28"/>
          <w:szCs w:val="28"/>
        </w:rPr>
        <w:t>Prerequisite subjects must be strictly followed. Any violation thereof would mean non-credit of subjects.</w:t>
      </w:r>
    </w:p>
    <w:p w14:paraId="23280E95">
      <w:pPr>
        <w:pStyle w:val="14"/>
        <w:spacing w:after="0" w:line="240" w:lineRule="auto"/>
        <w:ind w:left="1080"/>
        <w:jc w:val="both"/>
        <w:rPr>
          <w:rFonts w:ascii="Arial" w:hAnsi="Arial" w:cs="Arial"/>
          <w:sz w:val="28"/>
          <w:szCs w:val="28"/>
        </w:rPr>
      </w:pPr>
    </w:p>
    <w:p w14:paraId="52C4259F">
      <w:pPr>
        <w:pStyle w:val="14"/>
        <w:numPr>
          <w:ilvl w:val="0"/>
          <w:numId w:val="4"/>
        </w:numPr>
        <w:spacing w:after="0" w:line="240" w:lineRule="auto"/>
        <w:ind w:left="1440" w:hanging="720"/>
        <w:jc w:val="both"/>
        <w:rPr>
          <w:rFonts w:ascii="Arial" w:hAnsi="Arial" w:cs="Arial"/>
          <w:b/>
          <w:sz w:val="28"/>
          <w:szCs w:val="28"/>
        </w:rPr>
      </w:pPr>
      <w:r>
        <w:rPr>
          <w:rFonts w:ascii="Arial" w:hAnsi="Arial" w:cs="Arial"/>
          <w:b/>
          <w:sz w:val="28"/>
          <w:szCs w:val="28"/>
        </w:rPr>
        <w:t>Pre-Requisites of Subjects</w:t>
      </w:r>
    </w:p>
    <w:p w14:paraId="49E42724">
      <w:pPr>
        <w:pStyle w:val="14"/>
        <w:spacing w:after="0" w:line="240" w:lineRule="auto"/>
        <w:ind w:left="1440"/>
        <w:jc w:val="both"/>
        <w:rPr>
          <w:rFonts w:ascii="Arial" w:hAnsi="Arial" w:cs="Arial"/>
          <w:b/>
          <w:sz w:val="28"/>
          <w:szCs w:val="28"/>
        </w:rPr>
      </w:pPr>
    </w:p>
    <w:p w14:paraId="50BE7CE0">
      <w:pPr>
        <w:pStyle w:val="14"/>
        <w:spacing w:after="0" w:line="240" w:lineRule="auto"/>
        <w:ind w:left="1440" w:firstLine="720"/>
        <w:jc w:val="both"/>
        <w:rPr>
          <w:rFonts w:ascii="Arial" w:hAnsi="Arial" w:cs="Arial"/>
          <w:sz w:val="28"/>
          <w:szCs w:val="28"/>
        </w:rPr>
      </w:pPr>
      <w:r>
        <w:rPr>
          <w:rFonts w:ascii="Arial" w:hAnsi="Arial" w:cs="Arial"/>
          <w:sz w:val="28"/>
          <w:szCs w:val="28"/>
        </w:rPr>
        <w:t>Subjects enrolled without the necessary prerequisites will not be credited regardless of the grade obtained.</w:t>
      </w:r>
    </w:p>
    <w:p w14:paraId="36C96D53">
      <w:pPr>
        <w:pStyle w:val="14"/>
        <w:spacing w:after="0" w:line="240" w:lineRule="auto"/>
        <w:ind w:left="1440"/>
        <w:jc w:val="both"/>
        <w:rPr>
          <w:rFonts w:ascii="Arial" w:hAnsi="Arial" w:cs="Arial"/>
          <w:sz w:val="28"/>
          <w:szCs w:val="28"/>
        </w:rPr>
      </w:pPr>
    </w:p>
    <w:p w14:paraId="6873DBB9">
      <w:pPr>
        <w:pStyle w:val="14"/>
        <w:numPr>
          <w:ilvl w:val="0"/>
          <w:numId w:val="4"/>
        </w:numPr>
        <w:spacing w:after="0" w:line="240" w:lineRule="auto"/>
        <w:ind w:left="1440" w:hanging="720"/>
        <w:jc w:val="both"/>
        <w:rPr>
          <w:rFonts w:ascii="Arial" w:hAnsi="Arial" w:cs="Arial"/>
          <w:b/>
          <w:sz w:val="28"/>
          <w:szCs w:val="28"/>
        </w:rPr>
      </w:pPr>
      <w:r>
        <w:rPr>
          <w:rFonts w:ascii="Arial" w:hAnsi="Arial" w:cs="Arial"/>
          <w:b/>
          <w:sz w:val="28"/>
          <w:szCs w:val="28"/>
        </w:rPr>
        <w:t>Shifting/Changing of Track</w:t>
      </w:r>
    </w:p>
    <w:p w14:paraId="3FC1287D">
      <w:pPr>
        <w:pStyle w:val="14"/>
        <w:spacing w:after="0" w:line="240" w:lineRule="auto"/>
        <w:ind w:left="1440"/>
        <w:jc w:val="both"/>
        <w:rPr>
          <w:rFonts w:ascii="Arial" w:hAnsi="Arial" w:cs="Arial"/>
          <w:b/>
          <w:sz w:val="28"/>
          <w:szCs w:val="28"/>
        </w:rPr>
      </w:pPr>
    </w:p>
    <w:p w14:paraId="703B2CE8">
      <w:pPr>
        <w:pStyle w:val="14"/>
        <w:numPr>
          <w:ilvl w:val="1"/>
          <w:numId w:val="4"/>
        </w:numPr>
        <w:spacing w:after="0" w:line="240" w:lineRule="auto"/>
        <w:jc w:val="both"/>
        <w:rPr>
          <w:rFonts w:ascii="Arial" w:hAnsi="Arial" w:cs="Arial"/>
          <w:sz w:val="28"/>
          <w:szCs w:val="28"/>
        </w:rPr>
      </w:pPr>
      <w:r>
        <w:rPr>
          <w:rFonts w:ascii="Arial" w:hAnsi="Arial" w:cs="Arial"/>
          <w:sz w:val="28"/>
          <w:szCs w:val="28"/>
        </w:rPr>
        <w:t xml:space="preserve">The student may be allowed to shift to another strand or specialization after completing one semester and still qualified as a QVR </w:t>
      </w:r>
      <w:r>
        <w:rPr>
          <w:rFonts w:ascii="Arial" w:hAnsi="Arial" w:cs="Arial"/>
          <w:sz w:val="28"/>
          <w:szCs w:val="28"/>
          <w:lang w:val="en-US"/>
        </w:rPr>
        <w:t xml:space="preserve">or ESC </w:t>
      </w:r>
      <w:r>
        <w:rPr>
          <w:rFonts w:ascii="Arial" w:hAnsi="Arial" w:cs="Arial"/>
          <w:sz w:val="28"/>
          <w:szCs w:val="28"/>
        </w:rPr>
        <w:t>provided that the student will continue in the same school.</w:t>
      </w:r>
    </w:p>
    <w:p w14:paraId="2936B6E5">
      <w:pPr>
        <w:pStyle w:val="14"/>
        <w:spacing w:after="0" w:line="240" w:lineRule="auto"/>
        <w:ind w:left="1800"/>
        <w:jc w:val="both"/>
        <w:rPr>
          <w:rFonts w:ascii="Arial" w:hAnsi="Arial" w:cs="Arial"/>
          <w:sz w:val="28"/>
          <w:szCs w:val="28"/>
        </w:rPr>
      </w:pPr>
    </w:p>
    <w:p w14:paraId="33133759">
      <w:pPr>
        <w:pStyle w:val="14"/>
        <w:numPr>
          <w:ilvl w:val="1"/>
          <w:numId w:val="4"/>
        </w:numPr>
        <w:spacing w:after="0" w:line="240" w:lineRule="auto"/>
        <w:jc w:val="both"/>
        <w:rPr>
          <w:rFonts w:ascii="Arial" w:hAnsi="Arial" w:cs="Arial"/>
          <w:sz w:val="28"/>
          <w:szCs w:val="28"/>
        </w:rPr>
      </w:pPr>
      <w:r>
        <w:rPr>
          <w:rFonts w:ascii="Arial" w:hAnsi="Arial" w:cs="Arial"/>
          <w:sz w:val="28"/>
          <w:szCs w:val="28"/>
        </w:rPr>
        <w:t>If the student completed and passed all the subjects in one ACADEMIC YEAR, he/she is allowed to shift in other strand or specialization in other school and still be a QVR</w:t>
      </w:r>
      <w:r>
        <w:rPr>
          <w:rFonts w:ascii="Arial" w:hAnsi="Arial" w:cs="Arial"/>
          <w:sz w:val="28"/>
          <w:szCs w:val="28"/>
          <w:lang w:val="en-US"/>
        </w:rPr>
        <w:t xml:space="preserve"> or ESC</w:t>
      </w:r>
      <w:r>
        <w:rPr>
          <w:rFonts w:ascii="Arial" w:hAnsi="Arial" w:cs="Arial"/>
          <w:sz w:val="28"/>
          <w:szCs w:val="28"/>
        </w:rPr>
        <w:t>. If the student failed to complete his/her chosen strand or specialization for two academic years, the student is no longer entitled for the QVR and, therefore, accountable to pay for all the fees until the completion of the strand.</w:t>
      </w:r>
    </w:p>
    <w:p w14:paraId="033F281A">
      <w:pPr>
        <w:pStyle w:val="14"/>
        <w:rPr>
          <w:rFonts w:ascii="Arial" w:hAnsi="Arial" w:cs="Arial"/>
          <w:sz w:val="28"/>
          <w:szCs w:val="28"/>
        </w:rPr>
      </w:pPr>
    </w:p>
    <w:p w14:paraId="28F22DF6">
      <w:pPr>
        <w:pStyle w:val="14"/>
        <w:numPr>
          <w:ilvl w:val="1"/>
          <w:numId w:val="4"/>
        </w:numPr>
        <w:spacing w:after="0" w:line="240" w:lineRule="auto"/>
        <w:jc w:val="both"/>
        <w:rPr>
          <w:rFonts w:ascii="Arial" w:hAnsi="Arial" w:cs="Arial"/>
          <w:sz w:val="28"/>
          <w:szCs w:val="28"/>
        </w:rPr>
      </w:pPr>
      <w:r>
        <w:rPr>
          <w:rFonts w:ascii="Arial" w:hAnsi="Arial" w:cs="Arial"/>
          <w:sz w:val="28"/>
          <w:szCs w:val="28"/>
        </w:rPr>
        <w:t>The shifting of strand or specialization is to be approved by the School Registrar and the Principal.</w:t>
      </w:r>
    </w:p>
    <w:p w14:paraId="6DD9F8E7">
      <w:pPr>
        <w:pStyle w:val="14"/>
        <w:numPr>
          <w:ilvl w:val="0"/>
          <w:numId w:val="4"/>
        </w:numPr>
        <w:spacing w:after="0" w:line="240" w:lineRule="auto"/>
        <w:ind w:left="1440" w:hanging="720"/>
        <w:jc w:val="both"/>
        <w:rPr>
          <w:rFonts w:ascii="Arial" w:hAnsi="Arial" w:cs="Arial"/>
          <w:b/>
          <w:sz w:val="28"/>
          <w:szCs w:val="28"/>
        </w:rPr>
      </w:pPr>
      <w:r>
        <w:rPr>
          <w:rFonts w:ascii="Arial" w:hAnsi="Arial" w:cs="Arial"/>
          <w:b/>
          <w:sz w:val="28"/>
          <w:szCs w:val="28"/>
        </w:rPr>
        <w:t xml:space="preserve">Grading System </w:t>
      </w:r>
    </w:p>
    <w:p w14:paraId="5E2EB226">
      <w:pPr>
        <w:pStyle w:val="14"/>
        <w:spacing w:after="0" w:line="240" w:lineRule="auto"/>
        <w:ind w:left="1440"/>
        <w:jc w:val="both"/>
        <w:rPr>
          <w:rFonts w:ascii="Arial" w:hAnsi="Arial" w:cs="Arial"/>
          <w:b/>
          <w:sz w:val="28"/>
          <w:szCs w:val="28"/>
        </w:rPr>
      </w:pPr>
    </w:p>
    <w:p w14:paraId="40753BF0">
      <w:pPr>
        <w:pStyle w:val="14"/>
        <w:numPr>
          <w:ilvl w:val="1"/>
          <w:numId w:val="4"/>
        </w:numPr>
        <w:spacing w:after="0" w:line="240" w:lineRule="auto"/>
        <w:jc w:val="both"/>
        <w:rPr>
          <w:rFonts w:ascii="Arial" w:hAnsi="Arial" w:cs="Arial"/>
          <w:sz w:val="28"/>
          <w:szCs w:val="28"/>
        </w:rPr>
      </w:pPr>
      <w:r>
        <w:rPr>
          <w:rFonts w:ascii="Arial" w:hAnsi="Arial" w:cs="Arial"/>
          <w:sz w:val="28"/>
          <w:szCs w:val="28"/>
        </w:rPr>
        <w:t>The students’ performance will be graded in accordance to DepEd order No. 8, s 2015 Republic Act No. 10533</w:t>
      </w:r>
    </w:p>
    <w:p w14:paraId="6C8941BF">
      <w:pPr>
        <w:pStyle w:val="14"/>
        <w:spacing w:after="0" w:line="240" w:lineRule="auto"/>
        <w:ind w:left="2160"/>
        <w:jc w:val="both"/>
        <w:rPr>
          <w:rFonts w:ascii="Arial" w:hAnsi="Arial" w:cs="Arial"/>
          <w:sz w:val="28"/>
          <w:szCs w:val="28"/>
        </w:rPr>
      </w:pPr>
    </w:p>
    <w:p w14:paraId="68AC3B3D">
      <w:pPr>
        <w:pStyle w:val="14"/>
        <w:numPr>
          <w:ilvl w:val="0"/>
          <w:numId w:val="8"/>
        </w:numPr>
        <w:spacing w:after="0" w:line="240" w:lineRule="auto"/>
        <w:ind w:left="2160"/>
        <w:jc w:val="both"/>
        <w:rPr>
          <w:rFonts w:ascii="Arial" w:hAnsi="Arial" w:cs="Arial"/>
          <w:sz w:val="28"/>
          <w:szCs w:val="28"/>
        </w:rPr>
      </w:pPr>
      <w:r>
        <w:rPr>
          <w:rFonts w:ascii="Arial" w:hAnsi="Arial" w:cs="Arial"/>
          <w:sz w:val="28"/>
          <w:szCs w:val="28"/>
        </w:rPr>
        <w:t>Percentage distribution of the components of the student’s grade:</w:t>
      </w:r>
    </w:p>
    <w:p w14:paraId="326980EE">
      <w:pPr>
        <w:spacing w:after="0" w:line="240" w:lineRule="auto"/>
        <w:jc w:val="both"/>
        <w:rPr>
          <w:rFonts w:ascii="Arial" w:hAnsi="Arial" w:cs="Arial"/>
          <w:sz w:val="28"/>
          <w:szCs w:val="28"/>
        </w:rPr>
      </w:pPr>
    </w:p>
    <w:tbl>
      <w:tblPr>
        <w:tblStyle w:val="11"/>
        <w:tblW w:w="10413" w:type="dxa"/>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2" w:type="dxa"/>
          <w:bottom w:w="0" w:type="dxa"/>
          <w:right w:w="72" w:type="dxa"/>
        </w:tblCellMar>
      </w:tblPr>
      <w:tblGrid>
        <w:gridCol w:w="1584"/>
        <w:gridCol w:w="1173"/>
        <w:gridCol w:w="1170"/>
        <w:gridCol w:w="2270"/>
        <w:gridCol w:w="1060"/>
        <w:gridCol w:w="3156"/>
      </w:tblGrid>
      <w:tr w14:paraId="4543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c>
          <w:tcPr>
            <w:tcW w:w="1584" w:type="dxa"/>
            <w:vAlign w:val="center"/>
          </w:tcPr>
          <w:p w14:paraId="14840846">
            <w:pPr>
              <w:pStyle w:val="14"/>
              <w:spacing w:after="0" w:line="240" w:lineRule="auto"/>
              <w:ind w:left="0"/>
              <w:jc w:val="center"/>
              <w:rPr>
                <w:rFonts w:ascii="Arial" w:hAnsi="Arial" w:cs="Arial"/>
                <w:sz w:val="28"/>
                <w:szCs w:val="28"/>
              </w:rPr>
            </w:pPr>
          </w:p>
        </w:tc>
        <w:tc>
          <w:tcPr>
            <w:tcW w:w="1173" w:type="dxa"/>
            <w:vAlign w:val="center"/>
          </w:tcPr>
          <w:p w14:paraId="283E28CB">
            <w:pPr>
              <w:pStyle w:val="14"/>
              <w:spacing w:after="0" w:line="240" w:lineRule="auto"/>
              <w:ind w:left="0"/>
              <w:jc w:val="center"/>
              <w:rPr>
                <w:rFonts w:ascii="Arial" w:hAnsi="Arial" w:cs="Arial"/>
                <w:sz w:val="28"/>
                <w:szCs w:val="28"/>
              </w:rPr>
            </w:pPr>
            <w:r>
              <w:rPr>
                <w:rFonts w:ascii="Arial" w:hAnsi="Arial" w:cs="Arial"/>
                <w:sz w:val="28"/>
                <w:szCs w:val="28"/>
              </w:rPr>
              <w:t>Core Subjects</w:t>
            </w:r>
          </w:p>
        </w:tc>
        <w:tc>
          <w:tcPr>
            <w:tcW w:w="3440" w:type="dxa"/>
            <w:gridSpan w:val="2"/>
            <w:vAlign w:val="center"/>
          </w:tcPr>
          <w:p w14:paraId="73AFB288">
            <w:pPr>
              <w:pStyle w:val="14"/>
              <w:spacing w:after="0" w:line="240" w:lineRule="auto"/>
              <w:ind w:left="0"/>
              <w:jc w:val="center"/>
              <w:rPr>
                <w:rFonts w:ascii="Arial" w:hAnsi="Arial" w:cs="Arial"/>
                <w:sz w:val="28"/>
                <w:szCs w:val="28"/>
              </w:rPr>
            </w:pPr>
            <w:r>
              <w:rPr>
                <w:rFonts w:ascii="Arial" w:hAnsi="Arial" w:cs="Arial"/>
                <w:sz w:val="28"/>
                <w:szCs w:val="28"/>
              </w:rPr>
              <w:t>Academic Track</w:t>
            </w:r>
          </w:p>
        </w:tc>
        <w:tc>
          <w:tcPr>
            <w:tcW w:w="4216" w:type="dxa"/>
            <w:gridSpan w:val="2"/>
            <w:vAlign w:val="center"/>
          </w:tcPr>
          <w:p w14:paraId="366113DA">
            <w:pPr>
              <w:pStyle w:val="14"/>
              <w:spacing w:after="0" w:line="240" w:lineRule="auto"/>
              <w:ind w:left="0"/>
              <w:jc w:val="center"/>
              <w:rPr>
                <w:rFonts w:ascii="Arial" w:hAnsi="Arial" w:cs="Arial"/>
                <w:sz w:val="28"/>
                <w:szCs w:val="28"/>
              </w:rPr>
            </w:pPr>
            <w:r>
              <w:rPr>
                <w:rFonts w:ascii="Arial" w:hAnsi="Arial" w:cs="Arial"/>
                <w:sz w:val="28"/>
                <w:szCs w:val="28"/>
              </w:rPr>
              <w:t>Technical Vocational and Livelihood (TVL)/Sports/Arts and Design Track</w:t>
            </w:r>
          </w:p>
        </w:tc>
      </w:tr>
      <w:tr w14:paraId="39ADB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c>
          <w:tcPr>
            <w:tcW w:w="1584" w:type="dxa"/>
          </w:tcPr>
          <w:p w14:paraId="45413634">
            <w:pPr>
              <w:pStyle w:val="14"/>
              <w:spacing w:after="0" w:line="240" w:lineRule="auto"/>
              <w:ind w:left="0"/>
              <w:jc w:val="both"/>
              <w:rPr>
                <w:rFonts w:ascii="Arial" w:hAnsi="Arial" w:cs="Arial"/>
                <w:sz w:val="28"/>
                <w:szCs w:val="28"/>
              </w:rPr>
            </w:pPr>
          </w:p>
        </w:tc>
        <w:tc>
          <w:tcPr>
            <w:tcW w:w="1173" w:type="dxa"/>
          </w:tcPr>
          <w:p w14:paraId="71C935D7">
            <w:pPr>
              <w:pStyle w:val="14"/>
              <w:spacing w:after="0" w:line="240" w:lineRule="auto"/>
              <w:ind w:left="0"/>
              <w:jc w:val="center"/>
              <w:rPr>
                <w:rFonts w:ascii="Arial" w:hAnsi="Arial" w:cs="Arial"/>
                <w:sz w:val="28"/>
                <w:szCs w:val="28"/>
              </w:rPr>
            </w:pPr>
          </w:p>
        </w:tc>
        <w:tc>
          <w:tcPr>
            <w:tcW w:w="1170" w:type="dxa"/>
          </w:tcPr>
          <w:p w14:paraId="4F2367D9">
            <w:pPr>
              <w:pStyle w:val="14"/>
              <w:spacing w:after="0" w:line="240" w:lineRule="auto"/>
              <w:ind w:left="0"/>
              <w:jc w:val="center"/>
              <w:rPr>
                <w:rFonts w:ascii="Arial" w:hAnsi="Arial" w:cs="Arial"/>
                <w:sz w:val="28"/>
                <w:szCs w:val="28"/>
              </w:rPr>
            </w:pPr>
            <w:r>
              <w:rPr>
                <w:rFonts w:ascii="Arial" w:hAnsi="Arial" w:cs="Arial"/>
                <w:sz w:val="28"/>
                <w:szCs w:val="28"/>
              </w:rPr>
              <w:t>All Other Subjects</w:t>
            </w:r>
          </w:p>
        </w:tc>
        <w:tc>
          <w:tcPr>
            <w:tcW w:w="2270" w:type="dxa"/>
          </w:tcPr>
          <w:p w14:paraId="1C53DBA8">
            <w:pPr>
              <w:pStyle w:val="14"/>
              <w:spacing w:after="0" w:line="240" w:lineRule="auto"/>
              <w:ind w:left="0"/>
              <w:jc w:val="center"/>
              <w:rPr>
                <w:rFonts w:ascii="Arial" w:hAnsi="Arial" w:cs="Arial"/>
                <w:sz w:val="28"/>
                <w:szCs w:val="28"/>
              </w:rPr>
            </w:pPr>
            <w:r>
              <w:rPr>
                <w:rFonts w:ascii="Arial" w:hAnsi="Arial" w:cs="Arial"/>
                <w:sz w:val="28"/>
                <w:szCs w:val="28"/>
              </w:rPr>
              <w:t>Work Immersion/ Research  Business Enterprise Simulation/Exhibit/ Performance</w:t>
            </w:r>
          </w:p>
        </w:tc>
        <w:tc>
          <w:tcPr>
            <w:tcW w:w="1060" w:type="dxa"/>
          </w:tcPr>
          <w:p w14:paraId="581E7E1E">
            <w:pPr>
              <w:pStyle w:val="14"/>
              <w:spacing w:after="0" w:line="240" w:lineRule="auto"/>
              <w:ind w:left="0"/>
              <w:jc w:val="center"/>
              <w:rPr>
                <w:rFonts w:ascii="Arial" w:hAnsi="Arial" w:cs="Arial"/>
                <w:sz w:val="28"/>
                <w:szCs w:val="28"/>
              </w:rPr>
            </w:pPr>
            <w:r>
              <w:rPr>
                <w:rFonts w:ascii="Arial" w:hAnsi="Arial" w:cs="Arial"/>
                <w:sz w:val="28"/>
                <w:szCs w:val="28"/>
              </w:rPr>
              <w:t>All Other Subjects</w:t>
            </w:r>
          </w:p>
        </w:tc>
        <w:tc>
          <w:tcPr>
            <w:tcW w:w="3156" w:type="dxa"/>
          </w:tcPr>
          <w:p w14:paraId="24D926AF">
            <w:pPr>
              <w:pStyle w:val="14"/>
              <w:spacing w:after="0" w:line="240" w:lineRule="auto"/>
              <w:ind w:left="0"/>
              <w:jc w:val="center"/>
              <w:rPr>
                <w:rFonts w:ascii="Arial" w:hAnsi="Arial" w:cs="Arial"/>
                <w:sz w:val="28"/>
                <w:szCs w:val="28"/>
              </w:rPr>
            </w:pPr>
            <w:r>
              <w:rPr>
                <w:rFonts w:ascii="Arial" w:hAnsi="Arial" w:cs="Arial"/>
                <w:sz w:val="28"/>
                <w:szCs w:val="28"/>
              </w:rPr>
              <w:t>Work Immersion/ Research  Business Enterprise Simulation/Exhibit/ Performance</w:t>
            </w:r>
          </w:p>
        </w:tc>
      </w:tr>
      <w:tr w14:paraId="18399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trHeight w:val="576" w:hRule="atLeast"/>
        </w:trPr>
        <w:tc>
          <w:tcPr>
            <w:tcW w:w="1584" w:type="dxa"/>
            <w:vAlign w:val="center"/>
          </w:tcPr>
          <w:p w14:paraId="592A10AD">
            <w:pPr>
              <w:pStyle w:val="14"/>
              <w:spacing w:after="0" w:line="240" w:lineRule="auto"/>
              <w:ind w:left="0"/>
              <w:jc w:val="center"/>
              <w:rPr>
                <w:rFonts w:ascii="Arial" w:hAnsi="Arial" w:cs="Arial"/>
                <w:sz w:val="28"/>
                <w:szCs w:val="28"/>
              </w:rPr>
            </w:pPr>
            <w:r>
              <w:rPr>
                <w:rFonts w:ascii="Arial" w:hAnsi="Arial" w:cs="Arial"/>
                <w:sz w:val="28"/>
                <w:szCs w:val="28"/>
              </w:rPr>
              <w:t>Written Work</w:t>
            </w:r>
          </w:p>
        </w:tc>
        <w:tc>
          <w:tcPr>
            <w:tcW w:w="1173" w:type="dxa"/>
            <w:vAlign w:val="center"/>
          </w:tcPr>
          <w:p w14:paraId="3DCEB2C9">
            <w:pPr>
              <w:pStyle w:val="14"/>
              <w:spacing w:after="0" w:line="240" w:lineRule="auto"/>
              <w:ind w:left="0"/>
              <w:jc w:val="center"/>
              <w:rPr>
                <w:rFonts w:ascii="Arial" w:hAnsi="Arial" w:cs="Arial"/>
                <w:sz w:val="28"/>
                <w:szCs w:val="28"/>
              </w:rPr>
            </w:pPr>
            <w:r>
              <w:rPr>
                <w:rFonts w:ascii="Arial" w:hAnsi="Arial" w:cs="Arial"/>
                <w:sz w:val="28"/>
                <w:szCs w:val="28"/>
              </w:rPr>
              <w:t>25%</w:t>
            </w:r>
          </w:p>
        </w:tc>
        <w:tc>
          <w:tcPr>
            <w:tcW w:w="1170" w:type="dxa"/>
            <w:vAlign w:val="center"/>
          </w:tcPr>
          <w:p w14:paraId="3DAD9F1D">
            <w:pPr>
              <w:pStyle w:val="14"/>
              <w:spacing w:after="0" w:line="240" w:lineRule="auto"/>
              <w:ind w:left="0"/>
              <w:jc w:val="center"/>
              <w:rPr>
                <w:rFonts w:ascii="Arial" w:hAnsi="Arial" w:cs="Arial"/>
                <w:sz w:val="28"/>
                <w:szCs w:val="28"/>
              </w:rPr>
            </w:pPr>
            <w:r>
              <w:rPr>
                <w:rFonts w:ascii="Arial" w:hAnsi="Arial" w:cs="Arial"/>
                <w:sz w:val="28"/>
                <w:szCs w:val="28"/>
              </w:rPr>
              <w:t>25%</w:t>
            </w:r>
          </w:p>
        </w:tc>
        <w:tc>
          <w:tcPr>
            <w:tcW w:w="2270" w:type="dxa"/>
            <w:vAlign w:val="center"/>
          </w:tcPr>
          <w:p w14:paraId="48BDEA0F">
            <w:pPr>
              <w:pStyle w:val="14"/>
              <w:spacing w:after="0" w:line="240" w:lineRule="auto"/>
              <w:ind w:left="0"/>
              <w:jc w:val="center"/>
              <w:rPr>
                <w:rFonts w:ascii="Arial" w:hAnsi="Arial" w:cs="Arial"/>
                <w:sz w:val="28"/>
                <w:szCs w:val="28"/>
              </w:rPr>
            </w:pPr>
            <w:r>
              <w:rPr>
                <w:rFonts w:ascii="Arial" w:hAnsi="Arial" w:cs="Arial"/>
                <w:sz w:val="28"/>
                <w:szCs w:val="28"/>
              </w:rPr>
              <w:t>35%</w:t>
            </w:r>
          </w:p>
        </w:tc>
        <w:tc>
          <w:tcPr>
            <w:tcW w:w="4216" w:type="dxa"/>
            <w:gridSpan w:val="2"/>
            <w:vAlign w:val="center"/>
          </w:tcPr>
          <w:p w14:paraId="38C92913">
            <w:pPr>
              <w:pStyle w:val="14"/>
              <w:spacing w:after="0" w:line="240" w:lineRule="auto"/>
              <w:ind w:left="0"/>
              <w:jc w:val="center"/>
              <w:rPr>
                <w:rFonts w:ascii="Arial" w:hAnsi="Arial" w:cs="Arial"/>
                <w:sz w:val="28"/>
                <w:szCs w:val="28"/>
              </w:rPr>
            </w:pPr>
            <w:r>
              <w:rPr>
                <w:rFonts w:ascii="Arial" w:hAnsi="Arial" w:cs="Arial"/>
                <w:sz w:val="28"/>
                <w:szCs w:val="28"/>
              </w:rPr>
              <w:t>20%</w:t>
            </w:r>
          </w:p>
        </w:tc>
      </w:tr>
      <w:tr w14:paraId="041F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trHeight w:val="576" w:hRule="atLeast"/>
        </w:trPr>
        <w:tc>
          <w:tcPr>
            <w:tcW w:w="1584" w:type="dxa"/>
            <w:vAlign w:val="center"/>
          </w:tcPr>
          <w:p w14:paraId="75B2B7DB">
            <w:pPr>
              <w:pStyle w:val="14"/>
              <w:spacing w:after="0" w:line="240" w:lineRule="auto"/>
              <w:ind w:left="0"/>
              <w:jc w:val="center"/>
              <w:rPr>
                <w:rFonts w:ascii="Arial" w:hAnsi="Arial" w:cs="Arial"/>
                <w:sz w:val="28"/>
                <w:szCs w:val="28"/>
              </w:rPr>
            </w:pPr>
            <w:r>
              <w:rPr>
                <w:rFonts w:ascii="Arial" w:hAnsi="Arial" w:cs="Arial"/>
                <w:sz w:val="28"/>
                <w:szCs w:val="28"/>
              </w:rPr>
              <w:t>Performance Tasks</w:t>
            </w:r>
          </w:p>
        </w:tc>
        <w:tc>
          <w:tcPr>
            <w:tcW w:w="1173" w:type="dxa"/>
            <w:vAlign w:val="center"/>
          </w:tcPr>
          <w:p w14:paraId="6444395A">
            <w:pPr>
              <w:pStyle w:val="14"/>
              <w:spacing w:after="0" w:line="240" w:lineRule="auto"/>
              <w:ind w:left="0"/>
              <w:jc w:val="center"/>
              <w:rPr>
                <w:rFonts w:ascii="Arial" w:hAnsi="Arial" w:cs="Arial"/>
                <w:sz w:val="28"/>
                <w:szCs w:val="28"/>
              </w:rPr>
            </w:pPr>
            <w:r>
              <w:rPr>
                <w:rFonts w:ascii="Arial" w:hAnsi="Arial" w:cs="Arial"/>
                <w:sz w:val="28"/>
                <w:szCs w:val="28"/>
              </w:rPr>
              <w:t>50%</w:t>
            </w:r>
          </w:p>
        </w:tc>
        <w:tc>
          <w:tcPr>
            <w:tcW w:w="1170" w:type="dxa"/>
            <w:vAlign w:val="center"/>
          </w:tcPr>
          <w:p w14:paraId="28592802">
            <w:pPr>
              <w:pStyle w:val="14"/>
              <w:spacing w:after="0" w:line="240" w:lineRule="auto"/>
              <w:ind w:left="0"/>
              <w:jc w:val="center"/>
              <w:rPr>
                <w:rFonts w:ascii="Arial" w:hAnsi="Arial" w:cs="Arial"/>
                <w:sz w:val="28"/>
                <w:szCs w:val="28"/>
              </w:rPr>
            </w:pPr>
            <w:r>
              <w:rPr>
                <w:rFonts w:ascii="Arial" w:hAnsi="Arial" w:cs="Arial"/>
                <w:sz w:val="28"/>
                <w:szCs w:val="28"/>
              </w:rPr>
              <w:t>45%</w:t>
            </w:r>
          </w:p>
        </w:tc>
        <w:tc>
          <w:tcPr>
            <w:tcW w:w="2270" w:type="dxa"/>
            <w:vAlign w:val="center"/>
          </w:tcPr>
          <w:p w14:paraId="7F60A74B">
            <w:pPr>
              <w:pStyle w:val="14"/>
              <w:spacing w:after="0" w:line="240" w:lineRule="auto"/>
              <w:ind w:left="0"/>
              <w:jc w:val="center"/>
              <w:rPr>
                <w:rFonts w:ascii="Arial" w:hAnsi="Arial" w:cs="Arial"/>
                <w:sz w:val="28"/>
                <w:szCs w:val="28"/>
              </w:rPr>
            </w:pPr>
            <w:r>
              <w:rPr>
                <w:rFonts w:ascii="Arial" w:hAnsi="Arial" w:cs="Arial"/>
                <w:sz w:val="28"/>
                <w:szCs w:val="28"/>
              </w:rPr>
              <w:t>40%</w:t>
            </w:r>
          </w:p>
        </w:tc>
        <w:tc>
          <w:tcPr>
            <w:tcW w:w="4216" w:type="dxa"/>
            <w:gridSpan w:val="2"/>
            <w:vAlign w:val="center"/>
          </w:tcPr>
          <w:p w14:paraId="39FEEEE5">
            <w:pPr>
              <w:pStyle w:val="14"/>
              <w:spacing w:after="0" w:line="240" w:lineRule="auto"/>
              <w:ind w:left="0"/>
              <w:jc w:val="center"/>
              <w:rPr>
                <w:rFonts w:ascii="Arial" w:hAnsi="Arial" w:cs="Arial"/>
                <w:sz w:val="28"/>
                <w:szCs w:val="28"/>
              </w:rPr>
            </w:pPr>
            <w:r>
              <w:rPr>
                <w:rFonts w:ascii="Arial" w:hAnsi="Arial" w:cs="Arial"/>
                <w:sz w:val="28"/>
                <w:szCs w:val="28"/>
              </w:rPr>
              <w:t>60%</w:t>
            </w:r>
          </w:p>
        </w:tc>
      </w:tr>
      <w:tr w14:paraId="1C6D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2" w:type="dxa"/>
            <w:bottom w:w="0" w:type="dxa"/>
            <w:right w:w="72" w:type="dxa"/>
          </w:tblCellMar>
        </w:tblPrEx>
        <w:trPr>
          <w:trHeight w:val="576" w:hRule="atLeast"/>
        </w:trPr>
        <w:tc>
          <w:tcPr>
            <w:tcW w:w="1584" w:type="dxa"/>
            <w:vAlign w:val="center"/>
          </w:tcPr>
          <w:p w14:paraId="490D68A2">
            <w:pPr>
              <w:pStyle w:val="14"/>
              <w:spacing w:after="0" w:line="240" w:lineRule="auto"/>
              <w:ind w:left="0"/>
              <w:jc w:val="center"/>
              <w:rPr>
                <w:rFonts w:ascii="Arial" w:hAnsi="Arial" w:cs="Arial"/>
                <w:sz w:val="28"/>
                <w:szCs w:val="28"/>
              </w:rPr>
            </w:pPr>
            <w:r>
              <w:rPr>
                <w:rFonts w:ascii="Arial" w:hAnsi="Arial" w:cs="Arial"/>
                <w:sz w:val="28"/>
                <w:szCs w:val="28"/>
              </w:rPr>
              <w:t>Quarterly Assessment</w:t>
            </w:r>
          </w:p>
        </w:tc>
        <w:tc>
          <w:tcPr>
            <w:tcW w:w="1173" w:type="dxa"/>
            <w:vAlign w:val="center"/>
          </w:tcPr>
          <w:p w14:paraId="2273F92D">
            <w:pPr>
              <w:pStyle w:val="14"/>
              <w:spacing w:after="0" w:line="240" w:lineRule="auto"/>
              <w:ind w:left="0"/>
              <w:jc w:val="center"/>
              <w:rPr>
                <w:rFonts w:ascii="Arial" w:hAnsi="Arial" w:cs="Arial"/>
                <w:sz w:val="28"/>
                <w:szCs w:val="28"/>
              </w:rPr>
            </w:pPr>
            <w:r>
              <w:rPr>
                <w:rFonts w:ascii="Arial" w:hAnsi="Arial" w:cs="Arial"/>
                <w:sz w:val="28"/>
                <w:szCs w:val="28"/>
              </w:rPr>
              <w:t>25%</w:t>
            </w:r>
          </w:p>
        </w:tc>
        <w:tc>
          <w:tcPr>
            <w:tcW w:w="1170" w:type="dxa"/>
            <w:vAlign w:val="center"/>
          </w:tcPr>
          <w:p w14:paraId="562B0385">
            <w:pPr>
              <w:pStyle w:val="14"/>
              <w:spacing w:after="0" w:line="240" w:lineRule="auto"/>
              <w:ind w:left="0"/>
              <w:jc w:val="center"/>
              <w:rPr>
                <w:rFonts w:ascii="Arial" w:hAnsi="Arial" w:cs="Arial"/>
                <w:sz w:val="28"/>
                <w:szCs w:val="28"/>
              </w:rPr>
            </w:pPr>
            <w:r>
              <w:rPr>
                <w:rFonts w:ascii="Arial" w:hAnsi="Arial" w:cs="Arial"/>
                <w:sz w:val="28"/>
                <w:szCs w:val="28"/>
              </w:rPr>
              <w:t>30%</w:t>
            </w:r>
          </w:p>
        </w:tc>
        <w:tc>
          <w:tcPr>
            <w:tcW w:w="2270" w:type="dxa"/>
            <w:vAlign w:val="center"/>
          </w:tcPr>
          <w:p w14:paraId="4B32ECCB">
            <w:pPr>
              <w:pStyle w:val="14"/>
              <w:spacing w:after="0" w:line="240" w:lineRule="auto"/>
              <w:ind w:left="0"/>
              <w:jc w:val="center"/>
              <w:rPr>
                <w:rFonts w:ascii="Arial" w:hAnsi="Arial" w:cs="Arial"/>
                <w:sz w:val="28"/>
                <w:szCs w:val="28"/>
              </w:rPr>
            </w:pPr>
            <w:r>
              <w:rPr>
                <w:rFonts w:ascii="Arial" w:hAnsi="Arial" w:cs="Arial"/>
                <w:sz w:val="28"/>
                <w:szCs w:val="28"/>
              </w:rPr>
              <w:t>25%</w:t>
            </w:r>
          </w:p>
        </w:tc>
        <w:tc>
          <w:tcPr>
            <w:tcW w:w="4216" w:type="dxa"/>
            <w:gridSpan w:val="2"/>
            <w:vAlign w:val="center"/>
          </w:tcPr>
          <w:p w14:paraId="7BB2FBAA">
            <w:pPr>
              <w:pStyle w:val="14"/>
              <w:spacing w:after="0" w:line="240" w:lineRule="auto"/>
              <w:ind w:left="0"/>
              <w:jc w:val="center"/>
              <w:rPr>
                <w:rFonts w:ascii="Arial" w:hAnsi="Arial" w:cs="Arial"/>
                <w:sz w:val="28"/>
                <w:szCs w:val="28"/>
              </w:rPr>
            </w:pPr>
            <w:r>
              <w:rPr>
                <w:rFonts w:ascii="Arial" w:hAnsi="Arial" w:cs="Arial"/>
                <w:sz w:val="28"/>
                <w:szCs w:val="28"/>
              </w:rPr>
              <w:t>20%</w:t>
            </w:r>
          </w:p>
        </w:tc>
      </w:tr>
    </w:tbl>
    <w:p w14:paraId="32BBDC5C">
      <w:pPr>
        <w:pStyle w:val="14"/>
        <w:spacing w:after="0" w:line="240" w:lineRule="auto"/>
        <w:ind w:left="2520"/>
        <w:jc w:val="both"/>
        <w:rPr>
          <w:rFonts w:ascii="Arial" w:hAnsi="Arial" w:cs="Arial"/>
          <w:sz w:val="28"/>
          <w:szCs w:val="28"/>
        </w:rPr>
      </w:pPr>
    </w:p>
    <w:p w14:paraId="6C019361">
      <w:pPr>
        <w:pStyle w:val="14"/>
        <w:numPr>
          <w:ilvl w:val="0"/>
          <w:numId w:val="8"/>
        </w:numPr>
        <w:spacing w:after="0" w:line="240" w:lineRule="auto"/>
        <w:ind w:left="2160"/>
        <w:jc w:val="both"/>
        <w:rPr>
          <w:rFonts w:ascii="Arial" w:hAnsi="Arial" w:cs="Arial"/>
          <w:sz w:val="28"/>
          <w:szCs w:val="28"/>
        </w:rPr>
      </w:pPr>
      <w:r>
        <w:rPr>
          <w:rFonts w:ascii="Arial" w:hAnsi="Arial" w:cs="Arial"/>
          <w:sz w:val="28"/>
          <w:szCs w:val="28"/>
        </w:rPr>
        <w:t>At the end of the semester, the performance of students shall be based on numerical value:</w:t>
      </w:r>
    </w:p>
    <w:p w14:paraId="137FE7E7">
      <w:pPr>
        <w:pStyle w:val="14"/>
        <w:spacing w:after="0" w:line="240" w:lineRule="auto"/>
        <w:ind w:left="2520"/>
        <w:jc w:val="both"/>
        <w:rPr>
          <w:rFonts w:ascii="Arial" w:hAnsi="Arial" w:cs="Arial"/>
          <w:sz w:val="28"/>
          <w:szCs w:val="28"/>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1872"/>
        <w:gridCol w:w="1440"/>
      </w:tblGrid>
      <w:tr w14:paraId="73D1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3168" w:type="dxa"/>
            <w:vAlign w:val="center"/>
          </w:tcPr>
          <w:p w14:paraId="2CF03F8B">
            <w:pPr>
              <w:pStyle w:val="14"/>
              <w:spacing w:after="0" w:line="240" w:lineRule="auto"/>
              <w:ind w:left="0"/>
              <w:jc w:val="center"/>
              <w:rPr>
                <w:rFonts w:ascii="Arial" w:hAnsi="Arial" w:cs="Arial"/>
                <w:b/>
                <w:sz w:val="28"/>
                <w:szCs w:val="28"/>
              </w:rPr>
            </w:pPr>
            <w:r>
              <w:rPr>
                <w:rFonts w:ascii="Arial" w:hAnsi="Arial" w:cs="Arial"/>
                <w:b/>
                <w:sz w:val="28"/>
                <w:szCs w:val="28"/>
              </w:rPr>
              <w:t>Descriptor</w:t>
            </w:r>
          </w:p>
        </w:tc>
        <w:tc>
          <w:tcPr>
            <w:tcW w:w="1872" w:type="dxa"/>
            <w:vAlign w:val="center"/>
          </w:tcPr>
          <w:p w14:paraId="17C27AEF">
            <w:pPr>
              <w:pStyle w:val="14"/>
              <w:spacing w:after="0" w:line="240" w:lineRule="auto"/>
              <w:ind w:left="0"/>
              <w:jc w:val="center"/>
              <w:rPr>
                <w:rFonts w:ascii="Arial" w:hAnsi="Arial" w:cs="Arial"/>
                <w:b/>
                <w:sz w:val="28"/>
                <w:szCs w:val="28"/>
              </w:rPr>
            </w:pPr>
            <w:r>
              <w:rPr>
                <w:rFonts w:ascii="Arial" w:hAnsi="Arial" w:cs="Arial"/>
                <w:b/>
                <w:sz w:val="28"/>
                <w:szCs w:val="28"/>
              </w:rPr>
              <w:t>Grading Scale</w:t>
            </w:r>
          </w:p>
        </w:tc>
        <w:tc>
          <w:tcPr>
            <w:tcW w:w="1440" w:type="dxa"/>
            <w:vAlign w:val="center"/>
          </w:tcPr>
          <w:p w14:paraId="1AF2E896">
            <w:pPr>
              <w:pStyle w:val="14"/>
              <w:spacing w:after="0" w:line="240" w:lineRule="auto"/>
              <w:ind w:left="0"/>
              <w:jc w:val="center"/>
              <w:rPr>
                <w:rFonts w:ascii="Arial" w:hAnsi="Arial" w:cs="Arial"/>
                <w:b/>
                <w:sz w:val="28"/>
                <w:szCs w:val="28"/>
              </w:rPr>
            </w:pPr>
            <w:r>
              <w:rPr>
                <w:rFonts w:ascii="Arial" w:hAnsi="Arial" w:cs="Arial"/>
                <w:b/>
                <w:sz w:val="28"/>
                <w:szCs w:val="28"/>
              </w:rPr>
              <w:t>Remarks</w:t>
            </w:r>
          </w:p>
        </w:tc>
      </w:tr>
      <w:tr w14:paraId="4AA11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3168" w:type="dxa"/>
            <w:vAlign w:val="center"/>
          </w:tcPr>
          <w:p w14:paraId="464595A7">
            <w:pPr>
              <w:pStyle w:val="14"/>
              <w:spacing w:after="0" w:line="240" w:lineRule="auto"/>
              <w:ind w:left="0"/>
              <w:rPr>
                <w:rFonts w:ascii="Arial" w:hAnsi="Arial" w:cs="Arial"/>
                <w:sz w:val="28"/>
                <w:szCs w:val="28"/>
              </w:rPr>
            </w:pPr>
            <w:r>
              <w:rPr>
                <w:rFonts w:ascii="Arial" w:hAnsi="Arial" w:cs="Arial"/>
                <w:sz w:val="28"/>
                <w:szCs w:val="28"/>
              </w:rPr>
              <w:t>Outstanding</w:t>
            </w:r>
          </w:p>
        </w:tc>
        <w:tc>
          <w:tcPr>
            <w:tcW w:w="1872" w:type="dxa"/>
            <w:vAlign w:val="center"/>
          </w:tcPr>
          <w:p w14:paraId="768B04A7">
            <w:pPr>
              <w:pStyle w:val="14"/>
              <w:spacing w:after="0" w:line="240" w:lineRule="auto"/>
              <w:ind w:left="0"/>
              <w:jc w:val="center"/>
              <w:rPr>
                <w:rFonts w:ascii="Arial" w:hAnsi="Arial" w:cs="Arial"/>
                <w:sz w:val="28"/>
                <w:szCs w:val="28"/>
              </w:rPr>
            </w:pPr>
            <w:r>
              <w:rPr>
                <w:rFonts w:ascii="Arial" w:hAnsi="Arial" w:cs="Arial"/>
                <w:sz w:val="28"/>
                <w:szCs w:val="28"/>
              </w:rPr>
              <w:t>90 -100</w:t>
            </w:r>
          </w:p>
        </w:tc>
        <w:tc>
          <w:tcPr>
            <w:tcW w:w="1440" w:type="dxa"/>
            <w:vAlign w:val="center"/>
          </w:tcPr>
          <w:p w14:paraId="4E3E6477">
            <w:pPr>
              <w:pStyle w:val="14"/>
              <w:spacing w:after="0" w:line="240" w:lineRule="auto"/>
              <w:ind w:left="0"/>
              <w:jc w:val="center"/>
              <w:rPr>
                <w:rFonts w:ascii="Arial" w:hAnsi="Arial" w:cs="Arial"/>
                <w:sz w:val="28"/>
                <w:szCs w:val="28"/>
              </w:rPr>
            </w:pPr>
            <w:r>
              <w:rPr>
                <w:rFonts w:ascii="Arial" w:hAnsi="Arial" w:cs="Arial"/>
                <w:sz w:val="28"/>
                <w:szCs w:val="28"/>
              </w:rPr>
              <w:t>Passed</w:t>
            </w:r>
          </w:p>
        </w:tc>
      </w:tr>
      <w:tr w14:paraId="42915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3168" w:type="dxa"/>
            <w:vAlign w:val="center"/>
          </w:tcPr>
          <w:p w14:paraId="20BCFBA8">
            <w:pPr>
              <w:pStyle w:val="14"/>
              <w:spacing w:after="0" w:line="240" w:lineRule="auto"/>
              <w:ind w:left="0"/>
              <w:rPr>
                <w:rFonts w:ascii="Arial" w:hAnsi="Arial" w:cs="Arial"/>
                <w:sz w:val="28"/>
                <w:szCs w:val="28"/>
              </w:rPr>
            </w:pPr>
            <w:r>
              <w:rPr>
                <w:rFonts w:ascii="Arial" w:hAnsi="Arial" w:cs="Arial"/>
                <w:sz w:val="28"/>
                <w:szCs w:val="28"/>
              </w:rPr>
              <w:t>Very Satisfactory</w:t>
            </w:r>
          </w:p>
        </w:tc>
        <w:tc>
          <w:tcPr>
            <w:tcW w:w="1872" w:type="dxa"/>
            <w:vAlign w:val="center"/>
          </w:tcPr>
          <w:p w14:paraId="0D0F2D55">
            <w:pPr>
              <w:pStyle w:val="14"/>
              <w:spacing w:after="0" w:line="240" w:lineRule="auto"/>
              <w:ind w:left="0"/>
              <w:jc w:val="center"/>
              <w:rPr>
                <w:rFonts w:ascii="Arial" w:hAnsi="Arial" w:cs="Arial"/>
                <w:sz w:val="28"/>
                <w:szCs w:val="28"/>
              </w:rPr>
            </w:pPr>
            <w:r>
              <w:rPr>
                <w:rFonts w:ascii="Arial" w:hAnsi="Arial" w:cs="Arial"/>
                <w:sz w:val="28"/>
                <w:szCs w:val="28"/>
              </w:rPr>
              <w:t>85 - 89</w:t>
            </w:r>
          </w:p>
        </w:tc>
        <w:tc>
          <w:tcPr>
            <w:tcW w:w="1440" w:type="dxa"/>
            <w:vAlign w:val="center"/>
          </w:tcPr>
          <w:p w14:paraId="1A4ACC6E">
            <w:pPr>
              <w:pStyle w:val="14"/>
              <w:spacing w:after="0" w:line="240" w:lineRule="auto"/>
              <w:ind w:left="0"/>
              <w:jc w:val="center"/>
              <w:rPr>
                <w:rFonts w:ascii="Arial" w:hAnsi="Arial" w:cs="Arial"/>
                <w:sz w:val="28"/>
                <w:szCs w:val="28"/>
              </w:rPr>
            </w:pPr>
            <w:r>
              <w:rPr>
                <w:rFonts w:ascii="Arial" w:hAnsi="Arial" w:cs="Arial"/>
                <w:sz w:val="28"/>
                <w:szCs w:val="28"/>
              </w:rPr>
              <w:t>Passed</w:t>
            </w:r>
          </w:p>
        </w:tc>
      </w:tr>
      <w:tr w14:paraId="2FB1E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3168" w:type="dxa"/>
            <w:vAlign w:val="center"/>
          </w:tcPr>
          <w:p w14:paraId="5C60C9D7">
            <w:pPr>
              <w:pStyle w:val="14"/>
              <w:spacing w:after="0" w:line="240" w:lineRule="auto"/>
              <w:ind w:left="0"/>
              <w:rPr>
                <w:rFonts w:ascii="Arial" w:hAnsi="Arial" w:cs="Arial"/>
                <w:sz w:val="28"/>
                <w:szCs w:val="28"/>
              </w:rPr>
            </w:pPr>
            <w:r>
              <w:rPr>
                <w:rFonts w:ascii="Arial" w:hAnsi="Arial" w:cs="Arial"/>
                <w:sz w:val="28"/>
                <w:szCs w:val="28"/>
              </w:rPr>
              <w:t>Satisfactory</w:t>
            </w:r>
          </w:p>
        </w:tc>
        <w:tc>
          <w:tcPr>
            <w:tcW w:w="1872" w:type="dxa"/>
            <w:vAlign w:val="center"/>
          </w:tcPr>
          <w:p w14:paraId="082C1AB2">
            <w:pPr>
              <w:pStyle w:val="14"/>
              <w:spacing w:after="0" w:line="240" w:lineRule="auto"/>
              <w:ind w:left="0"/>
              <w:jc w:val="center"/>
              <w:rPr>
                <w:rFonts w:ascii="Arial" w:hAnsi="Arial" w:cs="Arial"/>
                <w:sz w:val="28"/>
                <w:szCs w:val="28"/>
              </w:rPr>
            </w:pPr>
            <w:r>
              <w:rPr>
                <w:rFonts w:ascii="Arial" w:hAnsi="Arial" w:cs="Arial"/>
                <w:sz w:val="28"/>
                <w:szCs w:val="28"/>
              </w:rPr>
              <w:t>80 - 84</w:t>
            </w:r>
          </w:p>
        </w:tc>
        <w:tc>
          <w:tcPr>
            <w:tcW w:w="1440" w:type="dxa"/>
            <w:vAlign w:val="center"/>
          </w:tcPr>
          <w:p w14:paraId="1F08CD1F">
            <w:pPr>
              <w:pStyle w:val="14"/>
              <w:spacing w:after="0" w:line="240" w:lineRule="auto"/>
              <w:ind w:left="0"/>
              <w:jc w:val="center"/>
              <w:rPr>
                <w:rFonts w:ascii="Arial" w:hAnsi="Arial" w:cs="Arial"/>
                <w:sz w:val="28"/>
                <w:szCs w:val="28"/>
              </w:rPr>
            </w:pPr>
            <w:r>
              <w:rPr>
                <w:rFonts w:ascii="Arial" w:hAnsi="Arial" w:cs="Arial"/>
                <w:sz w:val="28"/>
                <w:szCs w:val="28"/>
              </w:rPr>
              <w:t>Passed</w:t>
            </w:r>
          </w:p>
        </w:tc>
      </w:tr>
      <w:tr w14:paraId="188D6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3168" w:type="dxa"/>
            <w:vAlign w:val="center"/>
          </w:tcPr>
          <w:p w14:paraId="57546877">
            <w:pPr>
              <w:pStyle w:val="14"/>
              <w:spacing w:after="0" w:line="240" w:lineRule="auto"/>
              <w:ind w:left="0"/>
              <w:rPr>
                <w:rFonts w:ascii="Arial" w:hAnsi="Arial" w:cs="Arial"/>
                <w:sz w:val="28"/>
                <w:szCs w:val="28"/>
              </w:rPr>
            </w:pPr>
            <w:r>
              <w:rPr>
                <w:rFonts w:ascii="Arial" w:hAnsi="Arial" w:cs="Arial"/>
                <w:sz w:val="28"/>
                <w:szCs w:val="28"/>
              </w:rPr>
              <w:t>Fairly Satisfactory</w:t>
            </w:r>
          </w:p>
        </w:tc>
        <w:tc>
          <w:tcPr>
            <w:tcW w:w="1872" w:type="dxa"/>
            <w:vAlign w:val="center"/>
          </w:tcPr>
          <w:p w14:paraId="5C3878B7">
            <w:pPr>
              <w:pStyle w:val="14"/>
              <w:spacing w:after="0" w:line="240" w:lineRule="auto"/>
              <w:ind w:left="0"/>
              <w:jc w:val="center"/>
              <w:rPr>
                <w:rFonts w:ascii="Arial" w:hAnsi="Arial" w:cs="Arial"/>
                <w:sz w:val="28"/>
                <w:szCs w:val="28"/>
              </w:rPr>
            </w:pPr>
            <w:r>
              <w:rPr>
                <w:rFonts w:ascii="Arial" w:hAnsi="Arial" w:cs="Arial"/>
                <w:sz w:val="28"/>
                <w:szCs w:val="28"/>
              </w:rPr>
              <w:t>75 - 79</w:t>
            </w:r>
          </w:p>
        </w:tc>
        <w:tc>
          <w:tcPr>
            <w:tcW w:w="1440" w:type="dxa"/>
            <w:vAlign w:val="center"/>
          </w:tcPr>
          <w:p w14:paraId="7D7BFC5D">
            <w:pPr>
              <w:pStyle w:val="14"/>
              <w:spacing w:after="0" w:line="240" w:lineRule="auto"/>
              <w:ind w:left="0"/>
              <w:jc w:val="center"/>
              <w:rPr>
                <w:rFonts w:ascii="Arial" w:hAnsi="Arial" w:cs="Arial"/>
                <w:sz w:val="28"/>
                <w:szCs w:val="28"/>
              </w:rPr>
            </w:pPr>
            <w:r>
              <w:rPr>
                <w:rFonts w:ascii="Arial" w:hAnsi="Arial" w:cs="Arial"/>
                <w:sz w:val="28"/>
                <w:szCs w:val="28"/>
              </w:rPr>
              <w:t>Passed</w:t>
            </w:r>
          </w:p>
        </w:tc>
      </w:tr>
      <w:tr w14:paraId="59841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3168" w:type="dxa"/>
            <w:vAlign w:val="center"/>
          </w:tcPr>
          <w:p w14:paraId="04B2837E">
            <w:pPr>
              <w:pStyle w:val="14"/>
              <w:spacing w:after="0" w:line="240" w:lineRule="auto"/>
              <w:ind w:left="0"/>
              <w:rPr>
                <w:rFonts w:ascii="Arial" w:hAnsi="Arial" w:cs="Arial"/>
                <w:sz w:val="28"/>
                <w:szCs w:val="28"/>
              </w:rPr>
            </w:pPr>
            <w:r>
              <w:rPr>
                <w:rFonts w:ascii="Arial" w:hAnsi="Arial" w:cs="Arial"/>
                <w:sz w:val="28"/>
                <w:szCs w:val="28"/>
              </w:rPr>
              <w:t>Did not Meet Expectations</w:t>
            </w:r>
          </w:p>
        </w:tc>
        <w:tc>
          <w:tcPr>
            <w:tcW w:w="1872" w:type="dxa"/>
            <w:vAlign w:val="center"/>
          </w:tcPr>
          <w:p w14:paraId="4F6B2462">
            <w:pPr>
              <w:pStyle w:val="14"/>
              <w:spacing w:after="0" w:line="240" w:lineRule="auto"/>
              <w:ind w:left="0"/>
              <w:jc w:val="center"/>
              <w:rPr>
                <w:rFonts w:ascii="Arial" w:hAnsi="Arial" w:cs="Arial"/>
                <w:sz w:val="28"/>
                <w:szCs w:val="28"/>
              </w:rPr>
            </w:pPr>
            <w:r>
              <w:rPr>
                <w:rFonts w:ascii="Arial" w:hAnsi="Arial" w:cs="Arial"/>
                <w:sz w:val="28"/>
                <w:szCs w:val="28"/>
              </w:rPr>
              <w:t>Below 75</w:t>
            </w:r>
          </w:p>
        </w:tc>
        <w:tc>
          <w:tcPr>
            <w:tcW w:w="1440" w:type="dxa"/>
            <w:vAlign w:val="center"/>
          </w:tcPr>
          <w:p w14:paraId="5C5F9280">
            <w:pPr>
              <w:pStyle w:val="14"/>
              <w:spacing w:after="0" w:line="240" w:lineRule="auto"/>
              <w:ind w:left="0"/>
              <w:jc w:val="center"/>
              <w:rPr>
                <w:rFonts w:ascii="Arial" w:hAnsi="Arial" w:cs="Arial"/>
                <w:sz w:val="28"/>
                <w:szCs w:val="28"/>
              </w:rPr>
            </w:pPr>
            <w:r>
              <w:rPr>
                <w:rFonts w:ascii="Arial" w:hAnsi="Arial" w:cs="Arial"/>
                <w:sz w:val="28"/>
                <w:szCs w:val="28"/>
              </w:rPr>
              <w:t>Failed</w:t>
            </w:r>
          </w:p>
        </w:tc>
      </w:tr>
    </w:tbl>
    <w:p w14:paraId="3C4A338F">
      <w:pPr>
        <w:pStyle w:val="14"/>
        <w:spacing w:after="0" w:line="240" w:lineRule="auto"/>
        <w:ind w:left="2160"/>
        <w:jc w:val="both"/>
        <w:rPr>
          <w:rFonts w:ascii="Arial" w:hAnsi="Arial" w:cs="Arial"/>
          <w:sz w:val="28"/>
          <w:szCs w:val="28"/>
        </w:rPr>
      </w:pPr>
    </w:p>
    <w:p w14:paraId="05A8D935">
      <w:pPr>
        <w:pStyle w:val="14"/>
        <w:numPr>
          <w:ilvl w:val="1"/>
          <w:numId w:val="4"/>
        </w:numPr>
        <w:spacing w:after="0" w:line="240" w:lineRule="auto"/>
        <w:jc w:val="both"/>
        <w:rPr>
          <w:rFonts w:ascii="Arial" w:hAnsi="Arial" w:cs="Arial"/>
          <w:sz w:val="28"/>
          <w:szCs w:val="28"/>
        </w:rPr>
      </w:pPr>
      <w:r>
        <w:rPr>
          <w:rFonts w:ascii="Arial" w:hAnsi="Arial" w:cs="Arial"/>
          <w:sz w:val="28"/>
          <w:szCs w:val="28"/>
        </w:rPr>
        <w:t xml:space="preserve">The promotion of students shall be by subject and not curriculum year. To pass any subject, a student should receive a final rating of 75%. A student who receives a final rating of less than 75% in any subject shall be considered failed and should repeat the subject in the next school year or take summer or remedial classes. </w:t>
      </w:r>
    </w:p>
    <w:p w14:paraId="39A17B14">
      <w:pPr>
        <w:pStyle w:val="14"/>
        <w:spacing w:after="0" w:line="240" w:lineRule="auto"/>
        <w:ind w:left="2520" w:hanging="360"/>
        <w:jc w:val="both"/>
        <w:rPr>
          <w:rFonts w:ascii="Arial" w:hAnsi="Arial" w:cs="Arial"/>
          <w:sz w:val="28"/>
          <w:szCs w:val="28"/>
        </w:rPr>
      </w:pPr>
    </w:p>
    <w:p w14:paraId="02FB8A48">
      <w:pPr>
        <w:pStyle w:val="14"/>
        <w:numPr>
          <w:ilvl w:val="1"/>
          <w:numId w:val="4"/>
        </w:numPr>
        <w:spacing w:after="0" w:line="240" w:lineRule="auto"/>
        <w:jc w:val="both"/>
        <w:rPr>
          <w:rFonts w:ascii="Arial" w:hAnsi="Arial" w:cs="Arial"/>
          <w:sz w:val="28"/>
          <w:szCs w:val="28"/>
        </w:rPr>
      </w:pPr>
      <w:r>
        <w:rPr>
          <w:rFonts w:ascii="Arial" w:hAnsi="Arial" w:cs="Arial"/>
          <w:sz w:val="28"/>
          <w:szCs w:val="28"/>
        </w:rPr>
        <w:t>There will be four grading periods and the grade/subject in the card will be issued to parents of students to be signed up to the third grading period for the grade 11 and graduating students.</w:t>
      </w:r>
    </w:p>
    <w:p w14:paraId="06F4A1BC">
      <w:pPr>
        <w:pStyle w:val="14"/>
        <w:spacing w:after="0" w:line="240" w:lineRule="auto"/>
        <w:ind w:left="1800" w:hanging="360"/>
        <w:jc w:val="both"/>
        <w:rPr>
          <w:rFonts w:ascii="Arial" w:hAnsi="Arial" w:cs="Arial"/>
          <w:sz w:val="28"/>
          <w:szCs w:val="28"/>
        </w:rPr>
      </w:pPr>
    </w:p>
    <w:p w14:paraId="71ED57E7">
      <w:pPr>
        <w:pStyle w:val="14"/>
        <w:numPr>
          <w:ilvl w:val="1"/>
          <w:numId w:val="4"/>
        </w:numPr>
        <w:spacing w:after="0" w:line="240" w:lineRule="auto"/>
        <w:jc w:val="both"/>
        <w:rPr>
          <w:rFonts w:ascii="Arial" w:hAnsi="Arial" w:cs="Arial"/>
          <w:sz w:val="28"/>
          <w:szCs w:val="28"/>
        </w:rPr>
      </w:pPr>
      <w:r>
        <w:rPr>
          <w:rFonts w:ascii="Arial" w:hAnsi="Arial" w:cs="Arial"/>
          <w:sz w:val="28"/>
          <w:szCs w:val="28"/>
        </w:rPr>
        <w:t>A maximum grade is 100% for grading periods. The lowest passing grade in any given subject shall be 75%. The lowest grade to appear in the report card that can be given to a student after transmutation of his performance shall be 70%.</w:t>
      </w:r>
    </w:p>
    <w:p w14:paraId="39522901">
      <w:pPr>
        <w:pStyle w:val="14"/>
        <w:spacing w:after="0" w:line="240" w:lineRule="auto"/>
        <w:ind w:left="1800" w:hanging="360"/>
        <w:rPr>
          <w:rFonts w:ascii="Arial" w:hAnsi="Arial" w:cs="Arial"/>
          <w:sz w:val="28"/>
          <w:szCs w:val="28"/>
        </w:rPr>
      </w:pPr>
    </w:p>
    <w:p w14:paraId="1FFBCBE1">
      <w:pPr>
        <w:pStyle w:val="14"/>
        <w:numPr>
          <w:ilvl w:val="1"/>
          <w:numId w:val="4"/>
        </w:numPr>
        <w:spacing w:after="0" w:line="240" w:lineRule="auto"/>
        <w:jc w:val="both"/>
        <w:rPr>
          <w:rFonts w:ascii="Arial" w:hAnsi="Arial" w:cs="Arial"/>
          <w:sz w:val="28"/>
          <w:szCs w:val="28"/>
        </w:rPr>
      </w:pPr>
      <w:r>
        <w:rPr>
          <w:rFonts w:ascii="Arial" w:hAnsi="Arial" w:cs="Arial"/>
          <w:sz w:val="28"/>
          <w:szCs w:val="28"/>
        </w:rPr>
        <w:t>The numerical system of grading shall be used and grades shall be expressed in multiples of one (no decimals). In the rules of rounding off numbers, if the number to be dropped is 0.5, whether the preceding number is odd or even number, it is automatically increased by 1 to give consideration to students. Example 94.5 = 95; 95.5 = 96.</w:t>
      </w:r>
    </w:p>
    <w:p w14:paraId="19C93947">
      <w:pPr>
        <w:pStyle w:val="23"/>
        <w:rPr>
          <w:rFonts w:ascii="Arial" w:hAnsi="Arial" w:cs="Arial"/>
          <w:sz w:val="28"/>
          <w:szCs w:val="28"/>
        </w:rPr>
      </w:pPr>
    </w:p>
    <w:p w14:paraId="57A717A8">
      <w:pPr>
        <w:pStyle w:val="14"/>
        <w:numPr>
          <w:ilvl w:val="1"/>
          <w:numId w:val="4"/>
        </w:numPr>
        <w:spacing w:after="0" w:line="240" w:lineRule="auto"/>
        <w:jc w:val="both"/>
        <w:rPr>
          <w:rFonts w:ascii="Arial" w:hAnsi="Arial" w:cs="Arial"/>
          <w:sz w:val="28"/>
          <w:szCs w:val="28"/>
        </w:rPr>
      </w:pPr>
      <w:r>
        <w:rPr>
          <w:rFonts w:ascii="Arial" w:hAnsi="Arial" w:cs="Arial"/>
          <w:sz w:val="28"/>
          <w:szCs w:val="28"/>
        </w:rPr>
        <w:t>The asynchronous activity should be taken only within the given date and time, or within the week, students who cannot take it will be considered failed, however, or will receive zero. Students with frequent absences on asynchronous activities will be considered INC to the said learning areas.</w:t>
      </w:r>
    </w:p>
    <w:p w14:paraId="40437115">
      <w:pPr>
        <w:pStyle w:val="14"/>
        <w:spacing w:after="0" w:line="240" w:lineRule="auto"/>
        <w:ind w:left="2160"/>
        <w:jc w:val="both"/>
        <w:rPr>
          <w:rFonts w:ascii="Arial" w:hAnsi="Arial" w:cs="Arial"/>
          <w:b/>
          <w:sz w:val="28"/>
          <w:szCs w:val="28"/>
        </w:rPr>
      </w:pPr>
    </w:p>
    <w:p w14:paraId="7655FF6D">
      <w:pPr>
        <w:pStyle w:val="14"/>
        <w:numPr>
          <w:ilvl w:val="0"/>
          <w:numId w:val="4"/>
        </w:numPr>
        <w:spacing w:after="0" w:line="240" w:lineRule="auto"/>
        <w:ind w:left="1440" w:hanging="720"/>
        <w:jc w:val="both"/>
        <w:rPr>
          <w:rFonts w:ascii="Arial" w:hAnsi="Arial" w:cs="Arial"/>
          <w:b/>
          <w:sz w:val="28"/>
          <w:szCs w:val="28"/>
        </w:rPr>
      </w:pPr>
      <w:r>
        <w:rPr>
          <w:rFonts w:ascii="Arial" w:hAnsi="Arial" w:cs="Arial"/>
          <w:b/>
          <w:sz w:val="28"/>
          <w:szCs w:val="28"/>
        </w:rPr>
        <w:t>Report Card (School Form 9)</w:t>
      </w:r>
    </w:p>
    <w:p w14:paraId="5C34FFC4">
      <w:pPr>
        <w:spacing w:after="0" w:line="240" w:lineRule="auto"/>
        <w:jc w:val="both"/>
        <w:rPr>
          <w:rFonts w:ascii="Arial" w:hAnsi="Arial" w:cs="Arial"/>
          <w:b/>
          <w:sz w:val="28"/>
          <w:szCs w:val="28"/>
        </w:rPr>
      </w:pPr>
    </w:p>
    <w:p w14:paraId="7844F61D">
      <w:pPr>
        <w:pStyle w:val="14"/>
        <w:numPr>
          <w:ilvl w:val="1"/>
          <w:numId w:val="4"/>
        </w:numPr>
        <w:spacing w:after="0" w:line="240" w:lineRule="auto"/>
        <w:jc w:val="both"/>
        <w:rPr>
          <w:rFonts w:ascii="Arial" w:hAnsi="Arial" w:cs="Arial"/>
          <w:sz w:val="28"/>
          <w:szCs w:val="28"/>
        </w:rPr>
      </w:pPr>
      <w:r>
        <w:rPr>
          <w:rFonts w:ascii="Arial" w:hAnsi="Arial" w:cs="Arial"/>
          <w:sz w:val="28"/>
          <w:szCs w:val="28"/>
        </w:rPr>
        <w:t xml:space="preserve">Parent – teacher conferences are intended to apprise the parents of the progress and performance of their children and to ensure parental involvement in school activities. </w:t>
      </w:r>
    </w:p>
    <w:p w14:paraId="08A2B6AB">
      <w:pPr>
        <w:pStyle w:val="14"/>
        <w:spacing w:after="0" w:line="240" w:lineRule="auto"/>
        <w:ind w:left="1800"/>
        <w:jc w:val="both"/>
        <w:rPr>
          <w:rFonts w:ascii="Arial" w:hAnsi="Arial" w:cs="Arial"/>
          <w:sz w:val="28"/>
          <w:szCs w:val="28"/>
        </w:rPr>
      </w:pPr>
    </w:p>
    <w:p w14:paraId="6546629C">
      <w:pPr>
        <w:pStyle w:val="14"/>
        <w:numPr>
          <w:ilvl w:val="1"/>
          <w:numId w:val="4"/>
        </w:numPr>
        <w:spacing w:after="0" w:line="240" w:lineRule="auto"/>
        <w:jc w:val="both"/>
        <w:rPr>
          <w:rFonts w:ascii="Arial" w:hAnsi="Arial" w:cs="Arial"/>
          <w:sz w:val="28"/>
          <w:szCs w:val="28"/>
        </w:rPr>
      </w:pPr>
      <w:r>
        <w:rPr>
          <w:rFonts w:ascii="Arial" w:hAnsi="Arial" w:cs="Arial"/>
          <w:sz w:val="28"/>
          <w:szCs w:val="28"/>
        </w:rPr>
        <w:t xml:space="preserve">Parent-teacher conferences and report cards distribution shall be held not earlier than the second Saturday following the end of every quarter in accordance with DepEd Order No. 034, S. 2022. </w:t>
      </w:r>
    </w:p>
    <w:p w14:paraId="5841E61E">
      <w:pPr>
        <w:pStyle w:val="14"/>
        <w:spacing w:after="0" w:line="240" w:lineRule="auto"/>
        <w:ind w:left="1800"/>
        <w:jc w:val="both"/>
        <w:rPr>
          <w:rFonts w:ascii="Arial" w:hAnsi="Arial" w:cs="Arial"/>
          <w:sz w:val="28"/>
          <w:szCs w:val="28"/>
        </w:rPr>
      </w:pPr>
    </w:p>
    <w:p w14:paraId="7325F8DE">
      <w:pPr>
        <w:pStyle w:val="14"/>
        <w:numPr>
          <w:ilvl w:val="1"/>
          <w:numId w:val="4"/>
        </w:numPr>
        <w:spacing w:after="0" w:line="240" w:lineRule="auto"/>
        <w:jc w:val="both"/>
        <w:rPr>
          <w:rFonts w:ascii="Arial" w:hAnsi="Arial" w:cs="Arial"/>
          <w:sz w:val="28"/>
          <w:szCs w:val="28"/>
        </w:rPr>
      </w:pPr>
      <w:r>
        <w:rPr>
          <w:rFonts w:ascii="Arial" w:hAnsi="Arial" w:cs="Arial"/>
          <w:sz w:val="28"/>
          <w:szCs w:val="28"/>
        </w:rPr>
        <w:t>Report Card is issued at the end of the 1</w:t>
      </w:r>
      <w:r>
        <w:rPr>
          <w:rFonts w:ascii="Arial" w:hAnsi="Arial" w:cs="Arial"/>
          <w:sz w:val="28"/>
          <w:szCs w:val="28"/>
          <w:vertAlign w:val="superscript"/>
        </w:rPr>
        <w:t>st</w:t>
      </w:r>
      <w:r>
        <w:rPr>
          <w:rFonts w:ascii="Arial" w:hAnsi="Arial" w:cs="Arial"/>
          <w:sz w:val="28"/>
          <w:szCs w:val="28"/>
        </w:rPr>
        <w:t>, 2</w:t>
      </w:r>
      <w:r>
        <w:rPr>
          <w:rFonts w:ascii="Arial" w:hAnsi="Arial" w:cs="Arial"/>
          <w:sz w:val="28"/>
          <w:szCs w:val="28"/>
          <w:vertAlign w:val="superscript"/>
        </w:rPr>
        <w:t>nd</w:t>
      </w:r>
      <w:r>
        <w:rPr>
          <w:rFonts w:ascii="Arial" w:hAnsi="Arial" w:cs="Arial"/>
          <w:sz w:val="28"/>
          <w:szCs w:val="28"/>
        </w:rPr>
        <w:t>, and 3</w:t>
      </w:r>
      <w:r>
        <w:rPr>
          <w:rFonts w:ascii="Arial" w:hAnsi="Arial" w:cs="Arial"/>
          <w:sz w:val="28"/>
          <w:szCs w:val="28"/>
          <w:vertAlign w:val="superscript"/>
        </w:rPr>
        <w:t>rd</w:t>
      </w:r>
      <w:r>
        <w:rPr>
          <w:rFonts w:ascii="Arial" w:hAnsi="Arial" w:cs="Arial"/>
          <w:sz w:val="28"/>
          <w:szCs w:val="28"/>
        </w:rPr>
        <w:t xml:space="preserve"> grading periods.</w:t>
      </w:r>
    </w:p>
    <w:p w14:paraId="12C9530A">
      <w:pPr>
        <w:spacing w:line="240" w:lineRule="auto"/>
        <w:rPr>
          <w:rFonts w:ascii="Arial" w:hAnsi="Arial" w:cs="Arial"/>
          <w:sz w:val="28"/>
          <w:szCs w:val="28"/>
        </w:rPr>
      </w:pPr>
    </w:p>
    <w:p w14:paraId="508359CF">
      <w:pPr>
        <w:pStyle w:val="14"/>
        <w:numPr>
          <w:ilvl w:val="1"/>
          <w:numId w:val="4"/>
        </w:numPr>
        <w:spacing w:after="0" w:line="240" w:lineRule="auto"/>
        <w:jc w:val="both"/>
        <w:rPr>
          <w:rFonts w:ascii="Arial" w:hAnsi="Arial" w:cs="Arial"/>
          <w:sz w:val="28"/>
          <w:szCs w:val="28"/>
        </w:rPr>
      </w:pPr>
      <w:r>
        <w:rPr>
          <w:rFonts w:ascii="Arial" w:hAnsi="Arial" w:cs="Arial"/>
          <w:sz w:val="28"/>
          <w:szCs w:val="28"/>
        </w:rPr>
        <w:t>The Report card must be signed by the parent or guardian of the student.</w:t>
      </w:r>
    </w:p>
    <w:p w14:paraId="5A19365C">
      <w:pPr>
        <w:pStyle w:val="14"/>
        <w:spacing w:line="240" w:lineRule="auto"/>
        <w:ind w:left="0"/>
        <w:rPr>
          <w:rFonts w:ascii="Arial" w:hAnsi="Arial" w:cs="Arial"/>
          <w:sz w:val="28"/>
          <w:szCs w:val="28"/>
        </w:rPr>
      </w:pPr>
    </w:p>
    <w:p w14:paraId="1447514C">
      <w:pPr>
        <w:pStyle w:val="14"/>
        <w:numPr>
          <w:ilvl w:val="1"/>
          <w:numId w:val="4"/>
        </w:numPr>
        <w:spacing w:after="0" w:line="240" w:lineRule="auto"/>
        <w:jc w:val="both"/>
        <w:rPr>
          <w:rFonts w:ascii="Arial" w:hAnsi="Arial" w:cs="Arial"/>
          <w:sz w:val="28"/>
          <w:szCs w:val="28"/>
        </w:rPr>
      </w:pPr>
      <w:r>
        <w:rPr>
          <w:rFonts w:ascii="Arial" w:hAnsi="Arial" w:cs="Arial"/>
          <w:sz w:val="28"/>
          <w:szCs w:val="28"/>
        </w:rPr>
        <w:t>Report card of students with failing marks shall be given only to the parent.</w:t>
      </w:r>
    </w:p>
    <w:p w14:paraId="0F069D57">
      <w:pPr>
        <w:pStyle w:val="23"/>
        <w:rPr>
          <w:rFonts w:ascii="Arial" w:hAnsi="Arial" w:cs="Arial"/>
          <w:sz w:val="28"/>
          <w:szCs w:val="28"/>
        </w:rPr>
      </w:pPr>
    </w:p>
    <w:p w14:paraId="0BCEC616">
      <w:pPr>
        <w:pStyle w:val="23"/>
        <w:rPr>
          <w:rFonts w:ascii="Arial" w:hAnsi="Arial" w:cs="Arial"/>
          <w:sz w:val="28"/>
          <w:szCs w:val="28"/>
        </w:rPr>
      </w:pPr>
    </w:p>
    <w:p w14:paraId="1691E54E">
      <w:pPr>
        <w:pStyle w:val="14"/>
        <w:spacing w:after="0" w:line="240" w:lineRule="auto"/>
        <w:ind w:left="1800"/>
        <w:jc w:val="both"/>
        <w:rPr>
          <w:rFonts w:ascii="Arial" w:hAnsi="Arial" w:cs="Arial"/>
          <w:sz w:val="28"/>
          <w:szCs w:val="28"/>
        </w:rPr>
      </w:pPr>
    </w:p>
    <w:p w14:paraId="7616945C">
      <w:pPr>
        <w:pStyle w:val="14"/>
        <w:spacing w:after="0" w:line="240" w:lineRule="auto"/>
        <w:ind w:left="2160"/>
        <w:jc w:val="both"/>
        <w:rPr>
          <w:rFonts w:ascii="Arial" w:hAnsi="Arial" w:cs="Arial"/>
          <w:sz w:val="28"/>
          <w:szCs w:val="28"/>
        </w:rPr>
      </w:pPr>
    </w:p>
    <w:p w14:paraId="5B468202">
      <w:pPr>
        <w:pStyle w:val="14"/>
        <w:numPr>
          <w:ilvl w:val="0"/>
          <w:numId w:val="4"/>
        </w:numPr>
        <w:spacing w:after="0" w:line="240" w:lineRule="auto"/>
        <w:ind w:left="1440" w:hanging="720"/>
        <w:jc w:val="both"/>
        <w:rPr>
          <w:rFonts w:ascii="Arial" w:hAnsi="Arial" w:cs="Arial"/>
          <w:b/>
          <w:sz w:val="28"/>
          <w:szCs w:val="28"/>
        </w:rPr>
      </w:pPr>
      <w:r>
        <w:rPr>
          <w:rFonts w:ascii="Arial" w:hAnsi="Arial" w:cs="Arial"/>
          <w:b/>
          <w:sz w:val="28"/>
          <w:szCs w:val="28"/>
        </w:rPr>
        <w:t>Examinations</w:t>
      </w:r>
    </w:p>
    <w:p w14:paraId="3AF678D8">
      <w:pPr>
        <w:pStyle w:val="14"/>
        <w:spacing w:after="0" w:line="240" w:lineRule="auto"/>
        <w:ind w:left="1440"/>
        <w:jc w:val="both"/>
        <w:rPr>
          <w:rFonts w:ascii="Arial" w:hAnsi="Arial" w:cs="Arial"/>
          <w:b/>
          <w:sz w:val="28"/>
          <w:szCs w:val="28"/>
        </w:rPr>
      </w:pPr>
    </w:p>
    <w:p w14:paraId="1C86C273">
      <w:pPr>
        <w:pStyle w:val="14"/>
        <w:numPr>
          <w:ilvl w:val="1"/>
          <w:numId w:val="4"/>
        </w:numPr>
        <w:spacing w:after="0" w:line="240" w:lineRule="auto"/>
        <w:jc w:val="both"/>
        <w:rPr>
          <w:rFonts w:ascii="Arial" w:hAnsi="Arial" w:cs="Arial"/>
          <w:sz w:val="28"/>
          <w:szCs w:val="28"/>
        </w:rPr>
      </w:pPr>
      <w:r>
        <w:rPr>
          <w:rFonts w:ascii="Arial" w:hAnsi="Arial" w:cs="Arial"/>
          <w:sz w:val="28"/>
          <w:szCs w:val="28"/>
        </w:rPr>
        <w:t xml:space="preserve">Students are required to take all the prescribed periodical examinations as scheduled during the semester or term. </w:t>
      </w:r>
    </w:p>
    <w:p w14:paraId="78DE704B">
      <w:pPr>
        <w:pStyle w:val="14"/>
        <w:spacing w:after="0" w:line="240" w:lineRule="auto"/>
        <w:ind w:left="1800"/>
        <w:jc w:val="both"/>
        <w:rPr>
          <w:rFonts w:ascii="Arial" w:hAnsi="Arial" w:cs="Arial"/>
          <w:sz w:val="28"/>
          <w:szCs w:val="28"/>
        </w:rPr>
      </w:pPr>
    </w:p>
    <w:p w14:paraId="0886E822">
      <w:pPr>
        <w:pStyle w:val="14"/>
        <w:numPr>
          <w:ilvl w:val="1"/>
          <w:numId w:val="4"/>
        </w:numPr>
        <w:spacing w:after="0" w:line="240" w:lineRule="auto"/>
        <w:jc w:val="both"/>
        <w:rPr>
          <w:rFonts w:ascii="Arial" w:hAnsi="Arial" w:cs="Arial"/>
          <w:sz w:val="28"/>
          <w:szCs w:val="28"/>
        </w:rPr>
      </w:pPr>
      <w:r>
        <w:rPr>
          <w:rFonts w:ascii="Arial" w:hAnsi="Arial" w:cs="Arial"/>
          <w:sz w:val="28"/>
          <w:szCs w:val="28"/>
        </w:rPr>
        <w:t>No student may take an examination without an examination permit.</w:t>
      </w:r>
    </w:p>
    <w:p w14:paraId="3A840FA2">
      <w:pPr>
        <w:pStyle w:val="14"/>
        <w:spacing w:line="240" w:lineRule="auto"/>
        <w:rPr>
          <w:rFonts w:ascii="Arial" w:hAnsi="Arial" w:cs="Arial"/>
          <w:sz w:val="28"/>
          <w:szCs w:val="28"/>
        </w:rPr>
      </w:pPr>
    </w:p>
    <w:p w14:paraId="775884ED">
      <w:pPr>
        <w:pStyle w:val="14"/>
        <w:numPr>
          <w:ilvl w:val="1"/>
          <w:numId w:val="4"/>
        </w:numPr>
        <w:spacing w:after="0" w:line="240" w:lineRule="auto"/>
        <w:jc w:val="both"/>
        <w:rPr>
          <w:rFonts w:ascii="Arial" w:hAnsi="Arial" w:cs="Arial"/>
          <w:sz w:val="28"/>
          <w:szCs w:val="28"/>
        </w:rPr>
      </w:pPr>
      <w:r>
        <w:rPr>
          <w:rFonts w:ascii="Arial" w:hAnsi="Arial" w:cs="Arial"/>
          <w:sz w:val="28"/>
          <w:szCs w:val="28"/>
        </w:rPr>
        <w:t>Students should be in complete school uniform with ID on all examination days.</w:t>
      </w:r>
    </w:p>
    <w:p w14:paraId="19F07874">
      <w:pPr>
        <w:pStyle w:val="14"/>
        <w:spacing w:line="240" w:lineRule="auto"/>
        <w:rPr>
          <w:rFonts w:ascii="Arial" w:hAnsi="Arial" w:cs="Arial"/>
          <w:sz w:val="28"/>
          <w:szCs w:val="28"/>
        </w:rPr>
      </w:pPr>
    </w:p>
    <w:p w14:paraId="3949B376">
      <w:pPr>
        <w:pStyle w:val="14"/>
        <w:numPr>
          <w:ilvl w:val="1"/>
          <w:numId w:val="4"/>
        </w:numPr>
        <w:spacing w:after="0" w:line="240" w:lineRule="auto"/>
        <w:jc w:val="both"/>
        <w:rPr>
          <w:rFonts w:ascii="Arial" w:hAnsi="Arial" w:cs="Arial"/>
          <w:sz w:val="28"/>
          <w:szCs w:val="28"/>
        </w:rPr>
      </w:pPr>
      <w:r>
        <w:rPr>
          <w:rFonts w:ascii="Arial" w:hAnsi="Arial" w:cs="Arial"/>
          <w:sz w:val="28"/>
          <w:szCs w:val="28"/>
        </w:rPr>
        <w:t>Desks must not contain materials or objects other than what is necessary for the test.</w:t>
      </w:r>
    </w:p>
    <w:p w14:paraId="5B768DFB">
      <w:pPr>
        <w:pStyle w:val="14"/>
        <w:spacing w:line="240" w:lineRule="auto"/>
        <w:rPr>
          <w:rFonts w:ascii="Arial" w:hAnsi="Arial" w:cs="Arial"/>
          <w:sz w:val="28"/>
          <w:szCs w:val="28"/>
        </w:rPr>
      </w:pPr>
    </w:p>
    <w:p w14:paraId="6E31C766">
      <w:pPr>
        <w:pStyle w:val="14"/>
        <w:numPr>
          <w:ilvl w:val="1"/>
          <w:numId w:val="4"/>
        </w:numPr>
        <w:spacing w:after="0" w:line="240" w:lineRule="auto"/>
        <w:jc w:val="both"/>
        <w:rPr>
          <w:rFonts w:ascii="Arial" w:hAnsi="Arial" w:cs="Arial"/>
          <w:sz w:val="28"/>
          <w:szCs w:val="28"/>
        </w:rPr>
      </w:pPr>
      <w:r>
        <w:rPr>
          <w:rFonts w:ascii="Arial" w:hAnsi="Arial" w:cs="Arial"/>
          <w:sz w:val="28"/>
          <w:szCs w:val="28"/>
        </w:rPr>
        <w:t>Before the exam begins, he must have deposited his bag and other belongings designated for them.</w:t>
      </w:r>
    </w:p>
    <w:p w14:paraId="06BB7F81">
      <w:pPr>
        <w:pStyle w:val="14"/>
        <w:spacing w:line="240" w:lineRule="auto"/>
        <w:rPr>
          <w:rFonts w:ascii="Arial" w:hAnsi="Arial" w:cs="Arial"/>
          <w:sz w:val="28"/>
          <w:szCs w:val="28"/>
        </w:rPr>
      </w:pPr>
    </w:p>
    <w:p w14:paraId="62173D9F">
      <w:pPr>
        <w:pStyle w:val="14"/>
        <w:numPr>
          <w:ilvl w:val="1"/>
          <w:numId w:val="4"/>
        </w:numPr>
        <w:spacing w:after="0" w:line="240" w:lineRule="auto"/>
        <w:jc w:val="both"/>
        <w:rPr>
          <w:rFonts w:ascii="Arial" w:hAnsi="Arial" w:cs="Arial"/>
          <w:sz w:val="28"/>
          <w:szCs w:val="28"/>
        </w:rPr>
      </w:pPr>
      <w:r>
        <w:rPr>
          <w:rFonts w:ascii="Arial" w:hAnsi="Arial" w:cs="Arial"/>
          <w:sz w:val="28"/>
          <w:szCs w:val="28"/>
        </w:rPr>
        <w:t>An examinee who comes late is not entitled to any extension on the exam period.</w:t>
      </w:r>
    </w:p>
    <w:p w14:paraId="30A3DAB9">
      <w:pPr>
        <w:pStyle w:val="14"/>
        <w:spacing w:line="240" w:lineRule="auto"/>
        <w:rPr>
          <w:rFonts w:ascii="Arial" w:hAnsi="Arial" w:cs="Arial"/>
          <w:sz w:val="28"/>
          <w:szCs w:val="28"/>
        </w:rPr>
      </w:pPr>
    </w:p>
    <w:p w14:paraId="190ABC82">
      <w:pPr>
        <w:pStyle w:val="14"/>
        <w:numPr>
          <w:ilvl w:val="1"/>
          <w:numId w:val="4"/>
        </w:numPr>
        <w:spacing w:after="0" w:line="240" w:lineRule="auto"/>
        <w:jc w:val="both"/>
        <w:rPr>
          <w:rFonts w:ascii="Arial" w:hAnsi="Arial" w:cs="Arial"/>
          <w:sz w:val="28"/>
          <w:szCs w:val="28"/>
        </w:rPr>
      </w:pPr>
      <w:r>
        <w:rPr>
          <w:rFonts w:ascii="Arial" w:hAnsi="Arial" w:cs="Arial"/>
          <w:sz w:val="28"/>
          <w:szCs w:val="28"/>
        </w:rPr>
        <w:t>The examinee takes the seat and waits in silence for the exam to begin. He is not allowed to transfer seats nor to talk to anybody unless given permission.</w:t>
      </w:r>
    </w:p>
    <w:p w14:paraId="4BEE7DC6">
      <w:pPr>
        <w:pStyle w:val="14"/>
        <w:spacing w:after="0" w:line="240" w:lineRule="auto"/>
        <w:ind w:left="1800"/>
        <w:jc w:val="both"/>
        <w:rPr>
          <w:rFonts w:ascii="Arial" w:hAnsi="Arial" w:cs="Arial"/>
          <w:sz w:val="28"/>
          <w:szCs w:val="28"/>
        </w:rPr>
      </w:pPr>
    </w:p>
    <w:p w14:paraId="175BF7C3">
      <w:pPr>
        <w:pStyle w:val="14"/>
        <w:numPr>
          <w:ilvl w:val="1"/>
          <w:numId w:val="4"/>
        </w:numPr>
        <w:spacing w:after="0" w:line="240" w:lineRule="auto"/>
        <w:jc w:val="both"/>
        <w:rPr>
          <w:rFonts w:ascii="Arial" w:hAnsi="Arial" w:cs="Arial"/>
          <w:sz w:val="28"/>
          <w:szCs w:val="28"/>
        </w:rPr>
      </w:pPr>
      <w:r>
        <w:rPr>
          <w:rFonts w:ascii="Arial" w:hAnsi="Arial" w:cs="Arial"/>
          <w:sz w:val="28"/>
          <w:szCs w:val="28"/>
        </w:rPr>
        <w:t>Borrowing or lending of anything (ball pen, pencil, calculators, etc.) during the examination is not allowed.</w:t>
      </w:r>
    </w:p>
    <w:p w14:paraId="3E3CBDB8">
      <w:pPr>
        <w:pStyle w:val="14"/>
        <w:spacing w:line="240" w:lineRule="auto"/>
        <w:rPr>
          <w:rFonts w:ascii="Arial" w:hAnsi="Arial" w:cs="Arial"/>
          <w:sz w:val="28"/>
          <w:szCs w:val="28"/>
        </w:rPr>
      </w:pPr>
    </w:p>
    <w:p w14:paraId="3B47196E">
      <w:pPr>
        <w:pStyle w:val="14"/>
        <w:numPr>
          <w:ilvl w:val="1"/>
          <w:numId w:val="4"/>
        </w:numPr>
        <w:spacing w:after="0" w:line="240" w:lineRule="auto"/>
        <w:jc w:val="both"/>
        <w:rPr>
          <w:rFonts w:ascii="Arial" w:hAnsi="Arial" w:cs="Arial"/>
          <w:sz w:val="28"/>
          <w:szCs w:val="28"/>
        </w:rPr>
      </w:pPr>
      <w:r>
        <w:rPr>
          <w:rFonts w:ascii="Arial" w:hAnsi="Arial" w:cs="Arial"/>
          <w:sz w:val="28"/>
          <w:szCs w:val="28"/>
        </w:rPr>
        <w:t>Questions during examination shall be asked only to the proctor.</w:t>
      </w:r>
    </w:p>
    <w:p w14:paraId="31A765C8">
      <w:pPr>
        <w:pStyle w:val="14"/>
        <w:spacing w:line="240" w:lineRule="auto"/>
        <w:rPr>
          <w:rFonts w:ascii="Arial" w:hAnsi="Arial" w:cs="Arial"/>
          <w:sz w:val="28"/>
          <w:szCs w:val="28"/>
        </w:rPr>
      </w:pPr>
    </w:p>
    <w:p w14:paraId="7DF874CE">
      <w:pPr>
        <w:pStyle w:val="14"/>
        <w:numPr>
          <w:ilvl w:val="1"/>
          <w:numId w:val="4"/>
        </w:numPr>
        <w:spacing w:after="0" w:line="240" w:lineRule="auto"/>
        <w:jc w:val="both"/>
        <w:rPr>
          <w:rFonts w:ascii="Arial" w:hAnsi="Arial" w:cs="Arial"/>
          <w:sz w:val="28"/>
          <w:szCs w:val="28"/>
        </w:rPr>
      </w:pPr>
      <w:r>
        <w:rPr>
          <w:rFonts w:ascii="Arial" w:hAnsi="Arial" w:cs="Arial"/>
          <w:sz w:val="28"/>
          <w:szCs w:val="28"/>
        </w:rPr>
        <w:t>For a 60-minute exam, an examinee is not allowed to leave the room until after 40</w:t>
      </w:r>
      <w:r>
        <w:rPr>
          <w:rFonts w:ascii="Arial" w:hAnsi="Arial" w:cs="Arial"/>
          <w:sz w:val="28"/>
          <w:szCs w:val="28"/>
          <w:vertAlign w:val="superscript"/>
        </w:rPr>
        <w:t>th</w:t>
      </w:r>
      <w:r>
        <w:rPr>
          <w:rFonts w:ascii="Arial" w:hAnsi="Arial" w:cs="Arial"/>
          <w:sz w:val="28"/>
          <w:szCs w:val="28"/>
        </w:rPr>
        <w:t xml:space="preserve"> minute. For a 90-minute exam, the minimum time is 60 minutes.</w:t>
      </w:r>
    </w:p>
    <w:p w14:paraId="3FA60A28">
      <w:pPr>
        <w:pStyle w:val="14"/>
        <w:spacing w:line="240" w:lineRule="auto"/>
        <w:rPr>
          <w:rFonts w:ascii="Arial" w:hAnsi="Arial" w:cs="Arial"/>
          <w:sz w:val="28"/>
          <w:szCs w:val="28"/>
        </w:rPr>
      </w:pPr>
    </w:p>
    <w:p w14:paraId="5FE07C2B">
      <w:pPr>
        <w:pStyle w:val="14"/>
        <w:numPr>
          <w:ilvl w:val="1"/>
          <w:numId w:val="4"/>
        </w:numPr>
        <w:spacing w:after="0" w:line="240" w:lineRule="auto"/>
        <w:jc w:val="both"/>
        <w:rPr>
          <w:rFonts w:ascii="Arial" w:hAnsi="Arial" w:cs="Arial"/>
          <w:sz w:val="28"/>
          <w:szCs w:val="28"/>
        </w:rPr>
      </w:pPr>
      <w:r>
        <w:rPr>
          <w:rFonts w:ascii="Arial" w:hAnsi="Arial" w:cs="Arial"/>
          <w:sz w:val="28"/>
          <w:szCs w:val="28"/>
        </w:rPr>
        <w:t>A student is not allowed to leave the examination room unless he/she has submitted the answer sheet(s) and questionnaire(s).</w:t>
      </w:r>
    </w:p>
    <w:p w14:paraId="42085D14">
      <w:pPr>
        <w:pStyle w:val="14"/>
        <w:spacing w:line="240" w:lineRule="auto"/>
        <w:rPr>
          <w:rFonts w:ascii="Arial" w:hAnsi="Arial" w:cs="Arial"/>
          <w:sz w:val="28"/>
          <w:szCs w:val="28"/>
        </w:rPr>
      </w:pPr>
    </w:p>
    <w:p w14:paraId="55E7B1D7">
      <w:pPr>
        <w:pStyle w:val="14"/>
        <w:numPr>
          <w:ilvl w:val="1"/>
          <w:numId w:val="4"/>
        </w:numPr>
        <w:spacing w:after="0" w:line="240" w:lineRule="auto"/>
        <w:jc w:val="both"/>
        <w:rPr>
          <w:rFonts w:ascii="Arial" w:hAnsi="Arial" w:cs="Arial"/>
          <w:sz w:val="28"/>
          <w:szCs w:val="28"/>
        </w:rPr>
      </w:pPr>
      <w:r>
        <w:rPr>
          <w:rFonts w:ascii="Arial" w:hAnsi="Arial" w:cs="Arial"/>
          <w:sz w:val="28"/>
          <w:szCs w:val="28"/>
        </w:rPr>
        <w:t>Only the student with a valid excuse for not taking the exams on the scheduled date will be allowed to take special examinations. The following are considered valid reasons</w:t>
      </w:r>
      <w:r>
        <w:rPr>
          <w:rFonts w:ascii="Arial" w:hAnsi="Arial" w:cs="Arial"/>
          <w:sz w:val="28"/>
          <w:szCs w:val="28"/>
          <w:lang w:val="en-US"/>
        </w:rPr>
        <w:t>, to wit</w:t>
      </w:r>
      <w:r>
        <w:rPr>
          <w:rFonts w:ascii="Arial" w:hAnsi="Arial" w:cs="Arial"/>
          <w:sz w:val="28"/>
          <w:szCs w:val="28"/>
        </w:rPr>
        <w:t>:</w:t>
      </w:r>
    </w:p>
    <w:p w14:paraId="349E5C53">
      <w:pPr>
        <w:pStyle w:val="14"/>
        <w:spacing w:line="240" w:lineRule="auto"/>
        <w:rPr>
          <w:rFonts w:ascii="Arial" w:hAnsi="Arial" w:cs="Arial"/>
          <w:sz w:val="28"/>
          <w:szCs w:val="28"/>
        </w:rPr>
      </w:pPr>
    </w:p>
    <w:p w14:paraId="3A48A01D">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Severe illness or accident as evidenced by a medical certificate,</w:t>
      </w:r>
    </w:p>
    <w:p w14:paraId="0F3348B6">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Death of next of kin (grandparents, parent/guardian, brother or sister),</w:t>
      </w:r>
    </w:p>
    <w:p w14:paraId="3D792F3B">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Other reasons as may be determined by the School Principal.</w:t>
      </w:r>
    </w:p>
    <w:p w14:paraId="6D15BE5A">
      <w:pPr>
        <w:pStyle w:val="14"/>
        <w:spacing w:after="0" w:line="240" w:lineRule="auto"/>
        <w:ind w:left="2700"/>
        <w:jc w:val="both"/>
        <w:rPr>
          <w:rFonts w:ascii="Arial" w:hAnsi="Arial" w:cs="Arial"/>
          <w:sz w:val="28"/>
          <w:szCs w:val="28"/>
        </w:rPr>
      </w:pPr>
    </w:p>
    <w:p w14:paraId="76346D51">
      <w:pPr>
        <w:pStyle w:val="14"/>
        <w:numPr>
          <w:ilvl w:val="1"/>
          <w:numId w:val="4"/>
        </w:numPr>
        <w:spacing w:after="0" w:line="240" w:lineRule="auto"/>
        <w:jc w:val="both"/>
        <w:rPr>
          <w:rFonts w:ascii="Arial" w:hAnsi="Arial" w:cs="Arial"/>
          <w:sz w:val="28"/>
          <w:szCs w:val="28"/>
        </w:rPr>
      </w:pPr>
      <w:r>
        <w:rPr>
          <w:rFonts w:ascii="Arial" w:hAnsi="Arial" w:cs="Arial"/>
          <w:sz w:val="28"/>
          <w:szCs w:val="28"/>
        </w:rPr>
        <w:t xml:space="preserve"> The following are considered violations of examination rules and other academic requirements</w:t>
      </w:r>
      <w:r>
        <w:rPr>
          <w:rFonts w:ascii="Arial" w:hAnsi="Arial" w:cs="Arial"/>
          <w:sz w:val="28"/>
          <w:szCs w:val="28"/>
          <w:lang w:val="en-US"/>
        </w:rPr>
        <w:t>, to wit</w:t>
      </w:r>
      <w:r>
        <w:rPr>
          <w:rFonts w:ascii="Arial" w:hAnsi="Arial" w:cs="Arial"/>
          <w:sz w:val="28"/>
          <w:szCs w:val="28"/>
        </w:rPr>
        <w:t>:</w:t>
      </w:r>
    </w:p>
    <w:p w14:paraId="5452A88C">
      <w:pPr>
        <w:pStyle w:val="14"/>
        <w:spacing w:after="0" w:line="240" w:lineRule="auto"/>
        <w:ind w:left="1800"/>
        <w:jc w:val="both"/>
        <w:rPr>
          <w:rFonts w:ascii="Arial" w:hAnsi="Arial" w:cs="Arial"/>
          <w:sz w:val="28"/>
          <w:szCs w:val="28"/>
        </w:rPr>
      </w:pPr>
    </w:p>
    <w:p w14:paraId="0218E0E6">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Unauthorized possession of notes, books, exchanging exam papers, or any materials related to the exam.</w:t>
      </w:r>
    </w:p>
    <w:p w14:paraId="0F788976">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Writing in walls, tables or chairs of matters related to the examinations.</w:t>
      </w:r>
    </w:p>
    <w:p w14:paraId="1E3E264C">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Having somebody else take the examination.</w:t>
      </w:r>
    </w:p>
    <w:p w14:paraId="51500574">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Unauthorized talking or communication with another examinee, reading somebody’s paper or showing an answer both shall be held liable for the same offense.</w:t>
      </w:r>
    </w:p>
    <w:p w14:paraId="05EE16CD">
      <w:pPr>
        <w:pStyle w:val="14"/>
        <w:numPr>
          <w:ilvl w:val="2"/>
          <w:numId w:val="4"/>
        </w:numPr>
        <w:spacing w:after="0" w:line="240" w:lineRule="auto"/>
        <w:ind w:left="2160"/>
        <w:jc w:val="both"/>
        <w:rPr>
          <w:rFonts w:ascii="Arial" w:hAnsi="Arial" w:cs="Arial"/>
          <w:sz w:val="28"/>
          <w:szCs w:val="28"/>
        </w:rPr>
      </w:pPr>
      <w:r>
        <w:rPr>
          <w:rFonts w:ascii="Arial" w:hAnsi="Arial" w:cs="Arial"/>
          <w:sz w:val="28"/>
          <w:szCs w:val="28"/>
        </w:rPr>
        <w:t>Passing as one’s work any assigned report, term paper, thesis, case analysis, reaction paper, and any other academic requirements when copied from another.</w:t>
      </w:r>
    </w:p>
    <w:p w14:paraId="19ED59EB">
      <w:pPr>
        <w:pStyle w:val="14"/>
        <w:spacing w:line="240" w:lineRule="auto"/>
        <w:rPr>
          <w:rFonts w:ascii="Arial" w:hAnsi="Arial" w:cs="Arial"/>
          <w:sz w:val="28"/>
          <w:szCs w:val="28"/>
        </w:rPr>
      </w:pPr>
    </w:p>
    <w:p w14:paraId="419F3CA0">
      <w:pPr>
        <w:pStyle w:val="14"/>
        <w:numPr>
          <w:ilvl w:val="0"/>
          <w:numId w:val="4"/>
        </w:numPr>
        <w:spacing w:after="0" w:line="240" w:lineRule="auto"/>
        <w:ind w:left="1440" w:hanging="720"/>
        <w:jc w:val="both"/>
        <w:rPr>
          <w:rFonts w:ascii="Arial" w:hAnsi="Arial" w:cs="Arial"/>
          <w:b/>
          <w:sz w:val="28"/>
          <w:szCs w:val="28"/>
        </w:rPr>
      </w:pPr>
      <w:r>
        <w:rPr>
          <w:rFonts w:ascii="Arial" w:hAnsi="Arial" w:cs="Arial"/>
          <w:b/>
          <w:sz w:val="28"/>
          <w:szCs w:val="28"/>
        </w:rPr>
        <w:t>Retention Policy</w:t>
      </w:r>
    </w:p>
    <w:p w14:paraId="14E59F11">
      <w:pPr>
        <w:pStyle w:val="14"/>
        <w:spacing w:after="0" w:line="240" w:lineRule="auto"/>
        <w:ind w:left="1440"/>
        <w:jc w:val="both"/>
        <w:rPr>
          <w:rFonts w:ascii="Arial" w:hAnsi="Arial" w:cs="Arial"/>
          <w:b/>
          <w:sz w:val="28"/>
          <w:szCs w:val="28"/>
        </w:rPr>
      </w:pPr>
    </w:p>
    <w:p w14:paraId="481419F4">
      <w:pPr>
        <w:pStyle w:val="14"/>
        <w:spacing w:after="0" w:line="240" w:lineRule="auto"/>
        <w:ind w:left="1440" w:firstLine="720"/>
        <w:jc w:val="both"/>
        <w:rPr>
          <w:rFonts w:ascii="Arial" w:hAnsi="Arial" w:cs="Arial"/>
          <w:sz w:val="28"/>
          <w:szCs w:val="28"/>
        </w:rPr>
      </w:pPr>
      <w:r>
        <w:rPr>
          <w:rFonts w:ascii="Arial" w:hAnsi="Arial" w:cs="Arial"/>
          <w:sz w:val="28"/>
          <w:szCs w:val="28"/>
        </w:rPr>
        <w:t>Realizing the importance of maintaining the quality of education, ACTSCC has designed and instituted an enrichment program. This program provides guidance for the students.</w:t>
      </w:r>
    </w:p>
    <w:p w14:paraId="46348A1F">
      <w:pPr>
        <w:pStyle w:val="14"/>
        <w:spacing w:after="0" w:line="240" w:lineRule="auto"/>
        <w:ind w:left="1440" w:firstLine="720"/>
        <w:jc w:val="both"/>
        <w:rPr>
          <w:rFonts w:ascii="Arial" w:hAnsi="Arial" w:cs="Arial"/>
          <w:sz w:val="28"/>
          <w:szCs w:val="28"/>
        </w:rPr>
      </w:pPr>
    </w:p>
    <w:p w14:paraId="68A390FD">
      <w:pPr>
        <w:pStyle w:val="14"/>
        <w:spacing w:after="0" w:line="240" w:lineRule="auto"/>
        <w:ind w:left="1440" w:firstLine="720"/>
        <w:jc w:val="both"/>
        <w:rPr>
          <w:rFonts w:ascii="Arial" w:hAnsi="Arial" w:cs="Arial"/>
          <w:sz w:val="28"/>
          <w:szCs w:val="28"/>
        </w:rPr>
      </w:pPr>
      <w:r>
        <w:rPr>
          <w:rFonts w:ascii="Arial" w:hAnsi="Arial" w:cs="Arial"/>
          <w:sz w:val="28"/>
          <w:szCs w:val="28"/>
        </w:rPr>
        <w:t>The enrichment program consist of additional class hours required of a student who is failing behind his classmates with regard to his studies. It has two primary objectives</w:t>
      </w:r>
      <w:r>
        <w:rPr>
          <w:rFonts w:ascii="Arial" w:hAnsi="Arial" w:cs="Arial"/>
          <w:sz w:val="28"/>
          <w:szCs w:val="28"/>
          <w:lang w:val="en-US"/>
        </w:rPr>
        <w:t>, to wit</w:t>
      </w:r>
      <w:r>
        <w:rPr>
          <w:rFonts w:ascii="Arial" w:hAnsi="Arial" w:cs="Arial"/>
          <w:sz w:val="28"/>
          <w:szCs w:val="28"/>
        </w:rPr>
        <w:t>:</w:t>
      </w:r>
    </w:p>
    <w:p w14:paraId="65FE2FEC">
      <w:pPr>
        <w:pStyle w:val="14"/>
        <w:spacing w:after="0" w:line="240" w:lineRule="auto"/>
        <w:ind w:left="1440" w:firstLine="720"/>
        <w:jc w:val="both"/>
        <w:rPr>
          <w:rFonts w:ascii="Arial" w:hAnsi="Arial" w:cs="Arial"/>
          <w:sz w:val="28"/>
          <w:szCs w:val="28"/>
        </w:rPr>
      </w:pPr>
    </w:p>
    <w:p w14:paraId="63814DCB">
      <w:pPr>
        <w:pStyle w:val="14"/>
        <w:numPr>
          <w:ilvl w:val="1"/>
          <w:numId w:val="4"/>
        </w:numPr>
        <w:spacing w:after="0" w:line="240" w:lineRule="auto"/>
        <w:jc w:val="both"/>
        <w:rPr>
          <w:rFonts w:ascii="Arial" w:hAnsi="Arial" w:cs="Arial"/>
          <w:sz w:val="28"/>
          <w:szCs w:val="28"/>
        </w:rPr>
      </w:pPr>
      <w:r>
        <w:rPr>
          <w:rFonts w:ascii="Arial" w:hAnsi="Arial" w:cs="Arial"/>
          <w:sz w:val="28"/>
          <w:szCs w:val="28"/>
        </w:rPr>
        <w:t>It allows a student in need to be given special assistance by his subject teachers.</w:t>
      </w:r>
    </w:p>
    <w:p w14:paraId="72925583">
      <w:pPr>
        <w:pStyle w:val="14"/>
        <w:spacing w:after="0" w:line="240" w:lineRule="auto"/>
        <w:ind w:left="1800"/>
        <w:jc w:val="both"/>
        <w:rPr>
          <w:rFonts w:ascii="Arial" w:hAnsi="Arial" w:cs="Arial"/>
          <w:sz w:val="28"/>
          <w:szCs w:val="28"/>
        </w:rPr>
      </w:pPr>
    </w:p>
    <w:p w14:paraId="72E76A96">
      <w:pPr>
        <w:pStyle w:val="14"/>
        <w:numPr>
          <w:ilvl w:val="1"/>
          <w:numId w:val="4"/>
        </w:numPr>
        <w:spacing w:after="0" w:line="240" w:lineRule="auto"/>
        <w:jc w:val="both"/>
        <w:rPr>
          <w:rFonts w:ascii="Arial" w:hAnsi="Arial" w:cs="Arial"/>
          <w:sz w:val="28"/>
          <w:szCs w:val="28"/>
        </w:rPr>
      </w:pPr>
      <w:r>
        <w:rPr>
          <w:rFonts w:ascii="Arial" w:hAnsi="Arial" w:cs="Arial"/>
          <w:sz w:val="28"/>
          <w:szCs w:val="28"/>
        </w:rPr>
        <w:t>It gives the subject teacher the freedom to move on with his or her lessons at the normal pace of the class, without feeling obliged to slow down to adjust to a particular student, knowing that these students’ needs are being met.</w:t>
      </w:r>
    </w:p>
    <w:p w14:paraId="32F10131">
      <w:pPr>
        <w:pStyle w:val="14"/>
        <w:spacing w:after="0" w:line="240" w:lineRule="auto"/>
        <w:ind w:left="2160"/>
        <w:jc w:val="both"/>
        <w:rPr>
          <w:rFonts w:ascii="Arial" w:hAnsi="Arial" w:cs="Arial"/>
          <w:sz w:val="28"/>
          <w:szCs w:val="28"/>
        </w:rPr>
      </w:pPr>
    </w:p>
    <w:p w14:paraId="62C782A6">
      <w:pPr>
        <w:pStyle w:val="14"/>
        <w:spacing w:after="0" w:line="240" w:lineRule="auto"/>
        <w:ind w:left="1440" w:firstLine="720"/>
        <w:jc w:val="both"/>
        <w:rPr>
          <w:rFonts w:ascii="Arial" w:hAnsi="Arial" w:cs="Arial"/>
          <w:sz w:val="28"/>
          <w:szCs w:val="28"/>
        </w:rPr>
      </w:pPr>
      <w:r>
        <w:rPr>
          <w:rFonts w:ascii="Arial" w:hAnsi="Arial" w:cs="Arial"/>
          <w:sz w:val="28"/>
          <w:szCs w:val="28"/>
        </w:rPr>
        <w:t>The respective teachers in the subject areas will conduct classes. The teachers will decide whether the student is subject for completion or enrichment. Enrolment in this program is mandatory for those who got a grade of below 75% in the previous grading period.</w:t>
      </w:r>
    </w:p>
    <w:p w14:paraId="1AEC0FF2">
      <w:pPr>
        <w:pStyle w:val="14"/>
        <w:spacing w:after="0" w:line="240" w:lineRule="auto"/>
        <w:ind w:left="1440" w:firstLine="720"/>
        <w:jc w:val="both"/>
        <w:rPr>
          <w:rFonts w:ascii="Arial" w:hAnsi="Arial" w:cs="Arial"/>
          <w:sz w:val="28"/>
          <w:szCs w:val="28"/>
        </w:rPr>
      </w:pPr>
    </w:p>
    <w:p w14:paraId="6D2C7122">
      <w:pPr>
        <w:pStyle w:val="14"/>
        <w:spacing w:after="0" w:line="240" w:lineRule="auto"/>
        <w:ind w:left="1440" w:firstLine="720"/>
        <w:jc w:val="both"/>
        <w:rPr>
          <w:rFonts w:ascii="Arial" w:hAnsi="Arial" w:cs="Arial"/>
          <w:sz w:val="28"/>
          <w:szCs w:val="28"/>
        </w:rPr>
      </w:pPr>
      <w:r>
        <w:rPr>
          <w:rFonts w:ascii="Arial" w:hAnsi="Arial" w:cs="Arial"/>
          <w:sz w:val="28"/>
          <w:szCs w:val="28"/>
        </w:rPr>
        <w:t>A student is removed from the program provided he obtains a grade of at least 75% in the subject area concerned. Students attending this program will be charged an additional fee to defray the cost incurred. It will be held after the regular school hours during weekdays</w:t>
      </w:r>
      <w:r>
        <w:rPr>
          <w:rFonts w:ascii="Arial" w:hAnsi="Arial" w:cs="Arial"/>
          <w:sz w:val="28"/>
          <w:szCs w:val="28"/>
          <w:lang w:val="en-US"/>
        </w:rPr>
        <w:t>,</w:t>
      </w:r>
      <w:r>
        <w:rPr>
          <w:rFonts w:ascii="Arial" w:hAnsi="Arial" w:cs="Arial"/>
          <w:sz w:val="28"/>
          <w:szCs w:val="28"/>
        </w:rPr>
        <w:t xml:space="preserve"> if necessary, during Saturdays or vacation. An enrichment class is not a guarantee that a student will pass or receive additional points in their grade. A subject matter and competencies to be covered in enrichment classes are the previous and current lessons of the regular classes.</w:t>
      </w:r>
    </w:p>
    <w:p w14:paraId="5CFD045C">
      <w:pPr>
        <w:pStyle w:val="14"/>
        <w:spacing w:after="0" w:line="240" w:lineRule="auto"/>
        <w:ind w:left="1440" w:firstLine="720"/>
        <w:jc w:val="both"/>
        <w:rPr>
          <w:rFonts w:ascii="Arial" w:hAnsi="Arial" w:cs="Arial"/>
          <w:sz w:val="28"/>
          <w:szCs w:val="28"/>
        </w:rPr>
      </w:pPr>
    </w:p>
    <w:p w14:paraId="719D238C">
      <w:pPr>
        <w:pStyle w:val="14"/>
        <w:numPr>
          <w:ilvl w:val="0"/>
          <w:numId w:val="4"/>
        </w:numPr>
        <w:spacing w:after="0" w:line="240" w:lineRule="auto"/>
        <w:ind w:left="1440" w:hanging="720"/>
        <w:jc w:val="both"/>
        <w:rPr>
          <w:rFonts w:ascii="Arial" w:hAnsi="Arial" w:cs="Arial"/>
          <w:b/>
          <w:sz w:val="28"/>
          <w:szCs w:val="28"/>
        </w:rPr>
      </w:pPr>
      <w:r>
        <w:rPr>
          <w:rFonts w:ascii="Arial" w:hAnsi="Arial" w:cs="Arial"/>
          <w:b/>
          <w:sz w:val="28"/>
          <w:szCs w:val="28"/>
        </w:rPr>
        <w:t>Policy Guidelines for Awards and Recognition (</w:t>
      </w:r>
      <w:r>
        <w:rPr>
          <w:rFonts w:ascii="Arial" w:hAnsi="Arial" w:cs="Arial"/>
          <w:color w:val="000000"/>
          <w:sz w:val="28"/>
          <w:szCs w:val="28"/>
          <w:shd w:val="clear" w:color="auto" w:fill="FFFFFF"/>
        </w:rPr>
        <w:t>DepEd Order No. 36, s. 2016</w:t>
      </w:r>
      <w:r>
        <w:rPr>
          <w:rFonts w:ascii="Arial" w:hAnsi="Arial" w:cs="Arial"/>
          <w:b/>
          <w:sz w:val="28"/>
          <w:szCs w:val="28"/>
        </w:rPr>
        <w:t>)</w:t>
      </w:r>
    </w:p>
    <w:p w14:paraId="3469A1CE">
      <w:pPr>
        <w:pStyle w:val="14"/>
        <w:spacing w:after="0" w:line="240" w:lineRule="auto"/>
        <w:ind w:left="1440"/>
        <w:jc w:val="both"/>
        <w:rPr>
          <w:rFonts w:ascii="Arial" w:hAnsi="Arial" w:cs="Arial"/>
          <w:b/>
          <w:sz w:val="28"/>
          <w:szCs w:val="28"/>
        </w:rPr>
      </w:pPr>
    </w:p>
    <w:p w14:paraId="53711DB2">
      <w:pPr>
        <w:pStyle w:val="14"/>
        <w:numPr>
          <w:ilvl w:val="1"/>
          <w:numId w:val="4"/>
        </w:numPr>
        <w:spacing w:after="0" w:line="240" w:lineRule="auto"/>
        <w:jc w:val="both"/>
        <w:rPr>
          <w:rFonts w:ascii="Arial" w:hAnsi="Arial" w:cs="Arial"/>
          <w:sz w:val="28"/>
          <w:szCs w:val="28"/>
        </w:rPr>
      </w:pPr>
      <w:r>
        <w:rPr>
          <w:rFonts w:ascii="Arial" w:hAnsi="Arial" w:cs="Arial"/>
          <w:sz w:val="28"/>
          <w:szCs w:val="28"/>
        </w:rPr>
        <w:t>Classroom Awards</w:t>
      </w:r>
    </w:p>
    <w:p w14:paraId="358D28E8">
      <w:pPr>
        <w:pStyle w:val="14"/>
        <w:spacing w:after="0" w:line="240" w:lineRule="auto"/>
        <w:ind w:left="1800" w:firstLine="360"/>
        <w:jc w:val="both"/>
        <w:rPr>
          <w:rFonts w:ascii="Arial" w:hAnsi="Arial" w:cs="Arial"/>
          <w:sz w:val="28"/>
          <w:szCs w:val="28"/>
        </w:rPr>
      </w:pPr>
      <w:r>
        <w:rPr>
          <w:rFonts w:ascii="Arial" w:hAnsi="Arial" w:cs="Arial"/>
          <w:sz w:val="28"/>
          <w:szCs w:val="28"/>
        </w:rPr>
        <w:t>Classroom Awards are recognition given to learners/students in each class or section. A simple recognition will be given per quarter.</w:t>
      </w:r>
    </w:p>
    <w:p w14:paraId="03670DB3">
      <w:pPr>
        <w:pStyle w:val="14"/>
        <w:numPr>
          <w:ilvl w:val="0"/>
          <w:numId w:val="9"/>
        </w:numPr>
        <w:spacing w:after="0" w:line="240" w:lineRule="auto"/>
        <w:jc w:val="both"/>
        <w:rPr>
          <w:rFonts w:ascii="Arial" w:hAnsi="Arial" w:cs="Arial"/>
          <w:sz w:val="28"/>
          <w:szCs w:val="28"/>
        </w:rPr>
      </w:pPr>
      <w:r>
        <w:rPr>
          <w:rFonts w:ascii="Arial" w:hAnsi="Arial" w:cs="Arial"/>
          <w:sz w:val="28"/>
          <w:szCs w:val="28"/>
        </w:rPr>
        <w:t>Conduct Awards</w:t>
      </w:r>
    </w:p>
    <w:p w14:paraId="23852F19">
      <w:pPr>
        <w:pStyle w:val="14"/>
        <w:spacing w:after="0" w:line="240" w:lineRule="auto"/>
        <w:ind w:left="2520" w:firstLine="360"/>
        <w:jc w:val="both"/>
        <w:rPr>
          <w:rFonts w:ascii="Arial" w:hAnsi="Arial" w:cs="Arial"/>
          <w:sz w:val="28"/>
          <w:szCs w:val="28"/>
        </w:rPr>
      </w:pPr>
      <w:r>
        <w:rPr>
          <w:rFonts w:ascii="Arial" w:hAnsi="Arial" w:cs="Arial"/>
          <w:sz w:val="28"/>
          <w:szCs w:val="28"/>
        </w:rPr>
        <w:t xml:space="preserve">These awards are given to learners who have been observed to consistently demonstrate the DepEd core values </w:t>
      </w:r>
      <w:r>
        <w:rPr>
          <w:rFonts w:ascii="Arial" w:hAnsi="Arial" w:cs="Arial"/>
          <w:i/>
          <w:sz w:val="28"/>
          <w:szCs w:val="28"/>
        </w:rPr>
        <w:t>(Maka-Diyos, Makatao, Makakalikasan, at Makabansa)</w:t>
      </w:r>
      <w:r>
        <w:rPr>
          <w:rFonts w:ascii="Arial" w:hAnsi="Arial" w:cs="Arial"/>
          <w:sz w:val="28"/>
          <w:szCs w:val="28"/>
        </w:rPr>
        <w:t>.</w:t>
      </w:r>
    </w:p>
    <w:p w14:paraId="476C85DB">
      <w:pPr>
        <w:pStyle w:val="14"/>
        <w:spacing w:after="0" w:line="240" w:lineRule="auto"/>
        <w:ind w:left="2520"/>
        <w:jc w:val="both"/>
        <w:rPr>
          <w:rFonts w:ascii="Arial" w:hAnsi="Arial" w:cs="Arial"/>
          <w:sz w:val="28"/>
          <w:szCs w:val="28"/>
        </w:rPr>
      </w:pPr>
    </w:p>
    <w:p w14:paraId="2958101B">
      <w:pPr>
        <w:pStyle w:val="14"/>
        <w:spacing w:after="0" w:line="240" w:lineRule="auto"/>
        <w:ind w:left="2520" w:firstLine="360"/>
        <w:jc w:val="both"/>
        <w:rPr>
          <w:rFonts w:ascii="Arial" w:hAnsi="Arial" w:cs="Arial"/>
          <w:sz w:val="28"/>
          <w:szCs w:val="28"/>
        </w:rPr>
      </w:pPr>
      <w:r>
        <w:rPr>
          <w:rFonts w:ascii="Arial" w:hAnsi="Arial" w:cs="Arial"/>
          <w:sz w:val="28"/>
          <w:szCs w:val="28"/>
        </w:rPr>
        <w:t>Conduct Awards in each class will be given at the end of the school year. This will be based on the evaluation of the adviser and the subject teachers, using the guidelines stipulated in Section VI of DepEd Order No. 8, s.2015. They must have obtained a rating of at least 75%</w:t>
      </w:r>
      <w:r>
        <w:rPr>
          <w:rFonts w:ascii="Arial" w:hAnsi="Arial" w:cs="Arial"/>
          <w:sz w:val="28"/>
          <w:szCs w:val="28"/>
          <w:lang w:val="en-US"/>
        </w:rPr>
        <w:t>,</w:t>
      </w:r>
      <w:r>
        <w:rPr>
          <w:rFonts w:ascii="Arial" w:hAnsi="Arial" w:cs="Arial"/>
          <w:sz w:val="28"/>
          <w:szCs w:val="28"/>
        </w:rPr>
        <w:t xml:space="preserve"> “Always Observed”</w:t>
      </w:r>
      <w:r>
        <w:rPr>
          <w:rFonts w:ascii="Arial" w:hAnsi="Arial" w:cs="Arial"/>
          <w:sz w:val="28"/>
          <w:szCs w:val="28"/>
          <w:lang w:val="en-US"/>
        </w:rPr>
        <w:t>,</w:t>
      </w:r>
      <w:r>
        <w:rPr>
          <w:rFonts w:ascii="Arial" w:hAnsi="Arial" w:cs="Arial"/>
          <w:sz w:val="28"/>
          <w:szCs w:val="28"/>
        </w:rPr>
        <w:t xml:space="preserve"> (AO) at the end of the school year (with at least 21 out of 28 AO rating in the report card). They must have not been sanctioned with offenses punishable by suspension or higher sanction within the school year according to the Department’s Service manual and Child Protection policies.</w:t>
      </w:r>
    </w:p>
    <w:p w14:paraId="326EA4B7">
      <w:pPr>
        <w:spacing w:after="0" w:line="240" w:lineRule="auto"/>
        <w:jc w:val="both"/>
        <w:rPr>
          <w:rFonts w:ascii="Arial" w:hAnsi="Arial" w:cs="Arial"/>
          <w:sz w:val="28"/>
          <w:szCs w:val="28"/>
        </w:rPr>
      </w:pPr>
    </w:p>
    <w:p w14:paraId="59B1D034">
      <w:pPr>
        <w:pStyle w:val="14"/>
        <w:numPr>
          <w:ilvl w:val="0"/>
          <w:numId w:val="9"/>
        </w:numPr>
        <w:spacing w:after="0" w:line="240" w:lineRule="auto"/>
        <w:rPr>
          <w:rFonts w:ascii="Arial" w:hAnsi="Arial" w:eastAsia="Calibri" w:cs="Arial"/>
          <w:sz w:val="28"/>
          <w:szCs w:val="28"/>
          <w:lang w:val="en-US"/>
        </w:rPr>
      </w:pPr>
      <w:r>
        <w:rPr>
          <w:rFonts w:ascii="Arial" w:hAnsi="Arial" w:eastAsia="Calibri" w:cs="Arial"/>
          <w:sz w:val="28"/>
          <w:szCs w:val="28"/>
          <w:lang w:val="en-US"/>
        </w:rPr>
        <w:t>Academic Excellence Award</w:t>
      </w:r>
    </w:p>
    <w:p w14:paraId="158D3EEC">
      <w:pPr>
        <w:pStyle w:val="14"/>
        <w:spacing w:after="0" w:line="240" w:lineRule="auto"/>
        <w:ind w:left="2520"/>
        <w:rPr>
          <w:rFonts w:ascii="Arial" w:hAnsi="Arial" w:eastAsia="Calibri" w:cs="Arial"/>
          <w:sz w:val="28"/>
          <w:szCs w:val="28"/>
          <w:lang w:val="en-US"/>
        </w:rPr>
      </w:pPr>
      <w:r>
        <w:rPr>
          <w:rFonts w:ascii="Arial" w:hAnsi="Arial" w:eastAsia="Calibri" w:cs="Arial"/>
          <w:sz w:val="28"/>
          <w:szCs w:val="28"/>
          <w:lang w:val="en-US"/>
        </w:rPr>
        <w:t>The award for the Academic Excellence within the quarter is given to learners who have attained an average of at least 90 and passed all learning areas</w:t>
      </w:r>
    </w:p>
    <w:p w14:paraId="66B3AA04">
      <w:pPr>
        <w:spacing w:after="0" w:line="240" w:lineRule="auto"/>
        <w:rPr>
          <w:rFonts w:ascii="Arial" w:hAnsi="Arial" w:eastAsia="Calibri" w:cs="Arial"/>
          <w:sz w:val="28"/>
          <w:szCs w:val="28"/>
          <w:lang w:val="en-US"/>
        </w:rPr>
      </w:pPr>
    </w:p>
    <w:p w14:paraId="158E43D5">
      <w:pPr>
        <w:spacing w:after="0" w:line="240" w:lineRule="auto"/>
        <w:ind w:left="2520" w:firstLine="360"/>
        <w:rPr>
          <w:rFonts w:ascii="Arial" w:hAnsi="Arial" w:eastAsia="Calibri" w:cs="Arial"/>
          <w:sz w:val="28"/>
          <w:szCs w:val="28"/>
          <w:lang w:val="en-US"/>
        </w:rPr>
      </w:pPr>
      <w:r>
        <w:rPr>
          <w:rFonts w:ascii="Arial" w:hAnsi="Arial" w:eastAsia="Calibri" w:cs="Arial"/>
          <w:sz w:val="28"/>
          <w:szCs w:val="28"/>
          <w:lang w:val="en-US"/>
        </w:rPr>
        <w:t xml:space="preserve">The average grade per quarter is reported as a whole number following DepEd Order No. 8, s. 2015. </w:t>
      </w:r>
    </w:p>
    <w:p w14:paraId="0DCCF6D5">
      <w:pPr>
        <w:spacing w:after="0" w:line="240" w:lineRule="auto"/>
        <w:rPr>
          <w:rFonts w:ascii="Arial" w:hAnsi="Arial" w:eastAsia="Calibri" w:cs="Arial"/>
          <w:sz w:val="28"/>
          <w:szCs w:val="28"/>
          <w:lang w:val="en-US"/>
        </w:rPr>
      </w:pPr>
    </w:p>
    <w:p w14:paraId="0B26028E">
      <w:pPr>
        <w:spacing w:after="0" w:line="240" w:lineRule="auto"/>
        <w:ind w:left="2520" w:firstLine="360"/>
        <w:rPr>
          <w:rFonts w:ascii="Arial" w:hAnsi="Arial" w:eastAsia="Calibri" w:cs="Arial"/>
          <w:sz w:val="28"/>
          <w:szCs w:val="28"/>
          <w:lang w:val="en-US"/>
        </w:rPr>
      </w:pPr>
      <w:r>
        <w:rPr>
          <w:rFonts w:ascii="Arial" w:hAnsi="Arial" w:eastAsia="Calibri" w:cs="Arial"/>
          <w:sz w:val="28"/>
          <w:szCs w:val="28"/>
          <w:lang w:val="en-US"/>
        </w:rPr>
        <w:t>The table shows the Academic Excellence Award given to learners who meet the following cut-off grades</w:t>
      </w:r>
    </w:p>
    <w:p w14:paraId="4C3CA567">
      <w:pPr>
        <w:spacing w:after="0" w:line="240" w:lineRule="auto"/>
        <w:rPr>
          <w:rFonts w:ascii="Arial" w:hAnsi="Arial" w:eastAsia="Calibri" w:cs="Arial"/>
          <w:sz w:val="28"/>
          <w:szCs w:val="28"/>
          <w:lang w:val="en-US"/>
        </w:rPr>
      </w:pPr>
      <w:r>
        <w:rPr>
          <w:rFonts w:ascii="Arial" w:hAnsi="Arial" w:eastAsia="Calibri" w:cs="Arial"/>
          <w:sz w:val="28"/>
          <w:szCs w:val="28"/>
          <w:lang w:val="en-US"/>
        </w:rPr>
        <w:t xml:space="preserve"> </w:t>
      </w:r>
    </w:p>
    <w:p w14:paraId="4DA23383">
      <w:pPr>
        <w:spacing w:after="0" w:line="240" w:lineRule="auto"/>
        <w:rPr>
          <w:rFonts w:ascii="Arial" w:hAnsi="Arial" w:eastAsia="Calibri" w:cs="Arial"/>
          <w:sz w:val="28"/>
          <w:szCs w:val="28"/>
          <w:lang w:val="en-US"/>
        </w:rPr>
      </w:pPr>
    </w:p>
    <w:tbl>
      <w:tblPr>
        <w:tblStyle w:val="17"/>
        <w:tblW w:w="0" w:type="auto"/>
        <w:tblInd w:w="2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8"/>
        <w:gridCol w:w="2780"/>
      </w:tblGrid>
      <w:tr w14:paraId="0B6D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8" w:type="dxa"/>
          </w:tcPr>
          <w:p w14:paraId="629F134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Academic Excellence Award</w:t>
            </w:r>
          </w:p>
        </w:tc>
        <w:tc>
          <w:tcPr>
            <w:tcW w:w="2780" w:type="dxa"/>
          </w:tcPr>
          <w:p w14:paraId="0BB3CA8A">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Average grade per Quarter</w:t>
            </w:r>
          </w:p>
        </w:tc>
      </w:tr>
      <w:tr w14:paraId="26FEC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8" w:type="dxa"/>
          </w:tcPr>
          <w:p w14:paraId="0BEAB560">
            <w:pPr>
              <w:numPr>
                <w:ilvl w:val="0"/>
                <w:numId w:val="10"/>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With Highest Honors/May Pinakamataas na Karangalan</w:t>
            </w:r>
          </w:p>
        </w:tc>
        <w:tc>
          <w:tcPr>
            <w:tcW w:w="2780" w:type="dxa"/>
          </w:tcPr>
          <w:p w14:paraId="463CD687">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98-100</w:t>
            </w:r>
          </w:p>
        </w:tc>
      </w:tr>
      <w:tr w14:paraId="31FC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8" w:type="dxa"/>
          </w:tcPr>
          <w:p w14:paraId="17B687BE">
            <w:pPr>
              <w:numPr>
                <w:ilvl w:val="0"/>
                <w:numId w:val="10"/>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With High Honors/May Mataas na Karangalan</w:t>
            </w:r>
          </w:p>
        </w:tc>
        <w:tc>
          <w:tcPr>
            <w:tcW w:w="2780" w:type="dxa"/>
          </w:tcPr>
          <w:p w14:paraId="50824E2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95-97</w:t>
            </w:r>
          </w:p>
        </w:tc>
      </w:tr>
      <w:tr w14:paraId="40B62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8" w:type="dxa"/>
          </w:tcPr>
          <w:p w14:paraId="2E9C8B5B">
            <w:pPr>
              <w:numPr>
                <w:ilvl w:val="0"/>
                <w:numId w:val="10"/>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With Honors/May Pinakamataas na Karangalan</w:t>
            </w:r>
          </w:p>
        </w:tc>
        <w:tc>
          <w:tcPr>
            <w:tcW w:w="2780" w:type="dxa"/>
          </w:tcPr>
          <w:p w14:paraId="469AEE56">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90-94</w:t>
            </w:r>
          </w:p>
        </w:tc>
      </w:tr>
    </w:tbl>
    <w:p w14:paraId="284E4440">
      <w:pPr>
        <w:spacing w:after="0" w:line="240" w:lineRule="auto"/>
        <w:rPr>
          <w:rFonts w:ascii="Arial" w:hAnsi="Arial" w:eastAsia="Calibri" w:cs="Arial"/>
          <w:sz w:val="28"/>
          <w:szCs w:val="28"/>
          <w:lang w:val="en-US"/>
        </w:rPr>
      </w:pPr>
      <w:r>
        <w:rPr>
          <w:rFonts w:ascii="Arial" w:hAnsi="Arial" w:eastAsia="Calibri" w:cs="Arial"/>
          <w:sz w:val="28"/>
          <w:szCs w:val="28"/>
          <w:lang w:val="en-US"/>
        </w:rPr>
        <w:t xml:space="preserve"> </w:t>
      </w:r>
    </w:p>
    <w:p w14:paraId="5D9D2264">
      <w:pPr>
        <w:pStyle w:val="14"/>
        <w:numPr>
          <w:ilvl w:val="0"/>
          <w:numId w:val="9"/>
        </w:numPr>
        <w:spacing w:after="0" w:line="240" w:lineRule="auto"/>
        <w:jc w:val="both"/>
        <w:rPr>
          <w:rFonts w:ascii="Arial" w:hAnsi="Arial" w:cs="Arial"/>
          <w:sz w:val="28"/>
          <w:szCs w:val="28"/>
        </w:rPr>
      </w:pPr>
      <w:r>
        <w:rPr>
          <w:rFonts w:ascii="Arial" w:hAnsi="Arial" w:cs="Arial"/>
          <w:sz w:val="28"/>
          <w:szCs w:val="28"/>
        </w:rPr>
        <w:t>Recognition for Perfect Attendance</w:t>
      </w:r>
    </w:p>
    <w:p w14:paraId="703D39AE">
      <w:pPr>
        <w:pStyle w:val="14"/>
        <w:spacing w:after="0" w:line="240" w:lineRule="auto"/>
        <w:ind w:left="2520"/>
        <w:jc w:val="both"/>
        <w:rPr>
          <w:rFonts w:ascii="Arial" w:hAnsi="Arial" w:cs="Arial"/>
          <w:sz w:val="28"/>
          <w:szCs w:val="28"/>
        </w:rPr>
      </w:pPr>
    </w:p>
    <w:p w14:paraId="77DAC2DE">
      <w:pPr>
        <w:pStyle w:val="14"/>
        <w:spacing w:after="0" w:line="240" w:lineRule="auto"/>
        <w:ind w:left="2520" w:firstLine="360"/>
        <w:jc w:val="both"/>
        <w:rPr>
          <w:rFonts w:ascii="Arial" w:hAnsi="Arial" w:cs="Arial"/>
          <w:sz w:val="28"/>
          <w:szCs w:val="28"/>
        </w:rPr>
      </w:pPr>
      <w:r>
        <w:rPr>
          <w:rFonts w:ascii="Arial" w:hAnsi="Arial" w:cs="Arial"/>
          <w:sz w:val="28"/>
          <w:szCs w:val="28"/>
        </w:rPr>
        <w:t>This award is given at the end of the quarter to encourage the learners to attend and actively participate in class. Perfect attendance means that the learner must be present in his/her classes, and must have no absences for the entire quarter. Learners who are representing the school for various purposes (e.g. in school or off-campus activities) may also qualify for this award.</w:t>
      </w:r>
    </w:p>
    <w:p w14:paraId="1E72A5D4">
      <w:pPr>
        <w:pStyle w:val="14"/>
        <w:spacing w:after="0" w:line="240" w:lineRule="auto"/>
        <w:ind w:left="2520"/>
        <w:jc w:val="both"/>
        <w:rPr>
          <w:rFonts w:ascii="Arial" w:hAnsi="Arial" w:cs="Arial"/>
          <w:sz w:val="28"/>
          <w:szCs w:val="28"/>
        </w:rPr>
      </w:pPr>
    </w:p>
    <w:p w14:paraId="2F506E23">
      <w:pPr>
        <w:pStyle w:val="14"/>
        <w:numPr>
          <w:ilvl w:val="1"/>
          <w:numId w:val="4"/>
        </w:numPr>
        <w:spacing w:after="0" w:line="240" w:lineRule="auto"/>
        <w:jc w:val="both"/>
        <w:rPr>
          <w:rFonts w:ascii="Arial" w:hAnsi="Arial" w:cs="Arial"/>
          <w:sz w:val="28"/>
          <w:szCs w:val="28"/>
        </w:rPr>
      </w:pPr>
      <w:r>
        <w:rPr>
          <w:rFonts w:ascii="Arial" w:hAnsi="Arial" w:cs="Arial"/>
          <w:sz w:val="28"/>
          <w:szCs w:val="28"/>
        </w:rPr>
        <w:t>Grade-level Awards</w:t>
      </w:r>
    </w:p>
    <w:p w14:paraId="3B9E106D">
      <w:pPr>
        <w:pStyle w:val="14"/>
        <w:spacing w:after="0" w:line="240" w:lineRule="auto"/>
        <w:ind w:left="1800" w:firstLine="360"/>
        <w:jc w:val="both"/>
        <w:rPr>
          <w:rFonts w:ascii="Arial" w:hAnsi="Arial" w:cs="Arial"/>
          <w:sz w:val="28"/>
          <w:szCs w:val="28"/>
        </w:rPr>
      </w:pPr>
      <w:r>
        <w:rPr>
          <w:rFonts w:ascii="Arial" w:hAnsi="Arial" w:cs="Arial"/>
          <w:sz w:val="28"/>
          <w:szCs w:val="28"/>
        </w:rPr>
        <w:t xml:space="preserve">Grade-level awards are given to qualified learners for every grade level at the end of the school year. Candidates for the awards are deliberated by the Awards Committee (AC) if they have met the given criteria. </w:t>
      </w:r>
    </w:p>
    <w:p w14:paraId="39E90C06">
      <w:pPr>
        <w:numPr>
          <w:ilvl w:val="0"/>
          <w:numId w:val="11"/>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Academic Excellence Award</w:t>
      </w:r>
    </w:p>
    <w:p w14:paraId="3C7F27A2">
      <w:pPr>
        <w:spacing w:after="0" w:line="240" w:lineRule="auto"/>
        <w:ind w:left="2520" w:firstLine="360"/>
        <w:contextualSpacing/>
        <w:rPr>
          <w:rFonts w:ascii="Arial" w:hAnsi="Arial" w:eastAsia="Calibri" w:cs="Arial"/>
          <w:sz w:val="28"/>
          <w:szCs w:val="28"/>
          <w:lang w:val="en-US"/>
        </w:rPr>
      </w:pPr>
      <w:r>
        <w:rPr>
          <w:rFonts w:ascii="Arial" w:hAnsi="Arial" w:eastAsia="Calibri" w:cs="Arial"/>
          <w:sz w:val="28"/>
          <w:szCs w:val="28"/>
          <w:lang w:val="en-US"/>
        </w:rPr>
        <w:t>At the end of the school year, the Academic Excellence Award is given to learners who have attained an average of at least 90 and a passing final grade all learning areas.</w:t>
      </w:r>
    </w:p>
    <w:p w14:paraId="75204971">
      <w:pPr>
        <w:spacing w:after="0" w:line="240" w:lineRule="auto"/>
        <w:rPr>
          <w:rFonts w:ascii="Arial" w:hAnsi="Arial" w:eastAsia="Calibri" w:cs="Arial"/>
          <w:sz w:val="28"/>
          <w:szCs w:val="28"/>
          <w:lang w:val="en-US"/>
        </w:rPr>
      </w:pPr>
    </w:p>
    <w:p w14:paraId="72AE5ADA">
      <w:pPr>
        <w:spacing w:after="0" w:line="240" w:lineRule="auto"/>
        <w:ind w:left="2520" w:firstLine="360"/>
        <w:rPr>
          <w:rFonts w:ascii="Arial" w:hAnsi="Arial" w:eastAsia="Calibri" w:cs="Arial"/>
          <w:sz w:val="28"/>
          <w:szCs w:val="28"/>
          <w:lang w:val="en-US"/>
        </w:rPr>
      </w:pPr>
      <w:r>
        <w:rPr>
          <w:rFonts w:ascii="Arial" w:hAnsi="Arial" w:eastAsia="Calibri" w:cs="Arial"/>
          <w:sz w:val="28"/>
          <w:szCs w:val="28"/>
          <w:lang w:val="en-US"/>
        </w:rPr>
        <w:t xml:space="preserve">The average grade per quarter is reported as a whole number following DepEd Order No. 8, s. 2015. </w:t>
      </w:r>
    </w:p>
    <w:p w14:paraId="25E03F21">
      <w:pPr>
        <w:spacing w:after="0" w:line="240" w:lineRule="auto"/>
        <w:rPr>
          <w:rFonts w:ascii="Arial" w:hAnsi="Arial" w:eastAsia="Calibri" w:cs="Arial"/>
          <w:sz w:val="28"/>
          <w:szCs w:val="28"/>
          <w:lang w:val="en-US"/>
        </w:rPr>
      </w:pPr>
    </w:p>
    <w:p w14:paraId="26E2980D">
      <w:pPr>
        <w:spacing w:after="0" w:line="240" w:lineRule="auto"/>
        <w:ind w:left="2520" w:firstLine="360"/>
        <w:rPr>
          <w:rFonts w:ascii="Arial" w:hAnsi="Arial" w:eastAsia="Calibri" w:cs="Arial"/>
          <w:sz w:val="28"/>
          <w:szCs w:val="28"/>
          <w:lang w:val="en-US"/>
        </w:rPr>
      </w:pPr>
      <w:r>
        <w:rPr>
          <w:rFonts w:ascii="Arial" w:hAnsi="Arial" w:eastAsia="Calibri" w:cs="Arial"/>
          <w:sz w:val="28"/>
          <w:szCs w:val="28"/>
          <w:lang w:val="en-US"/>
        </w:rPr>
        <w:t>The table shows the Academic Excellence Award given to learners who meet the following cut-off grades</w:t>
      </w:r>
    </w:p>
    <w:p w14:paraId="5DEFF400">
      <w:pPr>
        <w:spacing w:after="0" w:line="240" w:lineRule="auto"/>
        <w:rPr>
          <w:rFonts w:ascii="Arial" w:hAnsi="Arial" w:eastAsia="Calibri" w:cs="Arial"/>
          <w:sz w:val="28"/>
          <w:szCs w:val="28"/>
          <w:lang w:val="en-US"/>
        </w:rPr>
      </w:pPr>
      <w:r>
        <w:rPr>
          <w:rFonts w:ascii="Arial" w:hAnsi="Arial" w:eastAsia="Calibri" w:cs="Arial"/>
          <w:sz w:val="28"/>
          <w:szCs w:val="28"/>
          <w:lang w:val="en-US"/>
        </w:rPr>
        <w:t xml:space="preserve"> </w:t>
      </w:r>
    </w:p>
    <w:tbl>
      <w:tblPr>
        <w:tblStyle w:val="18"/>
        <w:tblW w:w="0" w:type="auto"/>
        <w:tblInd w:w="2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8"/>
        <w:gridCol w:w="2780"/>
      </w:tblGrid>
      <w:tr w14:paraId="593C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8" w:type="dxa"/>
          </w:tcPr>
          <w:p w14:paraId="5970969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Academic Excellence Award</w:t>
            </w:r>
          </w:p>
        </w:tc>
        <w:tc>
          <w:tcPr>
            <w:tcW w:w="2780" w:type="dxa"/>
          </w:tcPr>
          <w:p w14:paraId="4F4D081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Average grade per Quarter</w:t>
            </w:r>
          </w:p>
        </w:tc>
      </w:tr>
      <w:tr w14:paraId="39DE9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8" w:type="dxa"/>
          </w:tcPr>
          <w:p w14:paraId="04440BB7">
            <w:pPr>
              <w:numPr>
                <w:ilvl w:val="0"/>
                <w:numId w:val="10"/>
              </w:numPr>
              <w:contextualSpacing/>
              <w:rPr>
                <w:rFonts w:ascii="Arial" w:hAnsi="Arial" w:eastAsia="Calibri" w:cs="Arial"/>
                <w:sz w:val="28"/>
                <w:szCs w:val="28"/>
                <w:lang w:val="en-US"/>
              </w:rPr>
            </w:pPr>
            <w:r>
              <w:rPr>
                <w:rFonts w:ascii="Arial" w:hAnsi="Arial" w:eastAsia="Calibri" w:cs="Arial"/>
                <w:sz w:val="28"/>
                <w:szCs w:val="28"/>
                <w:lang w:val="en-US"/>
              </w:rPr>
              <w:t>With Highest Honors/May Pinakamataas na Karangalan</w:t>
            </w:r>
          </w:p>
        </w:tc>
        <w:tc>
          <w:tcPr>
            <w:tcW w:w="2780" w:type="dxa"/>
          </w:tcPr>
          <w:p w14:paraId="41822BF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98-100</w:t>
            </w:r>
          </w:p>
        </w:tc>
      </w:tr>
      <w:tr w14:paraId="48768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8" w:type="dxa"/>
          </w:tcPr>
          <w:p w14:paraId="2B80B537">
            <w:pPr>
              <w:numPr>
                <w:ilvl w:val="0"/>
                <w:numId w:val="10"/>
              </w:numPr>
              <w:contextualSpacing/>
              <w:rPr>
                <w:rFonts w:ascii="Arial" w:hAnsi="Arial" w:eastAsia="Calibri" w:cs="Arial"/>
                <w:sz w:val="28"/>
                <w:szCs w:val="28"/>
                <w:lang w:val="en-US"/>
              </w:rPr>
            </w:pPr>
            <w:r>
              <w:rPr>
                <w:rFonts w:ascii="Arial" w:hAnsi="Arial" w:eastAsia="Calibri" w:cs="Arial"/>
                <w:sz w:val="28"/>
                <w:szCs w:val="28"/>
                <w:lang w:val="en-US"/>
              </w:rPr>
              <w:t>With High Honors/May Mataas na Karangalan</w:t>
            </w:r>
          </w:p>
        </w:tc>
        <w:tc>
          <w:tcPr>
            <w:tcW w:w="2780" w:type="dxa"/>
          </w:tcPr>
          <w:p w14:paraId="03B4C1A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95-97</w:t>
            </w:r>
          </w:p>
        </w:tc>
      </w:tr>
      <w:tr w14:paraId="1D51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8" w:type="dxa"/>
          </w:tcPr>
          <w:p w14:paraId="0696038C">
            <w:pPr>
              <w:numPr>
                <w:ilvl w:val="0"/>
                <w:numId w:val="10"/>
              </w:numPr>
              <w:contextualSpacing/>
              <w:rPr>
                <w:rFonts w:ascii="Arial" w:hAnsi="Arial" w:eastAsia="Calibri" w:cs="Arial"/>
                <w:sz w:val="28"/>
                <w:szCs w:val="28"/>
                <w:lang w:val="en-US"/>
              </w:rPr>
            </w:pPr>
            <w:r>
              <w:rPr>
                <w:rFonts w:ascii="Arial" w:hAnsi="Arial" w:eastAsia="Calibri" w:cs="Arial"/>
                <w:sz w:val="28"/>
                <w:szCs w:val="28"/>
                <w:lang w:val="en-US"/>
              </w:rPr>
              <w:t>With Honors/May Pinakamataas na Karangalan</w:t>
            </w:r>
          </w:p>
        </w:tc>
        <w:tc>
          <w:tcPr>
            <w:tcW w:w="2780" w:type="dxa"/>
          </w:tcPr>
          <w:p w14:paraId="4412B90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90-94</w:t>
            </w:r>
          </w:p>
        </w:tc>
      </w:tr>
    </w:tbl>
    <w:p w14:paraId="68502554">
      <w:pPr>
        <w:pStyle w:val="14"/>
        <w:spacing w:after="0" w:line="240" w:lineRule="auto"/>
        <w:ind w:left="1800" w:firstLine="360"/>
        <w:jc w:val="both"/>
        <w:rPr>
          <w:rFonts w:ascii="Arial" w:hAnsi="Arial" w:cs="Arial"/>
          <w:sz w:val="28"/>
          <w:szCs w:val="28"/>
        </w:rPr>
      </w:pPr>
    </w:p>
    <w:p w14:paraId="65B4E506">
      <w:pPr>
        <w:pStyle w:val="14"/>
        <w:numPr>
          <w:ilvl w:val="0"/>
          <w:numId w:val="11"/>
        </w:numPr>
        <w:spacing w:after="0" w:line="240" w:lineRule="auto"/>
        <w:jc w:val="both"/>
        <w:rPr>
          <w:rFonts w:ascii="Arial" w:hAnsi="Arial" w:cs="Arial"/>
          <w:sz w:val="28"/>
          <w:szCs w:val="28"/>
        </w:rPr>
      </w:pPr>
      <w:r>
        <w:rPr>
          <w:rFonts w:ascii="Arial" w:hAnsi="Arial" w:cs="Arial"/>
          <w:sz w:val="28"/>
          <w:szCs w:val="28"/>
        </w:rPr>
        <w:t>Leadership Award</w:t>
      </w:r>
    </w:p>
    <w:p w14:paraId="67C30B64">
      <w:pPr>
        <w:pStyle w:val="14"/>
        <w:spacing w:after="0" w:line="240" w:lineRule="auto"/>
        <w:ind w:left="2520" w:firstLine="360"/>
        <w:jc w:val="both"/>
        <w:rPr>
          <w:rFonts w:ascii="Arial" w:hAnsi="Arial" w:cs="Arial"/>
          <w:sz w:val="28"/>
          <w:szCs w:val="28"/>
        </w:rPr>
      </w:pPr>
      <w:r>
        <w:rPr>
          <w:rFonts w:ascii="Arial" w:hAnsi="Arial" w:cs="Arial"/>
          <w:sz w:val="28"/>
          <w:szCs w:val="28"/>
        </w:rPr>
        <w:t>The Leadership Award is given to learners in Grade 12 who have demonstrated exemplary skills in motivating others and organizing projects that has significantly contributed to the betterment of the school and or community.</w:t>
      </w:r>
    </w:p>
    <w:p w14:paraId="4098F0F7">
      <w:pPr>
        <w:pStyle w:val="14"/>
        <w:spacing w:after="0" w:line="240" w:lineRule="auto"/>
        <w:ind w:left="2520" w:firstLine="360"/>
        <w:jc w:val="both"/>
        <w:rPr>
          <w:rFonts w:ascii="Arial" w:hAnsi="Arial" w:cs="Arial"/>
          <w:sz w:val="28"/>
          <w:szCs w:val="28"/>
        </w:rPr>
      </w:pPr>
      <w:r>
        <w:rPr>
          <w:rFonts w:ascii="Arial" w:hAnsi="Arial" w:cs="Arial"/>
          <w:sz w:val="28"/>
          <w:szCs w:val="28"/>
        </w:rPr>
        <w:t>This award is given during the completion or graduation ceremony. To qualify for this award, a learner must:</w:t>
      </w:r>
    </w:p>
    <w:p w14:paraId="46611450">
      <w:pPr>
        <w:pStyle w:val="14"/>
        <w:numPr>
          <w:ilvl w:val="0"/>
          <w:numId w:val="12"/>
        </w:numPr>
        <w:spacing w:after="0" w:line="240" w:lineRule="auto"/>
        <w:jc w:val="both"/>
        <w:rPr>
          <w:rFonts w:ascii="Arial" w:hAnsi="Arial" w:cs="Arial"/>
          <w:sz w:val="28"/>
          <w:szCs w:val="28"/>
        </w:rPr>
      </w:pPr>
      <w:r>
        <w:rPr>
          <w:rFonts w:ascii="Arial" w:hAnsi="Arial" w:cs="Arial"/>
          <w:sz w:val="28"/>
          <w:szCs w:val="28"/>
        </w:rPr>
        <w:t>Have no failing grades in any of the learning areas.</w:t>
      </w:r>
    </w:p>
    <w:p w14:paraId="15552013">
      <w:pPr>
        <w:pStyle w:val="14"/>
        <w:numPr>
          <w:ilvl w:val="0"/>
          <w:numId w:val="12"/>
        </w:numPr>
        <w:spacing w:after="0" w:line="240" w:lineRule="auto"/>
        <w:jc w:val="both"/>
        <w:rPr>
          <w:rFonts w:ascii="Arial" w:hAnsi="Arial" w:cs="Arial"/>
          <w:sz w:val="28"/>
          <w:szCs w:val="28"/>
        </w:rPr>
      </w:pPr>
      <w:r>
        <w:rPr>
          <w:rFonts w:ascii="Arial" w:hAnsi="Arial" w:cs="Arial"/>
          <w:sz w:val="28"/>
          <w:szCs w:val="28"/>
        </w:rPr>
        <w:t>Have not committed any offense punishable by suspension or higher sanction according to the Department Service and Child Protection Policy of the current school year.</w:t>
      </w:r>
    </w:p>
    <w:p w14:paraId="7DBC38AA">
      <w:pPr>
        <w:pStyle w:val="14"/>
        <w:numPr>
          <w:ilvl w:val="0"/>
          <w:numId w:val="12"/>
        </w:numPr>
        <w:spacing w:after="0" w:line="240" w:lineRule="auto"/>
        <w:jc w:val="both"/>
        <w:rPr>
          <w:rFonts w:ascii="Arial" w:hAnsi="Arial" w:cs="Arial"/>
          <w:sz w:val="28"/>
          <w:szCs w:val="28"/>
        </w:rPr>
      </w:pPr>
      <w:r>
        <w:rPr>
          <w:rFonts w:ascii="Arial" w:hAnsi="Arial" w:cs="Arial"/>
          <w:sz w:val="28"/>
          <w:szCs w:val="28"/>
        </w:rPr>
        <w:t>Be a class officer or an active member or officer of any recognized school club, team, or any organization.</w:t>
      </w:r>
    </w:p>
    <w:p w14:paraId="38D6C1B4">
      <w:pPr>
        <w:spacing w:after="0" w:line="240" w:lineRule="auto"/>
        <w:ind w:left="2880"/>
        <w:jc w:val="both"/>
        <w:rPr>
          <w:rFonts w:ascii="Arial" w:hAnsi="Arial" w:cs="Arial"/>
          <w:sz w:val="28"/>
          <w:szCs w:val="28"/>
          <w:lang w:val="en-US"/>
        </w:rPr>
      </w:pPr>
      <w:r>
        <w:rPr>
          <w:rFonts w:ascii="Arial" w:hAnsi="Arial" w:cs="Arial"/>
          <w:sz w:val="28"/>
          <w:szCs w:val="28"/>
        </w:rPr>
        <w:t>Refer to page 4 Table 3 of DO 36 s 2016 for the criteria</w:t>
      </w:r>
      <w:r>
        <w:rPr>
          <w:rFonts w:ascii="Arial" w:hAnsi="Arial" w:cs="Arial"/>
          <w:sz w:val="28"/>
          <w:szCs w:val="28"/>
          <w:lang w:val="en-US"/>
        </w:rPr>
        <w:t>.</w:t>
      </w:r>
    </w:p>
    <w:p w14:paraId="21D1D841">
      <w:pPr>
        <w:spacing w:after="0" w:line="240" w:lineRule="auto"/>
        <w:ind w:left="2880"/>
        <w:jc w:val="both"/>
        <w:rPr>
          <w:rFonts w:ascii="Arial" w:hAnsi="Arial" w:cs="Arial"/>
          <w:sz w:val="28"/>
          <w:szCs w:val="28"/>
        </w:rPr>
      </w:pPr>
      <w:r>
        <w:rPr>
          <w:rFonts w:ascii="Arial" w:hAnsi="Arial" w:cs="Arial"/>
          <w:sz w:val="28"/>
          <w:szCs w:val="28"/>
        </w:rPr>
        <w:t xml:space="preserve"> </w:t>
      </w:r>
    </w:p>
    <w:p w14:paraId="0A62027E">
      <w:pPr>
        <w:pStyle w:val="14"/>
        <w:numPr>
          <w:ilvl w:val="0"/>
          <w:numId w:val="11"/>
        </w:numPr>
        <w:spacing w:after="0" w:line="240" w:lineRule="auto"/>
        <w:jc w:val="both"/>
        <w:rPr>
          <w:rFonts w:ascii="Arial" w:hAnsi="Arial" w:cs="Arial"/>
          <w:sz w:val="28"/>
          <w:szCs w:val="28"/>
        </w:rPr>
      </w:pPr>
      <w:r>
        <w:rPr>
          <w:rFonts w:ascii="Arial" w:hAnsi="Arial" w:cs="Arial"/>
          <w:sz w:val="28"/>
          <w:szCs w:val="28"/>
        </w:rPr>
        <w:t>Awards for Outstanding Performance in Specific Disciplines</w:t>
      </w:r>
    </w:p>
    <w:p w14:paraId="6D065D2F">
      <w:pPr>
        <w:pStyle w:val="14"/>
        <w:spacing w:after="0" w:line="240" w:lineRule="auto"/>
        <w:ind w:left="2520" w:firstLine="360"/>
        <w:jc w:val="both"/>
        <w:rPr>
          <w:rFonts w:ascii="Arial" w:hAnsi="Arial" w:cs="Arial"/>
          <w:sz w:val="28"/>
          <w:szCs w:val="28"/>
        </w:rPr>
      </w:pPr>
      <w:r>
        <w:rPr>
          <w:rFonts w:ascii="Arial" w:hAnsi="Arial" w:cs="Arial"/>
          <w:sz w:val="28"/>
          <w:szCs w:val="28"/>
        </w:rPr>
        <w:t>These awards are given to recognize learners in grade 12 who have exhibited exemplary skills and achievements in specific disciplines: Athletics, Arts, Communication Arts, Mathematics and Science, Social Sciences, and Technical Vocational Education. Table 4 in page 7 of DO 36 s 2016 specifies the criteria and weights for these awards.</w:t>
      </w:r>
    </w:p>
    <w:p w14:paraId="2831C3DE">
      <w:pPr>
        <w:pStyle w:val="14"/>
        <w:spacing w:after="0" w:line="240" w:lineRule="auto"/>
        <w:ind w:left="2520" w:firstLine="360"/>
        <w:jc w:val="both"/>
        <w:rPr>
          <w:rFonts w:ascii="Arial" w:hAnsi="Arial" w:cs="Arial"/>
          <w:sz w:val="28"/>
          <w:szCs w:val="28"/>
        </w:rPr>
      </w:pPr>
    </w:p>
    <w:p w14:paraId="1833F5CA">
      <w:pPr>
        <w:pStyle w:val="14"/>
        <w:numPr>
          <w:ilvl w:val="0"/>
          <w:numId w:val="11"/>
        </w:numPr>
        <w:spacing w:after="0" w:line="240" w:lineRule="auto"/>
        <w:jc w:val="both"/>
        <w:rPr>
          <w:rFonts w:ascii="Arial" w:hAnsi="Arial" w:cs="Arial"/>
          <w:sz w:val="28"/>
          <w:szCs w:val="28"/>
        </w:rPr>
      </w:pPr>
      <w:r>
        <w:rPr>
          <w:rFonts w:ascii="Arial" w:hAnsi="Arial" w:cs="Arial"/>
          <w:sz w:val="28"/>
          <w:szCs w:val="28"/>
        </w:rPr>
        <w:t>Award for Work Immersion</w:t>
      </w:r>
    </w:p>
    <w:p w14:paraId="1C690D91">
      <w:pPr>
        <w:pStyle w:val="14"/>
        <w:spacing w:after="0" w:line="240" w:lineRule="auto"/>
        <w:ind w:left="2520" w:firstLine="360"/>
        <w:jc w:val="both"/>
        <w:rPr>
          <w:rFonts w:ascii="Arial" w:hAnsi="Arial" w:cs="Arial"/>
          <w:sz w:val="28"/>
          <w:szCs w:val="28"/>
        </w:rPr>
      </w:pPr>
      <w:r>
        <w:rPr>
          <w:rFonts w:ascii="Arial" w:hAnsi="Arial" w:cs="Arial"/>
          <w:sz w:val="28"/>
          <w:szCs w:val="28"/>
        </w:rPr>
        <w:t xml:space="preserve">This award is given to Grade 12 graduating students who have exemplified outstanding performance based on the terms of reference or engagement set by the school and evaluation of the direct supervisor and subject teacher. The awardees must have received high efficiency rating for their diligence and consistency in performing their duties and responsibilities throughout the immersion program. </w:t>
      </w:r>
    </w:p>
    <w:p w14:paraId="053A3C96">
      <w:pPr>
        <w:pStyle w:val="14"/>
        <w:spacing w:after="0" w:line="240" w:lineRule="auto"/>
        <w:ind w:left="2520" w:firstLine="360"/>
        <w:jc w:val="both"/>
        <w:rPr>
          <w:rFonts w:ascii="Arial" w:hAnsi="Arial" w:cs="Arial"/>
          <w:sz w:val="28"/>
          <w:szCs w:val="28"/>
        </w:rPr>
      </w:pPr>
    </w:p>
    <w:p w14:paraId="2632EFDB">
      <w:pPr>
        <w:pStyle w:val="14"/>
        <w:spacing w:after="0" w:line="240" w:lineRule="auto"/>
        <w:ind w:left="2520" w:firstLine="360"/>
        <w:jc w:val="both"/>
        <w:rPr>
          <w:rFonts w:ascii="Arial" w:hAnsi="Arial" w:cs="Arial"/>
          <w:sz w:val="28"/>
          <w:szCs w:val="28"/>
        </w:rPr>
      </w:pPr>
      <w:r>
        <w:rPr>
          <w:rFonts w:ascii="Arial" w:hAnsi="Arial" w:cs="Arial"/>
          <w:sz w:val="28"/>
          <w:szCs w:val="28"/>
        </w:rPr>
        <w:t>Only those learners who have received at least 90% in the work immersion project shall be awarded. This rating in the report card consists of the learners’ performance or output during the work immersion.</w:t>
      </w:r>
    </w:p>
    <w:p w14:paraId="0B28623A">
      <w:pPr>
        <w:spacing w:after="0" w:line="240" w:lineRule="auto"/>
        <w:jc w:val="both"/>
        <w:rPr>
          <w:rFonts w:ascii="Arial" w:hAnsi="Arial" w:cs="Arial"/>
          <w:sz w:val="28"/>
          <w:szCs w:val="28"/>
        </w:rPr>
      </w:pPr>
    </w:p>
    <w:p w14:paraId="274D115B">
      <w:pPr>
        <w:pStyle w:val="14"/>
        <w:numPr>
          <w:ilvl w:val="0"/>
          <w:numId w:val="11"/>
        </w:numPr>
        <w:spacing w:after="0" w:line="240" w:lineRule="auto"/>
        <w:jc w:val="both"/>
        <w:rPr>
          <w:rFonts w:ascii="Arial" w:hAnsi="Arial" w:cs="Arial"/>
          <w:sz w:val="28"/>
          <w:szCs w:val="28"/>
        </w:rPr>
      </w:pPr>
      <w:r>
        <w:rPr>
          <w:rFonts w:ascii="Arial" w:hAnsi="Arial" w:cs="Arial"/>
          <w:sz w:val="28"/>
          <w:szCs w:val="28"/>
        </w:rPr>
        <w:t>Award for Research or Innovation</w:t>
      </w:r>
    </w:p>
    <w:p w14:paraId="529F9212">
      <w:pPr>
        <w:pStyle w:val="14"/>
        <w:spacing w:after="0" w:line="240" w:lineRule="auto"/>
        <w:ind w:left="2520" w:firstLine="360"/>
        <w:jc w:val="both"/>
        <w:rPr>
          <w:rFonts w:ascii="Arial" w:hAnsi="Arial" w:cs="Arial"/>
          <w:sz w:val="28"/>
          <w:szCs w:val="28"/>
        </w:rPr>
      </w:pPr>
      <w:r>
        <w:rPr>
          <w:rFonts w:ascii="Arial" w:hAnsi="Arial" w:cs="Arial"/>
          <w:sz w:val="28"/>
          <w:szCs w:val="28"/>
        </w:rPr>
        <w:t xml:space="preserve">Award for Research or Innovation is specific to SHS tracks. Grade 12 graduating students-individuals, pairs, or groups of not more than four members – must have led the planning and execution of a research or innovation to advance the potential applications of technology, or research whose findings can be used to drive better efficiency and productivity as well as to improve the lives of the people in the school or community. Table 5 and 6 of DO 36 s 2016 shows the criteria and weights that will be used in the evaluation and deliberation process. </w:t>
      </w:r>
    </w:p>
    <w:p w14:paraId="4EB3975A">
      <w:pPr>
        <w:pStyle w:val="14"/>
        <w:spacing w:after="0" w:line="240" w:lineRule="auto"/>
        <w:ind w:left="2880"/>
        <w:jc w:val="both"/>
        <w:rPr>
          <w:rFonts w:ascii="Arial" w:hAnsi="Arial" w:cs="Arial"/>
          <w:sz w:val="28"/>
          <w:szCs w:val="28"/>
        </w:rPr>
      </w:pPr>
    </w:p>
    <w:p w14:paraId="5AC2373A">
      <w:pPr>
        <w:pStyle w:val="14"/>
        <w:numPr>
          <w:ilvl w:val="0"/>
          <w:numId w:val="11"/>
        </w:numPr>
        <w:spacing w:after="0" w:line="240" w:lineRule="auto"/>
        <w:jc w:val="both"/>
        <w:rPr>
          <w:rFonts w:ascii="Arial" w:hAnsi="Arial" w:cs="Arial"/>
          <w:sz w:val="28"/>
          <w:szCs w:val="28"/>
        </w:rPr>
      </w:pPr>
      <w:r>
        <w:rPr>
          <w:rFonts w:ascii="Arial" w:hAnsi="Arial" w:cs="Arial"/>
          <w:sz w:val="28"/>
          <w:szCs w:val="28"/>
        </w:rPr>
        <w:t>Award for Club or Organization Achievement</w:t>
      </w:r>
    </w:p>
    <w:p w14:paraId="67CD9C9C">
      <w:pPr>
        <w:pStyle w:val="14"/>
        <w:spacing w:after="0" w:line="240" w:lineRule="auto"/>
        <w:ind w:left="2520" w:firstLine="360"/>
        <w:jc w:val="both"/>
        <w:rPr>
          <w:rFonts w:ascii="Arial" w:hAnsi="Arial" w:cs="Arial"/>
          <w:sz w:val="28"/>
          <w:szCs w:val="28"/>
        </w:rPr>
      </w:pPr>
      <w:r>
        <w:rPr>
          <w:rFonts w:ascii="Arial" w:hAnsi="Arial" w:cs="Arial"/>
          <w:sz w:val="28"/>
          <w:szCs w:val="28"/>
        </w:rPr>
        <w:t>This award given to duly recognized club or organization that has created positive impact on the school and community it serves through the implementation of all its planned projects and activities and attainment of the school’s objectives and taken great strides to help each members develop their potential. Table 7 of DO 36 s 2016 shows the criteria and weights for evaluation.</w:t>
      </w:r>
    </w:p>
    <w:p w14:paraId="55FE0621">
      <w:pPr>
        <w:pStyle w:val="14"/>
        <w:spacing w:after="0" w:line="240" w:lineRule="auto"/>
        <w:ind w:left="2520" w:firstLine="360"/>
        <w:jc w:val="both"/>
        <w:rPr>
          <w:rFonts w:ascii="Arial" w:hAnsi="Arial" w:cs="Arial"/>
          <w:sz w:val="28"/>
          <w:szCs w:val="28"/>
        </w:rPr>
      </w:pPr>
    </w:p>
    <w:p w14:paraId="0D3E0AB1">
      <w:pPr>
        <w:pStyle w:val="14"/>
        <w:spacing w:after="0" w:line="240" w:lineRule="auto"/>
        <w:ind w:left="2880"/>
        <w:jc w:val="both"/>
        <w:rPr>
          <w:rFonts w:ascii="Arial" w:hAnsi="Arial" w:cs="Arial"/>
          <w:sz w:val="28"/>
          <w:szCs w:val="28"/>
        </w:rPr>
      </w:pPr>
      <w:r>
        <w:rPr>
          <w:rFonts w:ascii="Arial" w:hAnsi="Arial" w:cs="Arial"/>
          <w:sz w:val="28"/>
          <w:szCs w:val="28"/>
        </w:rPr>
        <w:t xml:space="preserve"> </w:t>
      </w:r>
    </w:p>
    <w:p w14:paraId="202CCE97">
      <w:pPr>
        <w:pStyle w:val="14"/>
        <w:numPr>
          <w:ilvl w:val="1"/>
          <w:numId w:val="4"/>
        </w:numPr>
        <w:spacing w:after="0" w:line="240" w:lineRule="auto"/>
        <w:jc w:val="both"/>
        <w:rPr>
          <w:rFonts w:ascii="Arial" w:hAnsi="Arial" w:cs="Arial"/>
          <w:sz w:val="28"/>
          <w:szCs w:val="28"/>
        </w:rPr>
      </w:pPr>
      <w:r>
        <w:rPr>
          <w:rFonts w:ascii="Arial" w:hAnsi="Arial" w:cs="Arial"/>
          <w:sz w:val="28"/>
          <w:szCs w:val="28"/>
        </w:rPr>
        <w:t>Special Recognition</w:t>
      </w:r>
    </w:p>
    <w:p w14:paraId="71FE49B9">
      <w:pPr>
        <w:pStyle w:val="14"/>
        <w:spacing w:after="0" w:line="240" w:lineRule="auto"/>
        <w:ind w:left="1800" w:firstLine="360"/>
        <w:jc w:val="both"/>
        <w:rPr>
          <w:rFonts w:ascii="Arial" w:hAnsi="Arial" w:cs="Arial"/>
          <w:sz w:val="28"/>
          <w:szCs w:val="28"/>
        </w:rPr>
      </w:pPr>
    </w:p>
    <w:p w14:paraId="435F3A5D">
      <w:pPr>
        <w:pStyle w:val="14"/>
        <w:spacing w:after="0" w:line="240" w:lineRule="auto"/>
        <w:ind w:left="1800" w:firstLine="360"/>
        <w:jc w:val="both"/>
        <w:rPr>
          <w:rFonts w:ascii="Arial" w:hAnsi="Arial" w:cs="Arial"/>
          <w:sz w:val="28"/>
          <w:szCs w:val="28"/>
        </w:rPr>
      </w:pPr>
      <w:r>
        <w:rPr>
          <w:rFonts w:ascii="Arial" w:hAnsi="Arial" w:cs="Arial"/>
          <w:sz w:val="28"/>
          <w:szCs w:val="28"/>
        </w:rPr>
        <w:t>Special Recognition is given by the school to learners who have represented and/or won in competitions at the district, division, regional, national, or international levels. This is to publicly affirm learners who have brought honor to the school.</w:t>
      </w:r>
    </w:p>
    <w:p w14:paraId="374EDAE0">
      <w:pPr>
        <w:pStyle w:val="14"/>
        <w:spacing w:after="0" w:line="240" w:lineRule="auto"/>
        <w:ind w:left="2160"/>
        <w:jc w:val="both"/>
        <w:rPr>
          <w:rFonts w:ascii="Arial" w:hAnsi="Arial" w:cs="Arial"/>
          <w:sz w:val="28"/>
          <w:szCs w:val="28"/>
        </w:rPr>
      </w:pPr>
    </w:p>
    <w:p w14:paraId="672F9C17">
      <w:pPr>
        <w:pStyle w:val="14"/>
        <w:spacing w:after="0" w:line="240" w:lineRule="auto"/>
        <w:ind w:left="1800"/>
        <w:jc w:val="both"/>
        <w:rPr>
          <w:rFonts w:ascii="Arial" w:hAnsi="Arial" w:cs="Arial"/>
          <w:sz w:val="28"/>
          <w:szCs w:val="28"/>
        </w:rPr>
      </w:pPr>
      <w:r>
        <w:rPr>
          <w:rFonts w:ascii="Arial" w:hAnsi="Arial" w:cs="Arial"/>
          <w:sz w:val="28"/>
          <w:szCs w:val="28"/>
        </w:rPr>
        <w:tab/>
      </w:r>
      <w:r>
        <w:rPr>
          <w:rFonts w:ascii="Arial" w:hAnsi="Arial" w:cs="Arial"/>
          <w:sz w:val="28"/>
          <w:szCs w:val="28"/>
        </w:rPr>
        <w:t>The grade-level awardees shall receive certificates, medals, and or plaque from the school bearing the official seal of the Department (DO 63 s 2011).  Table 8 page 10 of DO 36 s 2016 shows the medal specifications for each of the awards.</w:t>
      </w:r>
    </w:p>
    <w:p w14:paraId="2883FA98">
      <w:pPr>
        <w:pStyle w:val="14"/>
        <w:spacing w:after="0" w:line="240" w:lineRule="auto"/>
        <w:ind w:left="1800"/>
        <w:jc w:val="both"/>
        <w:rPr>
          <w:rFonts w:ascii="Arial" w:hAnsi="Arial" w:cs="Arial"/>
          <w:sz w:val="28"/>
          <w:szCs w:val="28"/>
        </w:rPr>
      </w:pPr>
    </w:p>
    <w:p w14:paraId="6A3163B2">
      <w:pPr>
        <w:pStyle w:val="14"/>
        <w:rPr>
          <w:rFonts w:ascii="Arial" w:hAnsi="Arial" w:cs="Arial"/>
          <w:sz w:val="28"/>
          <w:szCs w:val="28"/>
        </w:rPr>
      </w:pPr>
    </w:p>
    <w:p w14:paraId="03CA92A3">
      <w:pPr>
        <w:pStyle w:val="14"/>
        <w:spacing w:after="0" w:line="240" w:lineRule="auto"/>
        <w:ind w:left="1800" w:firstLine="360"/>
        <w:jc w:val="both"/>
        <w:rPr>
          <w:rFonts w:ascii="Arial" w:hAnsi="Arial" w:cs="Arial"/>
          <w:sz w:val="28"/>
          <w:szCs w:val="28"/>
        </w:rPr>
      </w:pPr>
      <w:r>
        <w:rPr>
          <w:rFonts w:ascii="Arial" w:hAnsi="Arial" w:cs="Arial"/>
          <w:sz w:val="28"/>
          <w:szCs w:val="28"/>
        </w:rPr>
        <w:t xml:space="preserve">The School Head/Principal shall be the chairman of the Awards Committee (AC) composed of at least three (3) members from the teaching staff and shall make the final announcement of honor pupils/students after final results have been duly recommended and approved by the School Head not later than fifteen (15) days before the recognition/commencement rites. </w:t>
      </w:r>
    </w:p>
    <w:p w14:paraId="0D682B12">
      <w:pPr>
        <w:pStyle w:val="14"/>
        <w:spacing w:after="0" w:line="240" w:lineRule="auto"/>
        <w:ind w:left="1800"/>
        <w:jc w:val="both"/>
        <w:rPr>
          <w:rFonts w:ascii="Arial" w:hAnsi="Arial" w:cs="Arial"/>
          <w:sz w:val="28"/>
          <w:szCs w:val="28"/>
        </w:rPr>
      </w:pPr>
    </w:p>
    <w:p w14:paraId="7048F953">
      <w:pPr>
        <w:pStyle w:val="14"/>
        <w:spacing w:after="0" w:line="240" w:lineRule="auto"/>
        <w:ind w:left="1800" w:firstLine="360"/>
        <w:jc w:val="both"/>
        <w:rPr>
          <w:rFonts w:ascii="Arial" w:hAnsi="Arial" w:cs="Arial"/>
          <w:sz w:val="28"/>
          <w:szCs w:val="28"/>
        </w:rPr>
      </w:pPr>
      <w:r>
        <w:rPr>
          <w:rFonts w:ascii="Arial" w:hAnsi="Arial" w:cs="Arial"/>
          <w:sz w:val="28"/>
          <w:szCs w:val="28"/>
        </w:rPr>
        <w:t>Any member of the school selection committee must not be related within the second degree of consanguinity or affinity to any of the candidates for honors.</w:t>
      </w:r>
    </w:p>
    <w:p w14:paraId="3A91D04D">
      <w:pPr>
        <w:pStyle w:val="14"/>
        <w:spacing w:after="0" w:line="240" w:lineRule="auto"/>
        <w:ind w:left="1800"/>
        <w:jc w:val="both"/>
        <w:rPr>
          <w:rFonts w:ascii="Arial" w:hAnsi="Arial" w:cs="Arial"/>
          <w:sz w:val="28"/>
          <w:szCs w:val="28"/>
        </w:rPr>
      </w:pPr>
    </w:p>
    <w:p w14:paraId="06F0EA3A">
      <w:pPr>
        <w:pStyle w:val="14"/>
        <w:spacing w:after="0" w:line="240" w:lineRule="auto"/>
        <w:ind w:left="1800" w:firstLine="400"/>
        <w:jc w:val="both"/>
        <w:rPr>
          <w:rFonts w:ascii="Arial" w:hAnsi="Arial" w:cs="Arial"/>
          <w:sz w:val="28"/>
          <w:szCs w:val="28"/>
        </w:rPr>
      </w:pPr>
      <w:r>
        <w:rPr>
          <w:rFonts w:ascii="Arial" w:hAnsi="Arial" w:cs="Arial"/>
          <w:sz w:val="28"/>
          <w:szCs w:val="28"/>
        </w:rPr>
        <w:t>In case of protest, it shall be filed by the candidate with his/her parent or guardian to the School Head within three (3) working days from the final announcement and shall be settled by the Awards Committee (AC) within three (3) working days from the filing of the protest.</w:t>
      </w:r>
    </w:p>
    <w:p w14:paraId="635654C9">
      <w:pPr>
        <w:pStyle w:val="14"/>
        <w:spacing w:after="0" w:line="240" w:lineRule="auto"/>
        <w:ind w:left="0"/>
        <w:jc w:val="both"/>
        <w:rPr>
          <w:rFonts w:ascii="Arial" w:hAnsi="Arial" w:cs="Arial"/>
          <w:sz w:val="28"/>
          <w:szCs w:val="28"/>
        </w:rPr>
      </w:pPr>
    </w:p>
    <w:p w14:paraId="01FF9930">
      <w:pPr>
        <w:pStyle w:val="14"/>
        <w:spacing w:after="0" w:line="240" w:lineRule="auto"/>
        <w:ind w:left="0"/>
        <w:jc w:val="both"/>
        <w:rPr>
          <w:rFonts w:ascii="Arial" w:hAnsi="Arial" w:cs="Arial"/>
          <w:sz w:val="28"/>
          <w:szCs w:val="28"/>
        </w:rPr>
      </w:pPr>
    </w:p>
    <w:p w14:paraId="45A464B5">
      <w:pPr>
        <w:pStyle w:val="14"/>
        <w:spacing w:after="0" w:line="240" w:lineRule="auto"/>
        <w:ind w:left="0"/>
        <w:jc w:val="both"/>
        <w:rPr>
          <w:rFonts w:ascii="Arial" w:hAnsi="Arial" w:cs="Arial"/>
          <w:sz w:val="28"/>
          <w:szCs w:val="28"/>
        </w:rPr>
      </w:pPr>
      <w:r>
        <w:rPr>
          <w:rFonts w:ascii="Arial" w:hAnsi="Arial" w:cs="Arial"/>
          <w:sz w:val="28"/>
          <w:szCs w:val="28"/>
        </w:rPr>
        <w:tab/>
      </w:r>
    </w:p>
    <w:p w14:paraId="4EB85C48">
      <w:pPr>
        <w:pStyle w:val="14"/>
        <w:numPr>
          <w:ilvl w:val="0"/>
          <w:numId w:val="2"/>
        </w:numPr>
        <w:spacing w:after="0" w:line="240" w:lineRule="auto"/>
        <w:rPr>
          <w:rFonts w:ascii="Arial" w:hAnsi="Arial" w:cs="Arial"/>
          <w:b/>
          <w:caps/>
          <w:sz w:val="28"/>
          <w:szCs w:val="28"/>
        </w:rPr>
      </w:pPr>
      <w:r>
        <w:rPr>
          <w:rFonts w:ascii="Arial" w:hAnsi="Arial" w:cs="Arial"/>
          <w:b/>
          <w:caps/>
          <w:sz w:val="28"/>
          <w:szCs w:val="28"/>
        </w:rPr>
        <w:t>GENERAL POLICIES, RULES, AND REGULATIONS ON STUDENTS CONDUCTS</w:t>
      </w:r>
    </w:p>
    <w:p w14:paraId="11B90F8D">
      <w:pPr>
        <w:spacing w:after="0" w:line="240" w:lineRule="auto"/>
        <w:jc w:val="both"/>
        <w:rPr>
          <w:rFonts w:ascii="Arial" w:hAnsi="Arial" w:cs="Arial"/>
          <w:b/>
          <w:caps/>
          <w:sz w:val="28"/>
          <w:szCs w:val="28"/>
        </w:rPr>
      </w:pPr>
    </w:p>
    <w:p w14:paraId="03963C17">
      <w:pPr>
        <w:pStyle w:val="14"/>
        <w:numPr>
          <w:ilvl w:val="0"/>
          <w:numId w:val="13"/>
        </w:numPr>
        <w:spacing w:after="0" w:line="240" w:lineRule="auto"/>
        <w:ind w:left="1440" w:hanging="720"/>
        <w:jc w:val="both"/>
        <w:rPr>
          <w:rFonts w:ascii="Arial" w:hAnsi="Arial" w:cs="Arial"/>
          <w:b/>
          <w:sz w:val="28"/>
          <w:szCs w:val="28"/>
        </w:rPr>
      </w:pPr>
      <w:r>
        <w:rPr>
          <w:rFonts w:ascii="Arial" w:hAnsi="Arial" w:cs="Arial"/>
          <w:b/>
          <w:sz w:val="28"/>
          <w:szCs w:val="28"/>
        </w:rPr>
        <w:t xml:space="preserve">Daily Requirements </w:t>
      </w:r>
    </w:p>
    <w:p w14:paraId="358BE3BF">
      <w:pPr>
        <w:pStyle w:val="14"/>
        <w:spacing w:after="0" w:line="240" w:lineRule="auto"/>
        <w:ind w:left="1440"/>
        <w:jc w:val="both"/>
        <w:rPr>
          <w:rFonts w:ascii="Arial" w:hAnsi="Arial" w:cs="Arial"/>
          <w:b/>
          <w:sz w:val="28"/>
          <w:szCs w:val="28"/>
        </w:rPr>
      </w:pPr>
    </w:p>
    <w:p w14:paraId="52ACE25D">
      <w:pPr>
        <w:pStyle w:val="14"/>
        <w:spacing w:after="0" w:line="240" w:lineRule="auto"/>
        <w:ind w:left="1440"/>
        <w:jc w:val="both"/>
        <w:rPr>
          <w:rFonts w:ascii="Arial" w:hAnsi="Arial" w:cs="Arial"/>
          <w:sz w:val="28"/>
          <w:szCs w:val="28"/>
        </w:rPr>
      </w:pPr>
      <w:r>
        <w:rPr>
          <w:rFonts w:ascii="Arial" w:hAnsi="Arial" w:cs="Arial"/>
          <w:sz w:val="28"/>
          <w:szCs w:val="28"/>
        </w:rPr>
        <w:t>A.1 Prescribe school uniforms</w:t>
      </w:r>
    </w:p>
    <w:p w14:paraId="4D74EAAB">
      <w:pPr>
        <w:pStyle w:val="14"/>
        <w:spacing w:after="0" w:line="240" w:lineRule="auto"/>
        <w:ind w:left="1440"/>
        <w:jc w:val="both"/>
        <w:rPr>
          <w:rFonts w:ascii="Arial" w:hAnsi="Arial" w:cs="Arial"/>
          <w:sz w:val="28"/>
          <w:szCs w:val="28"/>
        </w:rPr>
      </w:pPr>
    </w:p>
    <w:p w14:paraId="195B76A5">
      <w:pPr>
        <w:pStyle w:val="14"/>
        <w:spacing w:after="0" w:line="240" w:lineRule="auto"/>
        <w:ind w:left="1440"/>
        <w:jc w:val="both"/>
        <w:rPr>
          <w:rFonts w:ascii="Arial" w:hAnsi="Arial" w:cs="Arial"/>
          <w:sz w:val="28"/>
          <w:szCs w:val="28"/>
        </w:rPr>
      </w:pPr>
      <w:r>
        <w:rPr>
          <w:rFonts w:ascii="Arial" w:hAnsi="Arial" w:cs="Arial"/>
          <w:sz w:val="28"/>
          <w:szCs w:val="28"/>
        </w:rPr>
        <w:tab/>
      </w:r>
      <w:r>
        <w:rPr>
          <w:rFonts w:ascii="Arial" w:hAnsi="Arial" w:cs="Arial"/>
          <w:sz w:val="28"/>
          <w:szCs w:val="28"/>
        </w:rPr>
        <w:t>Every student of ACTS Computer College is expected to be a model of a Christian maturity at all times. She/he should show respect to proper authority, the right of fellow students, and the good name of the institution. To achieve such end and maintain order and for the school to be conducive to learning as it promotes the common good, the students are expected to adhere to the following norms:</w:t>
      </w:r>
    </w:p>
    <w:p w14:paraId="64E34738">
      <w:pPr>
        <w:pStyle w:val="14"/>
        <w:spacing w:after="0" w:line="240" w:lineRule="auto"/>
        <w:ind w:left="1440"/>
        <w:jc w:val="both"/>
        <w:rPr>
          <w:rFonts w:ascii="Arial" w:hAnsi="Arial" w:cs="Arial"/>
          <w:sz w:val="28"/>
          <w:szCs w:val="28"/>
        </w:rPr>
      </w:pPr>
    </w:p>
    <w:p w14:paraId="7E3020C8">
      <w:pPr>
        <w:pStyle w:val="14"/>
        <w:numPr>
          <w:ilvl w:val="0"/>
          <w:numId w:val="14"/>
        </w:numPr>
        <w:spacing w:after="0" w:line="240" w:lineRule="auto"/>
        <w:jc w:val="both"/>
        <w:rPr>
          <w:rFonts w:ascii="Arial" w:hAnsi="Arial" w:cs="Arial"/>
          <w:sz w:val="28"/>
          <w:szCs w:val="28"/>
        </w:rPr>
      </w:pPr>
      <w:r>
        <w:rPr>
          <w:rFonts w:ascii="Arial" w:hAnsi="Arial" w:cs="Arial"/>
          <w:sz w:val="28"/>
          <w:szCs w:val="28"/>
        </w:rPr>
        <w:t>Mondays and Tuesdays – School Uniform</w:t>
      </w:r>
    </w:p>
    <w:p w14:paraId="17669903">
      <w:pPr>
        <w:pStyle w:val="14"/>
        <w:spacing w:after="0" w:line="240" w:lineRule="auto"/>
        <w:jc w:val="both"/>
        <w:rPr>
          <w:rFonts w:ascii="Arial" w:hAnsi="Arial" w:cs="Arial"/>
          <w:sz w:val="28"/>
          <w:szCs w:val="28"/>
        </w:rPr>
      </w:pPr>
    </w:p>
    <w:p w14:paraId="5608C169">
      <w:pPr>
        <w:pStyle w:val="14"/>
        <w:spacing w:after="0" w:line="240" w:lineRule="auto"/>
        <w:ind w:left="2880" w:hanging="1080"/>
        <w:jc w:val="both"/>
        <w:rPr>
          <w:rFonts w:ascii="Arial" w:hAnsi="Arial" w:cs="Arial"/>
          <w:sz w:val="28"/>
          <w:szCs w:val="28"/>
        </w:rPr>
      </w:pPr>
      <w:r>
        <w:rPr>
          <w:rFonts w:ascii="Arial" w:hAnsi="Arial" w:cs="Arial"/>
          <w:sz w:val="28"/>
          <w:szCs w:val="28"/>
        </w:rPr>
        <w:t>Girls -</w:t>
      </w:r>
      <w:r>
        <w:rPr>
          <w:rFonts w:ascii="Arial" w:hAnsi="Arial" w:cs="Arial"/>
          <w:sz w:val="28"/>
          <w:szCs w:val="28"/>
        </w:rPr>
        <w:tab/>
      </w:r>
      <w:r>
        <w:rPr>
          <w:rFonts w:ascii="Arial" w:hAnsi="Arial" w:cs="Arial"/>
          <w:sz w:val="28"/>
          <w:szCs w:val="28"/>
        </w:rPr>
        <w:t>white short sleeved blouse, green checkered skirt and plain black shoes with at least one inch heel. In addition, female students are discouraged from wearing tight fitting uniforms.</w:t>
      </w:r>
    </w:p>
    <w:p w14:paraId="28F0B143">
      <w:pPr>
        <w:pStyle w:val="14"/>
        <w:spacing w:after="0" w:line="240" w:lineRule="auto"/>
        <w:ind w:left="2880" w:hanging="1080"/>
        <w:jc w:val="both"/>
        <w:rPr>
          <w:rFonts w:ascii="Arial" w:hAnsi="Arial" w:cs="Arial"/>
          <w:sz w:val="28"/>
          <w:szCs w:val="28"/>
        </w:rPr>
      </w:pPr>
      <w:r>
        <w:rPr>
          <w:rFonts w:ascii="Arial" w:hAnsi="Arial" w:cs="Arial"/>
          <w:sz w:val="28"/>
          <w:szCs w:val="28"/>
        </w:rPr>
        <w:t>Boys -</w:t>
      </w:r>
      <w:r>
        <w:rPr>
          <w:rFonts w:ascii="Arial" w:hAnsi="Arial" w:cs="Arial"/>
          <w:sz w:val="28"/>
          <w:szCs w:val="28"/>
        </w:rPr>
        <w:tab/>
      </w:r>
      <w:r>
        <w:rPr>
          <w:rFonts w:ascii="Arial" w:hAnsi="Arial" w:cs="Arial"/>
          <w:sz w:val="28"/>
          <w:szCs w:val="28"/>
        </w:rPr>
        <w:t>white polo barong with ACTS logo, slacks black pants, and plain black leather shoes with matching pair black socks.</w:t>
      </w:r>
    </w:p>
    <w:p w14:paraId="34CD2232">
      <w:pPr>
        <w:pStyle w:val="14"/>
        <w:spacing w:after="0" w:line="240" w:lineRule="auto"/>
        <w:ind w:left="2880" w:hanging="1080"/>
        <w:jc w:val="both"/>
        <w:rPr>
          <w:rFonts w:ascii="Arial" w:hAnsi="Arial" w:cs="Arial"/>
          <w:sz w:val="28"/>
          <w:szCs w:val="28"/>
        </w:rPr>
      </w:pPr>
    </w:p>
    <w:p w14:paraId="3CA59D40">
      <w:pPr>
        <w:pStyle w:val="14"/>
        <w:numPr>
          <w:ilvl w:val="0"/>
          <w:numId w:val="14"/>
        </w:numPr>
        <w:spacing w:after="0" w:line="240" w:lineRule="auto"/>
        <w:jc w:val="both"/>
        <w:rPr>
          <w:rFonts w:ascii="Arial" w:hAnsi="Arial" w:cs="Arial"/>
          <w:sz w:val="28"/>
          <w:szCs w:val="28"/>
        </w:rPr>
      </w:pPr>
      <w:r>
        <w:rPr>
          <w:rFonts w:ascii="Arial" w:hAnsi="Arial" w:cs="Arial"/>
          <w:sz w:val="28"/>
          <w:szCs w:val="28"/>
        </w:rPr>
        <w:t>Wednesdays and Thursdays - PE Uniform</w:t>
      </w:r>
    </w:p>
    <w:p w14:paraId="388E65DC">
      <w:pPr>
        <w:spacing w:after="0" w:line="240" w:lineRule="auto"/>
        <w:ind w:left="2880"/>
        <w:jc w:val="both"/>
        <w:rPr>
          <w:rFonts w:ascii="Arial" w:hAnsi="Arial" w:cs="Arial"/>
          <w:sz w:val="28"/>
          <w:szCs w:val="28"/>
        </w:rPr>
      </w:pPr>
      <w:r>
        <w:rPr>
          <w:rFonts w:ascii="Arial" w:hAnsi="Arial" w:cs="Arial"/>
          <w:sz w:val="28"/>
          <w:szCs w:val="28"/>
        </w:rPr>
        <w:t>White shirt with ACTS logo on the upper left portion of the shirt and green jogging pants with the name of the school. Only rubber shoes are allowed.</w:t>
      </w:r>
    </w:p>
    <w:p w14:paraId="49E678F2">
      <w:pPr>
        <w:spacing w:after="0" w:line="240" w:lineRule="auto"/>
        <w:ind w:left="2880"/>
        <w:jc w:val="both"/>
        <w:rPr>
          <w:rFonts w:ascii="Arial" w:hAnsi="Arial" w:cs="Arial"/>
          <w:sz w:val="28"/>
          <w:szCs w:val="28"/>
        </w:rPr>
      </w:pPr>
      <w:r>
        <w:rPr>
          <w:rFonts w:ascii="Arial" w:hAnsi="Arial" w:cs="Arial"/>
          <w:sz w:val="28"/>
          <w:szCs w:val="28"/>
        </w:rPr>
        <w:t>Students are allowed to wear their PE uniform for the whole day provided that they have scheduled PE class.</w:t>
      </w:r>
    </w:p>
    <w:p w14:paraId="29BAB574">
      <w:pPr>
        <w:spacing w:after="0" w:line="240" w:lineRule="auto"/>
        <w:ind w:left="2880"/>
        <w:jc w:val="both"/>
        <w:rPr>
          <w:rFonts w:ascii="Arial" w:hAnsi="Arial" w:cs="Arial"/>
          <w:sz w:val="28"/>
          <w:szCs w:val="28"/>
        </w:rPr>
      </w:pPr>
    </w:p>
    <w:p w14:paraId="7ACFFF4D">
      <w:pPr>
        <w:pStyle w:val="23"/>
        <w:numPr>
          <w:ilvl w:val="0"/>
          <w:numId w:val="14"/>
        </w:numPr>
        <w:spacing w:after="0" w:line="240" w:lineRule="auto"/>
        <w:jc w:val="both"/>
        <w:rPr>
          <w:rFonts w:ascii="Arial" w:hAnsi="Arial" w:cs="Arial"/>
          <w:sz w:val="28"/>
          <w:szCs w:val="28"/>
        </w:rPr>
      </w:pPr>
      <w:r>
        <w:rPr>
          <w:rFonts w:ascii="Arial" w:hAnsi="Arial" w:cs="Arial"/>
          <w:sz w:val="28"/>
          <w:szCs w:val="28"/>
        </w:rPr>
        <w:t>Fridays – Departmental Shirt</w:t>
      </w:r>
    </w:p>
    <w:p w14:paraId="188216D9">
      <w:pPr>
        <w:pStyle w:val="23"/>
        <w:spacing w:after="0" w:line="240" w:lineRule="auto"/>
        <w:ind w:left="2880"/>
        <w:jc w:val="both"/>
        <w:rPr>
          <w:rFonts w:ascii="Arial" w:hAnsi="Arial" w:cs="Arial"/>
          <w:sz w:val="28"/>
          <w:szCs w:val="28"/>
        </w:rPr>
      </w:pPr>
    </w:p>
    <w:p w14:paraId="51B34FA2">
      <w:pPr>
        <w:spacing w:after="0" w:line="240" w:lineRule="auto"/>
        <w:ind w:left="1800"/>
        <w:jc w:val="both"/>
        <w:rPr>
          <w:rFonts w:ascii="Arial" w:hAnsi="Arial" w:cs="Arial"/>
          <w:sz w:val="28"/>
          <w:szCs w:val="28"/>
        </w:rPr>
      </w:pPr>
      <w:r>
        <w:rPr>
          <w:rFonts w:ascii="Arial" w:hAnsi="Arial" w:cs="Arial"/>
          <w:sz w:val="28"/>
          <w:szCs w:val="28"/>
        </w:rPr>
        <w:t>Boys and Girls - Green shirt provided by the school, pants (except for restrictions of respective religions), and closed shoes. Sandals are strictly prohibited.</w:t>
      </w:r>
    </w:p>
    <w:p w14:paraId="6702DAA8">
      <w:pPr>
        <w:pStyle w:val="14"/>
        <w:spacing w:after="0" w:line="240" w:lineRule="auto"/>
        <w:ind w:left="0"/>
        <w:jc w:val="both"/>
        <w:rPr>
          <w:rFonts w:ascii="Arial" w:hAnsi="Arial" w:cs="Arial"/>
          <w:b/>
          <w:sz w:val="28"/>
          <w:szCs w:val="28"/>
        </w:rPr>
      </w:pPr>
    </w:p>
    <w:p w14:paraId="738B52F1">
      <w:pPr>
        <w:pStyle w:val="14"/>
        <w:spacing w:after="0" w:line="240" w:lineRule="auto"/>
        <w:ind w:firstLine="720"/>
        <w:jc w:val="both"/>
        <w:rPr>
          <w:rFonts w:ascii="Arial" w:hAnsi="Arial" w:cs="Arial"/>
          <w:b/>
          <w:sz w:val="28"/>
          <w:szCs w:val="28"/>
          <w:lang w:val="en-US"/>
        </w:rPr>
      </w:pPr>
      <w:r>
        <w:rPr>
          <w:rFonts w:ascii="Arial" w:hAnsi="Arial" w:cs="Arial"/>
          <w:b/>
          <w:sz w:val="28"/>
          <w:szCs w:val="28"/>
        </w:rPr>
        <w:t>NO UNIFORM, NO ID, NO ENTRANCE POLICY</w:t>
      </w:r>
      <w:r>
        <w:rPr>
          <w:rFonts w:ascii="Arial" w:hAnsi="Arial" w:cs="Arial"/>
          <w:b/>
          <w:sz w:val="28"/>
          <w:szCs w:val="28"/>
          <w:lang w:val="en-US"/>
        </w:rPr>
        <w:t>.</w:t>
      </w:r>
    </w:p>
    <w:p w14:paraId="42F9E7AE">
      <w:pPr>
        <w:pStyle w:val="14"/>
        <w:spacing w:after="0" w:line="240" w:lineRule="auto"/>
        <w:ind w:left="2160"/>
        <w:jc w:val="both"/>
        <w:rPr>
          <w:rFonts w:ascii="Arial" w:hAnsi="Arial" w:cs="Arial"/>
          <w:b/>
          <w:sz w:val="28"/>
          <w:szCs w:val="28"/>
        </w:rPr>
      </w:pPr>
    </w:p>
    <w:p w14:paraId="0839C911">
      <w:pPr>
        <w:pStyle w:val="14"/>
        <w:spacing w:after="0" w:line="240" w:lineRule="auto"/>
        <w:ind w:left="1440"/>
        <w:jc w:val="both"/>
        <w:rPr>
          <w:rFonts w:ascii="Arial" w:hAnsi="Arial" w:cs="Arial"/>
          <w:sz w:val="28"/>
          <w:szCs w:val="28"/>
        </w:rPr>
      </w:pPr>
      <w:r>
        <w:rPr>
          <w:rFonts w:ascii="Arial" w:hAnsi="Arial" w:cs="Arial"/>
          <w:sz w:val="28"/>
          <w:szCs w:val="28"/>
        </w:rPr>
        <w:t>A.2 School ID</w:t>
      </w:r>
    </w:p>
    <w:p w14:paraId="2BE35643">
      <w:pPr>
        <w:pStyle w:val="14"/>
        <w:spacing w:after="0" w:line="240" w:lineRule="auto"/>
        <w:ind w:left="1440"/>
        <w:jc w:val="both"/>
        <w:rPr>
          <w:rFonts w:ascii="Arial" w:hAnsi="Arial" w:cs="Arial"/>
          <w:sz w:val="28"/>
          <w:szCs w:val="28"/>
        </w:rPr>
      </w:pPr>
    </w:p>
    <w:p w14:paraId="4B710DF3">
      <w:pPr>
        <w:pStyle w:val="14"/>
        <w:spacing w:after="0" w:line="240" w:lineRule="auto"/>
        <w:ind w:left="1440" w:firstLine="720"/>
        <w:jc w:val="both"/>
        <w:rPr>
          <w:rFonts w:ascii="Arial" w:hAnsi="Arial" w:cs="Arial"/>
          <w:sz w:val="28"/>
          <w:szCs w:val="28"/>
        </w:rPr>
      </w:pPr>
      <w:r>
        <w:rPr>
          <w:rFonts w:ascii="Arial" w:hAnsi="Arial" w:cs="Arial"/>
          <w:sz w:val="28"/>
          <w:szCs w:val="28"/>
        </w:rPr>
        <w:t xml:space="preserve">The ID is to be worn within the campus at all times. Only ACTS ID straps are allowed. </w:t>
      </w:r>
    </w:p>
    <w:p w14:paraId="4B30F34D">
      <w:pPr>
        <w:pStyle w:val="14"/>
        <w:spacing w:after="0" w:line="240" w:lineRule="auto"/>
        <w:ind w:left="1440" w:firstLine="720"/>
        <w:jc w:val="both"/>
        <w:rPr>
          <w:rFonts w:ascii="Arial" w:hAnsi="Arial" w:cs="Arial"/>
          <w:sz w:val="28"/>
          <w:szCs w:val="28"/>
        </w:rPr>
      </w:pPr>
      <w:r>
        <w:rPr>
          <w:rFonts w:ascii="Arial" w:hAnsi="Arial" w:cs="Arial"/>
          <w:sz w:val="28"/>
          <w:szCs w:val="28"/>
        </w:rPr>
        <w:t>Lost ID must be immediately reported to the Principal’s Office. Tampering of IDs and or wearing of IDs of other student shall be considered a serious offense and shall be dealt accordingly.</w:t>
      </w:r>
    </w:p>
    <w:p w14:paraId="2FF2AA83">
      <w:pPr>
        <w:pStyle w:val="14"/>
        <w:spacing w:after="0" w:line="240" w:lineRule="auto"/>
        <w:ind w:left="1080"/>
        <w:jc w:val="both"/>
        <w:rPr>
          <w:rFonts w:ascii="Arial" w:hAnsi="Arial" w:cs="Arial"/>
          <w:sz w:val="28"/>
          <w:szCs w:val="28"/>
        </w:rPr>
      </w:pPr>
    </w:p>
    <w:p w14:paraId="0B843FC1">
      <w:pPr>
        <w:pStyle w:val="14"/>
        <w:spacing w:after="0" w:line="240" w:lineRule="auto"/>
        <w:ind w:left="1440"/>
        <w:jc w:val="both"/>
        <w:rPr>
          <w:rFonts w:ascii="Arial" w:hAnsi="Arial" w:cs="Arial"/>
          <w:sz w:val="28"/>
          <w:szCs w:val="28"/>
        </w:rPr>
      </w:pPr>
      <w:r>
        <w:rPr>
          <w:rFonts w:ascii="Arial" w:hAnsi="Arial" w:cs="Arial"/>
          <w:sz w:val="28"/>
          <w:szCs w:val="28"/>
        </w:rPr>
        <w:t>A.3 Haircut</w:t>
      </w:r>
    </w:p>
    <w:p w14:paraId="6B8E929F">
      <w:pPr>
        <w:pStyle w:val="14"/>
        <w:spacing w:after="0" w:line="240" w:lineRule="auto"/>
        <w:ind w:left="1440"/>
        <w:jc w:val="both"/>
        <w:rPr>
          <w:rFonts w:ascii="Arial" w:hAnsi="Arial" w:cs="Arial"/>
          <w:sz w:val="28"/>
          <w:szCs w:val="28"/>
        </w:rPr>
      </w:pPr>
    </w:p>
    <w:p w14:paraId="579BD0DA">
      <w:pPr>
        <w:pStyle w:val="14"/>
        <w:spacing w:after="0" w:line="240" w:lineRule="auto"/>
        <w:jc w:val="both"/>
        <w:rPr>
          <w:rFonts w:ascii="Arial" w:hAnsi="Arial" w:cs="Arial"/>
          <w:sz w:val="28"/>
          <w:szCs w:val="28"/>
        </w:rPr>
      </w:pPr>
      <w:r>
        <w:rPr>
          <w:rFonts w:ascii="Arial" w:hAnsi="Arial" w:cs="Arial"/>
          <w:sz w:val="28"/>
          <w:szCs w:val="28"/>
        </w:rPr>
        <w:tab/>
      </w:r>
      <w:r>
        <w:rPr>
          <w:rFonts w:ascii="Arial" w:hAnsi="Arial" w:cs="Arial"/>
          <w:sz w:val="28"/>
          <w:szCs w:val="28"/>
        </w:rPr>
        <w:t>The haircut of ACTS students is prescribed as follows:</w:t>
      </w:r>
    </w:p>
    <w:p w14:paraId="0FA8150A">
      <w:pPr>
        <w:pStyle w:val="14"/>
        <w:numPr>
          <w:ilvl w:val="0"/>
          <w:numId w:val="15"/>
        </w:numPr>
        <w:spacing w:after="0" w:line="240" w:lineRule="auto"/>
        <w:ind w:left="1800"/>
        <w:jc w:val="both"/>
        <w:rPr>
          <w:rFonts w:ascii="Arial" w:hAnsi="Arial" w:cs="Arial"/>
          <w:sz w:val="28"/>
          <w:szCs w:val="28"/>
        </w:rPr>
      </w:pPr>
      <w:r>
        <w:rPr>
          <w:rFonts w:ascii="Arial" w:hAnsi="Arial" w:cs="Arial"/>
          <w:sz w:val="28"/>
          <w:szCs w:val="28"/>
        </w:rPr>
        <w:t>It must be clean cut, undercut is not allowed for male students.</w:t>
      </w:r>
    </w:p>
    <w:p w14:paraId="3E3BCBF1">
      <w:pPr>
        <w:pStyle w:val="14"/>
        <w:numPr>
          <w:ilvl w:val="0"/>
          <w:numId w:val="15"/>
        </w:numPr>
        <w:spacing w:after="0" w:line="240" w:lineRule="auto"/>
        <w:ind w:left="1800"/>
        <w:jc w:val="both"/>
        <w:rPr>
          <w:rFonts w:ascii="Arial" w:hAnsi="Arial" w:cs="Arial"/>
          <w:sz w:val="28"/>
          <w:szCs w:val="28"/>
        </w:rPr>
      </w:pPr>
      <w:r>
        <w:rPr>
          <w:rFonts w:ascii="Arial" w:hAnsi="Arial" w:cs="Arial"/>
          <w:sz w:val="28"/>
          <w:szCs w:val="28"/>
        </w:rPr>
        <w:t>No color treated hair for male and female students.</w:t>
      </w:r>
    </w:p>
    <w:p w14:paraId="170BB5F1">
      <w:pPr>
        <w:pStyle w:val="14"/>
        <w:numPr>
          <w:ilvl w:val="0"/>
          <w:numId w:val="15"/>
        </w:numPr>
        <w:spacing w:after="0" w:line="240" w:lineRule="auto"/>
        <w:ind w:left="1800"/>
        <w:jc w:val="both"/>
        <w:rPr>
          <w:rFonts w:ascii="Arial" w:hAnsi="Arial" w:cs="Arial"/>
          <w:sz w:val="28"/>
          <w:szCs w:val="28"/>
        </w:rPr>
      </w:pPr>
      <w:r>
        <w:rPr>
          <w:rFonts w:ascii="Arial" w:hAnsi="Arial" w:cs="Arial"/>
          <w:sz w:val="28"/>
          <w:szCs w:val="28"/>
        </w:rPr>
        <w:t>Strictly no earrings for the male students.</w:t>
      </w:r>
    </w:p>
    <w:p w14:paraId="374FACC7">
      <w:pPr>
        <w:pStyle w:val="14"/>
        <w:spacing w:after="0" w:line="240" w:lineRule="auto"/>
        <w:ind w:left="2880"/>
        <w:jc w:val="both"/>
        <w:rPr>
          <w:rFonts w:ascii="Arial" w:hAnsi="Arial" w:cs="Arial"/>
          <w:sz w:val="28"/>
          <w:szCs w:val="28"/>
        </w:rPr>
      </w:pPr>
    </w:p>
    <w:p w14:paraId="06A41A0D">
      <w:pPr>
        <w:pStyle w:val="14"/>
        <w:numPr>
          <w:ilvl w:val="0"/>
          <w:numId w:val="13"/>
        </w:numPr>
        <w:spacing w:after="0" w:line="240" w:lineRule="auto"/>
        <w:ind w:left="1080" w:hanging="720"/>
        <w:jc w:val="both"/>
        <w:rPr>
          <w:rFonts w:ascii="Arial" w:hAnsi="Arial" w:cs="Arial"/>
          <w:b/>
          <w:sz w:val="28"/>
          <w:szCs w:val="28"/>
        </w:rPr>
      </w:pPr>
      <w:r>
        <w:rPr>
          <w:rFonts w:ascii="Arial" w:hAnsi="Arial" w:cs="Arial"/>
          <w:b/>
          <w:sz w:val="28"/>
          <w:szCs w:val="28"/>
        </w:rPr>
        <w:t>Duties and Responsibilities of Students</w:t>
      </w:r>
    </w:p>
    <w:p w14:paraId="60880A56">
      <w:pPr>
        <w:pStyle w:val="14"/>
        <w:spacing w:after="0" w:line="240" w:lineRule="auto"/>
        <w:jc w:val="both"/>
        <w:rPr>
          <w:rFonts w:ascii="Arial" w:hAnsi="Arial" w:cs="Arial"/>
          <w:b/>
          <w:sz w:val="28"/>
          <w:szCs w:val="28"/>
        </w:rPr>
      </w:pPr>
    </w:p>
    <w:p w14:paraId="5E01661F">
      <w:pPr>
        <w:pStyle w:val="14"/>
        <w:numPr>
          <w:ilvl w:val="0"/>
          <w:numId w:val="16"/>
        </w:numPr>
        <w:spacing w:after="0" w:line="240" w:lineRule="auto"/>
        <w:jc w:val="both"/>
        <w:rPr>
          <w:rFonts w:ascii="Arial" w:hAnsi="Arial" w:cs="Arial"/>
          <w:sz w:val="28"/>
          <w:szCs w:val="28"/>
        </w:rPr>
      </w:pPr>
      <w:r>
        <w:rPr>
          <w:rFonts w:ascii="Arial" w:hAnsi="Arial" w:cs="Arial"/>
          <w:sz w:val="28"/>
          <w:szCs w:val="28"/>
        </w:rPr>
        <w:t>Respect the inherent human dignity, individuality and right of other members of the school community.</w:t>
      </w:r>
    </w:p>
    <w:p w14:paraId="76B7AE24">
      <w:pPr>
        <w:pStyle w:val="14"/>
        <w:spacing w:after="0" w:line="240" w:lineRule="auto"/>
        <w:ind w:left="1440"/>
        <w:jc w:val="both"/>
        <w:rPr>
          <w:rFonts w:ascii="Arial" w:hAnsi="Arial" w:cs="Arial"/>
          <w:sz w:val="28"/>
          <w:szCs w:val="28"/>
        </w:rPr>
      </w:pPr>
    </w:p>
    <w:p w14:paraId="7FA09715">
      <w:pPr>
        <w:pStyle w:val="14"/>
        <w:numPr>
          <w:ilvl w:val="0"/>
          <w:numId w:val="16"/>
        </w:numPr>
        <w:spacing w:after="0" w:line="240" w:lineRule="auto"/>
        <w:jc w:val="both"/>
        <w:rPr>
          <w:rFonts w:ascii="Arial" w:hAnsi="Arial" w:cs="Arial"/>
          <w:sz w:val="28"/>
          <w:szCs w:val="28"/>
        </w:rPr>
      </w:pPr>
      <w:r>
        <w:rPr>
          <w:rFonts w:ascii="Arial" w:hAnsi="Arial" w:cs="Arial"/>
          <w:sz w:val="28"/>
          <w:szCs w:val="28"/>
        </w:rPr>
        <w:t>Maintain his best possible levels of academic achievements.</w:t>
      </w:r>
    </w:p>
    <w:p w14:paraId="4ED0F225">
      <w:pPr>
        <w:pStyle w:val="14"/>
        <w:spacing w:line="240" w:lineRule="auto"/>
        <w:ind w:left="360"/>
        <w:rPr>
          <w:rFonts w:ascii="Arial" w:hAnsi="Arial" w:cs="Arial"/>
          <w:sz w:val="28"/>
          <w:szCs w:val="28"/>
        </w:rPr>
      </w:pPr>
    </w:p>
    <w:p w14:paraId="40E65679">
      <w:pPr>
        <w:pStyle w:val="14"/>
        <w:numPr>
          <w:ilvl w:val="0"/>
          <w:numId w:val="16"/>
        </w:numPr>
        <w:spacing w:after="0" w:line="240" w:lineRule="auto"/>
        <w:jc w:val="both"/>
        <w:rPr>
          <w:rFonts w:ascii="Arial" w:hAnsi="Arial" w:cs="Arial"/>
          <w:sz w:val="28"/>
          <w:szCs w:val="28"/>
        </w:rPr>
      </w:pPr>
      <w:r>
        <w:rPr>
          <w:rFonts w:ascii="Arial" w:hAnsi="Arial" w:cs="Arial"/>
          <w:sz w:val="28"/>
          <w:szCs w:val="28"/>
        </w:rPr>
        <w:t>Recognize individual and cultural differences and use this in improving the school and the society.</w:t>
      </w:r>
    </w:p>
    <w:p w14:paraId="5F904269">
      <w:pPr>
        <w:pStyle w:val="14"/>
        <w:spacing w:line="240" w:lineRule="auto"/>
        <w:ind w:left="360"/>
        <w:rPr>
          <w:rFonts w:ascii="Arial" w:hAnsi="Arial" w:cs="Arial"/>
          <w:sz w:val="28"/>
          <w:szCs w:val="28"/>
        </w:rPr>
      </w:pPr>
    </w:p>
    <w:p w14:paraId="3C50A9E9">
      <w:pPr>
        <w:pStyle w:val="14"/>
        <w:numPr>
          <w:ilvl w:val="0"/>
          <w:numId w:val="16"/>
        </w:numPr>
        <w:spacing w:after="0" w:line="240" w:lineRule="auto"/>
        <w:jc w:val="both"/>
        <w:rPr>
          <w:rFonts w:ascii="Arial" w:hAnsi="Arial" w:cs="Arial"/>
          <w:sz w:val="28"/>
          <w:szCs w:val="28"/>
        </w:rPr>
      </w:pPr>
      <w:r>
        <w:rPr>
          <w:rFonts w:ascii="Arial" w:hAnsi="Arial" w:cs="Arial"/>
          <w:sz w:val="28"/>
          <w:szCs w:val="28"/>
        </w:rPr>
        <w:t>Observe the law of the country.</w:t>
      </w:r>
    </w:p>
    <w:p w14:paraId="7D931B78">
      <w:pPr>
        <w:pStyle w:val="14"/>
        <w:spacing w:line="240" w:lineRule="auto"/>
        <w:ind w:left="360"/>
        <w:rPr>
          <w:rFonts w:ascii="Arial" w:hAnsi="Arial" w:cs="Arial"/>
          <w:sz w:val="28"/>
          <w:szCs w:val="28"/>
        </w:rPr>
      </w:pPr>
    </w:p>
    <w:p w14:paraId="0F91C3E8">
      <w:pPr>
        <w:pStyle w:val="14"/>
        <w:numPr>
          <w:ilvl w:val="0"/>
          <w:numId w:val="16"/>
        </w:numPr>
        <w:spacing w:after="0" w:line="240" w:lineRule="auto"/>
        <w:jc w:val="both"/>
        <w:rPr>
          <w:rFonts w:ascii="Arial" w:hAnsi="Arial" w:cs="Arial"/>
          <w:sz w:val="28"/>
          <w:szCs w:val="28"/>
        </w:rPr>
      </w:pPr>
      <w:r>
        <w:rPr>
          <w:rFonts w:ascii="Arial" w:hAnsi="Arial" w:cs="Arial"/>
          <w:sz w:val="28"/>
          <w:szCs w:val="28"/>
        </w:rPr>
        <w:t>Preserve the school’s property and exercise care in using them.</w:t>
      </w:r>
    </w:p>
    <w:p w14:paraId="661551C1">
      <w:pPr>
        <w:pStyle w:val="14"/>
        <w:spacing w:line="240" w:lineRule="auto"/>
        <w:ind w:left="360"/>
        <w:rPr>
          <w:rFonts w:ascii="Arial" w:hAnsi="Arial" w:cs="Arial"/>
          <w:sz w:val="28"/>
          <w:szCs w:val="28"/>
        </w:rPr>
      </w:pPr>
    </w:p>
    <w:p w14:paraId="5AEE34F9">
      <w:pPr>
        <w:pStyle w:val="14"/>
        <w:numPr>
          <w:ilvl w:val="0"/>
          <w:numId w:val="16"/>
        </w:numPr>
        <w:spacing w:after="0" w:line="240" w:lineRule="auto"/>
        <w:jc w:val="both"/>
        <w:rPr>
          <w:rFonts w:ascii="Arial" w:hAnsi="Arial" w:cs="Arial"/>
          <w:sz w:val="28"/>
          <w:szCs w:val="28"/>
        </w:rPr>
      </w:pPr>
      <w:r>
        <w:rPr>
          <w:rFonts w:ascii="Arial" w:hAnsi="Arial" w:cs="Arial"/>
          <w:sz w:val="28"/>
          <w:szCs w:val="28"/>
        </w:rPr>
        <w:t>Cooperate fully with the parents, teachers and administrators in their effort for improvement.</w:t>
      </w:r>
    </w:p>
    <w:p w14:paraId="7F7328D1">
      <w:pPr>
        <w:pStyle w:val="14"/>
        <w:spacing w:line="240" w:lineRule="auto"/>
        <w:ind w:left="360"/>
        <w:rPr>
          <w:rFonts w:ascii="Arial" w:hAnsi="Arial" w:cs="Arial"/>
          <w:sz w:val="28"/>
          <w:szCs w:val="28"/>
        </w:rPr>
      </w:pPr>
    </w:p>
    <w:p w14:paraId="7FF1DD7F">
      <w:pPr>
        <w:pStyle w:val="14"/>
        <w:numPr>
          <w:ilvl w:val="0"/>
          <w:numId w:val="16"/>
        </w:numPr>
        <w:spacing w:after="0" w:line="240" w:lineRule="auto"/>
        <w:jc w:val="both"/>
        <w:rPr>
          <w:rFonts w:ascii="Arial" w:hAnsi="Arial" w:cs="Arial"/>
          <w:sz w:val="28"/>
          <w:szCs w:val="28"/>
        </w:rPr>
      </w:pPr>
      <w:r>
        <w:rPr>
          <w:rFonts w:ascii="Arial" w:hAnsi="Arial" w:cs="Arial"/>
          <w:sz w:val="28"/>
          <w:szCs w:val="28"/>
        </w:rPr>
        <w:t>Abide all the policies, rules and regulations of the school.</w:t>
      </w:r>
    </w:p>
    <w:p w14:paraId="7CCB4FD6">
      <w:pPr>
        <w:pStyle w:val="14"/>
        <w:spacing w:line="240" w:lineRule="auto"/>
        <w:ind w:left="360"/>
        <w:rPr>
          <w:rFonts w:ascii="Arial" w:hAnsi="Arial" w:cs="Arial"/>
          <w:sz w:val="28"/>
          <w:szCs w:val="28"/>
        </w:rPr>
      </w:pPr>
    </w:p>
    <w:p w14:paraId="1EC2CAF1">
      <w:pPr>
        <w:pStyle w:val="14"/>
        <w:numPr>
          <w:ilvl w:val="0"/>
          <w:numId w:val="16"/>
        </w:numPr>
        <w:spacing w:after="0" w:line="240" w:lineRule="auto"/>
        <w:jc w:val="both"/>
        <w:rPr>
          <w:rFonts w:ascii="Arial" w:hAnsi="Arial" w:cs="Arial"/>
          <w:sz w:val="28"/>
          <w:szCs w:val="28"/>
        </w:rPr>
      </w:pPr>
      <w:r>
        <w:rPr>
          <w:rFonts w:ascii="Arial" w:hAnsi="Arial" w:cs="Arial"/>
          <w:sz w:val="28"/>
          <w:szCs w:val="28"/>
        </w:rPr>
        <w:t>Uphold the integrity, good name and principles of the school.</w:t>
      </w:r>
    </w:p>
    <w:p w14:paraId="31F03F51">
      <w:pPr>
        <w:pStyle w:val="14"/>
        <w:spacing w:line="240" w:lineRule="auto"/>
        <w:ind w:left="360"/>
        <w:rPr>
          <w:rFonts w:ascii="Arial" w:hAnsi="Arial" w:cs="Arial"/>
          <w:sz w:val="28"/>
          <w:szCs w:val="28"/>
        </w:rPr>
      </w:pPr>
    </w:p>
    <w:p w14:paraId="68B9D001">
      <w:pPr>
        <w:pStyle w:val="14"/>
        <w:numPr>
          <w:ilvl w:val="0"/>
          <w:numId w:val="16"/>
        </w:numPr>
        <w:spacing w:after="0" w:line="240" w:lineRule="auto"/>
        <w:jc w:val="both"/>
        <w:rPr>
          <w:rFonts w:ascii="Arial" w:hAnsi="Arial" w:cs="Arial"/>
          <w:sz w:val="28"/>
          <w:szCs w:val="28"/>
        </w:rPr>
      </w:pPr>
      <w:r>
        <w:rPr>
          <w:rFonts w:ascii="Arial" w:hAnsi="Arial" w:cs="Arial"/>
          <w:sz w:val="28"/>
          <w:szCs w:val="28"/>
        </w:rPr>
        <w:t>Develop and undertake social commitment if he is to assume responsibility to and from the entire school community.</w:t>
      </w:r>
    </w:p>
    <w:p w14:paraId="3B6D9E70">
      <w:pPr>
        <w:pStyle w:val="14"/>
        <w:spacing w:after="0" w:line="240" w:lineRule="auto"/>
        <w:ind w:left="0"/>
        <w:jc w:val="both"/>
        <w:rPr>
          <w:rFonts w:ascii="Arial" w:hAnsi="Arial" w:cs="Arial"/>
          <w:sz w:val="28"/>
          <w:szCs w:val="28"/>
        </w:rPr>
      </w:pPr>
    </w:p>
    <w:p w14:paraId="776413FD">
      <w:pPr>
        <w:pStyle w:val="14"/>
        <w:numPr>
          <w:ilvl w:val="0"/>
          <w:numId w:val="16"/>
        </w:numPr>
        <w:spacing w:after="0" w:line="240" w:lineRule="auto"/>
        <w:jc w:val="both"/>
        <w:rPr>
          <w:rFonts w:ascii="Arial" w:hAnsi="Arial" w:cs="Arial"/>
          <w:sz w:val="28"/>
          <w:szCs w:val="28"/>
        </w:rPr>
      </w:pPr>
      <w:r>
        <w:rPr>
          <w:rFonts w:ascii="Arial" w:hAnsi="Arial" w:cs="Arial"/>
          <w:sz w:val="28"/>
          <w:szCs w:val="28"/>
        </w:rPr>
        <w:t>Students must take care of their personal belongings at all times. The school is not responsible for any loss within the school premises.</w:t>
      </w:r>
    </w:p>
    <w:p w14:paraId="555FC0ED">
      <w:pPr>
        <w:pStyle w:val="23"/>
        <w:spacing w:line="240" w:lineRule="auto"/>
        <w:rPr>
          <w:rFonts w:ascii="Arial" w:hAnsi="Arial" w:cs="Arial"/>
          <w:sz w:val="28"/>
          <w:szCs w:val="28"/>
        </w:rPr>
      </w:pPr>
    </w:p>
    <w:p w14:paraId="55793337">
      <w:pPr>
        <w:pStyle w:val="14"/>
        <w:numPr>
          <w:ilvl w:val="0"/>
          <w:numId w:val="16"/>
        </w:numPr>
        <w:spacing w:after="0" w:line="240" w:lineRule="auto"/>
        <w:jc w:val="both"/>
        <w:rPr>
          <w:rFonts w:ascii="Arial" w:hAnsi="Arial" w:cs="Arial"/>
          <w:sz w:val="28"/>
          <w:szCs w:val="28"/>
        </w:rPr>
      </w:pPr>
      <w:r>
        <w:rPr>
          <w:rFonts w:ascii="Arial" w:hAnsi="Arial" w:cs="Arial"/>
          <w:sz w:val="28"/>
          <w:szCs w:val="28"/>
        </w:rPr>
        <w:t xml:space="preserve">Students with two weeks of absences will be subjected to home visitation. </w:t>
      </w:r>
    </w:p>
    <w:p w14:paraId="25AEAD22">
      <w:pPr>
        <w:pStyle w:val="23"/>
        <w:spacing w:line="240" w:lineRule="auto"/>
        <w:rPr>
          <w:rFonts w:ascii="Arial" w:hAnsi="Arial" w:cs="Arial"/>
          <w:sz w:val="28"/>
          <w:szCs w:val="28"/>
        </w:rPr>
      </w:pPr>
    </w:p>
    <w:p w14:paraId="3934B743">
      <w:pPr>
        <w:pStyle w:val="14"/>
        <w:numPr>
          <w:ilvl w:val="0"/>
          <w:numId w:val="16"/>
        </w:numPr>
        <w:spacing w:after="0" w:line="240" w:lineRule="auto"/>
        <w:jc w:val="both"/>
        <w:rPr>
          <w:rFonts w:ascii="Arial" w:hAnsi="Arial" w:cs="Arial"/>
          <w:sz w:val="28"/>
          <w:szCs w:val="28"/>
        </w:rPr>
      </w:pPr>
      <w:r>
        <w:rPr>
          <w:rFonts w:ascii="Arial" w:hAnsi="Arial" w:cs="Arial"/>
          <w:sz w:val="28"/>
          <w:szCs w:val="28"/>
        </w:rPr>
        <w:t xml:space="preserve">Students with three admission slips (for violations) will be required to have their parents/guardian report to the Principal’s Office. </w:t>
      </w:r>
    </w:p>
    <w:p w14:paraId="36674AE0">
      <w:pPr>
        <w:pStyle w:val="14"/>
        <w:spacing w:after="0" w:line="240" w:lineRule="auto"/>
        <w:ind w:left="0"/>
        <w:jc w:val="both"/>
        <w:rPr>
          <w:rFonts w:ascii="Arial" w:hAnsi="Arial" w:cs="Arial"/>
          <w:b/>
          <w:sz w:val="28"/>
          <w:szCs w:val="28"/>
        </w:rPr>
      </w:pPr>
    </w:p>
    <w:p w14:paraId="33B03C6E">
      <w:pPr>
        <w:pStyle w:val="14"/>
        <w:numPr>
          <w:ilvl w:val="0"/>
          <w:numId w:val="13"/>
        </w:numPr>
        <w:spacing w:after="0" w:line="240" w:lineRule="auto"/>
        <w:ind w:left="1080" w:hanging="720"/>
        <w:jc w:val="both"/>
        <w:rPr>
          <w:rFonts w:ascii="Arial" w:hAnsi="Arial" w:cs="Arial"/>
          <w:b/>
          <w:sz w:val="28"/>
          <w:szCs w:val="28"/>
        </w:rPr>
      </w:pPr>
      <w:r>
        <w:rPr>
          <w:rFonts w:ascii="Arial" w:hAnsi="Arial" w:cs="Arial"/>
          <w:b/>
          <w:sz w:val="28"/>
          <w:szCs w:val="28"/>
        </w:rPr>
        <w:t>Attendance</w:t>
      </w:r>
    </w:p>
    <w:p w14:paraId="0B0B25A0">
      <w:pPr>
        <w:pStyle w:val="14"/>
        <w:spacing w:after="0" w:line="240" w:lineRule="auto"/>
        <w:ind w:left="1080"/>
        <w:jc w:val="both"/>
        <w:rPr>
          <w:rFonts w:ascii="Arial" w:hAnsi="Arial" w:cs="Arial"/>
          <w:b/>
          <w:sz w:val="28"/>
          <w:szCs w:val="28"/>
        </w:rPr>
      </w:pPr>
    </w:p>
    <w:p w14:paraId="45AF208D">
      <w:pPr>
        <w:pStyle w:val="14"/>
        <w:spacing w:after="0" w:line="240" w:lineRule="auto"/>
        <w:ind w:left="1080" w:firstLine="720"/>
        <w:jc w:val="both"/>
        <w:rPr>
          <w:rFonts w:ascii="Arial" w:hAnsi="Arial" w:cs="Arial"/>
          <w:sz w:val="28"/>
          <w:szCs w:val="28"/>
        </w:rPr>
      </w:pPr>
      <w:r>
        <w:rPr>
          <w:rFonts w:ascii="Arial" w:hAnsi="Arial" w:cs="Arial"/>
          <w:sz w:val="28"/>
          <w:szCs w:val="28"/>
        </w:rPr>
        <w:t>Every student is required to attend at least 80% of the total number of class hours in a given semester or term to earn corresponding credits for the subject he is enrolled in.</w:t>
      </w:r>
    </w:p>
    <w:p w14:paraId="6A808841">
      <w:pPr>
        <w:pStyle w:val="14"/>
        <w:spacing w:after="0" w:line="240" w:lineRule="auto"/>
        <w:ind w:left="1080" w:firstLine="720"/>
        <w:jc w:val="both"/>
        <w:rPr>
          <w:rFonts w:ascii="Arial" w:hAnsi="Arial" w:cs="Arial"/>
          <w:sz w:val="28"/>
          <w:szCs w:val="28"/>
        </w:rPr>
      </w:pPr>
    </w:p>
    <w:p w14:paraId="5FF806F2">
      <w:pPr>
        <w:pStyle w:val="14"/>
        <w:spacing w:after="0" w:line="240" w:lineRule="auto"/>
        <w:ind w:left="1080" w:firstLine="720"/>
        <w:jc w:val="both"/>
        <w:rPr>
          <w:rFonts w:ascii="Arial" w:hAnsi="Arial" w:cs="Arial"/>
          <w:sz w:val="28"/>
          <w:szCs w:val="28"/>
        </w:rPr>
      </w:pPr>
      <w:r>
        <w:rPr>
          <w:rFonts w:ascii="Arial" w:hAnsi="Arial" w:cs="Arial"/>
          <w:sz w:val="28"/>
          <w:szCs w:val="28"/>
        </w:rPr>
        <w:t>The following guidelines on student absences/tardiness should be observed:</w:t>
      </w:r>
    </w:p>
    <w:p w14:paraId="492F49E1">
      <w:pPr>
        <w:pStyle w:val="14"/>
        <w:spacing w:after="0" w:line="240" w:lineRule="auto"/>
        <w:ind w:left="1080" w:firstLine="720"/>
        <w:jc w:val="both"/>
        <w:rPr>
          <w:rFonts w:ascii="Arial" w:hAnsi="Arial" w:cs="Arial"/>
          <w:sz w:val="28"/>
          <w:szCs w:val="28"/>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1800"/>
        <w:gridCol w:w="1710"/>
        <w:gridCol w:w="2582"/>
      </w:tblGrid>
      <w:tr w14:paraId="3256C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183" w:type="dxa"/>
            <w:vAlign w:val="center"/>
          </w:tcPr>
          <w:p w14:paraId="36322005">
            <w:pPr>
              <w:pStyle w:val="14"/>
              <w:spacing w:after="0" w:line="240" w:lineRule="auto"/>
              <w:ind w:left="0"/>
              <w:jc w:val="center"/>
              <w:rPr>
                <w:rFonts w:ascii="Arial" w:hAnsi="Arial" w:cs="Arial"/>
                <w:sz w:val="28"/>
                <w:szCs w:val="28"/>
              </w:rPr>
            </w:pPr>
            <w:r>
              <w:rPr>
                <w:rFonts w:ascii="Arial" w:hAnsi="Arial" w:cs="Arial"/>
                <w:sz w:val="28"/>
                <w:szCs w:val="28"/>
              </w:rPr>
              <w:t>Subject</w:t>
            </w:r>
          </w:p>
        </w:tc>
        <w:tc>
          <w:tcPr>
            <w:tcW w:w="3510" w:type="dxa"/>
            <w:gridSpan w:val="2"/>
            <w:vAlign w:val="center"/>
          </w:tcPr>
          <w:p w14:paraId="3C032D25">
            <w:pPr>
              <w:pStyle w:val="14"/>
              <w:spacing w:after="0" w:line="240" w:lineRule="auto"/>
              <w:ind w:left="0"/>
              <w:jc w:val="center"/>
              <w:rPr>
                <w:rFonts w:ascii="Arial" w:hAnsi="Arial" w:cs="Arial"/>
                <w:sz w:val="28"/>
                <w:szCs w:val="28"/>
              </w:rPr>
            </w:pPr>
            <w:r>
              <w:rPr>
                <w:rFonts w:ascii="Arial" w:hAnsi="Arial" w:cs="Arial"/>
                <w:sz w:val="28"/>
                <w:szCs w:val="28"/>
              </w:rPr>
              <w:t>Absences</w:t>
            </w:r>
          </w:p>
        </w:tc>
        <w:tc>
          <w:tcPr>
            <w:tcW w:w="2582" w:type="dxa"/>
            <w:vAlign w:val="center"/>
          </w:tcPr>
          <w:p w14:paraId="60E7A94C">
            <w:pPr>
              <w:pStyle w:val="14"/>
              <w:spacing w:after="0" w:line="240" w:lineRule="auto"/>
              <w:ind w:left="0"/>
              <w:jc w:val="center"/>
              <w:rPr>
                <w:rFonts w:ascii="Arial" w:hAnsi="Arial" w:cs="Arial"/>
                <w:sz w:val="28"/>
                <w:szCs w:val="28"/>
              </w:rPr>
            </w:pPr>
            <w:r>
              <w:rPr>
                <w:rFonts w:ascii="Arial" w:hAnsi="Arial" w:cs="Arial"/>
                <w:sz w:val="28"/>
                <w:szCs w:val="28"/>
              </w:rPr>
              <w:t>Tardiness</w:t>
            </w:r>
          </w:p>
        </w:tc>
      </w:tr>
      <w:tr w14:paraId="09C4F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5F84A05">
            <w:pPr>
              <w:pStyle w:val="14"/>
              <w:spacing w:after="0" w:line="240" w:lineRule="auto"/>
              <w:ind w:left="0"/>
              <w:rPr>
                <w:rFonts w:ascii="Arial" w:hAnsi="Arial" w:cs="Arial"/>
                <w:sz w:val="28"/>
                <w:szCs w:val="28"/>
              </w:rPr>
            </w:pPr>
          </w:p>
        </w:tc>
        <w:tc>
          <w:tcPr>
            <w:tcW w:w="1800" w:type="dxa"/>
            <w:vAlign w:val="center"/>
          </w:tcPr>
          <w:p w14:paraId="613C7A3B">
            <w:pPr>
              <w:pStyle w:val="14"/>
              <w:spacing w:after="0" w:line="240" w:lineRule="auto"/>
              <w:ind w:left="0"/>
              <w:jc w:val="center"/>
              <w:rPr>
                <w:rFonts w:ascii="Arial" w:hAnsi="Arial" w:cs="Arial"/>
                <w:sz w:val="28"/>
                <w:szCs w:val="28"/>
              </w:rPr>
            </w:pPr>
            <w:r>
              <w:rPr>
                <w:rFonts w:ascii="Arial" w:hAnsi="Arial" w:cs="Arial"/>
                <w:sz w:val="28"/>
                <w:szCs w:val="28"/>
              </w:rPr>
              <w:t>Maximum absences</w:t>
            </w:r>
          </w:p>
        </w:tc>
        <w:tc>
          <w:tcPr>
            <w:tcW w:w="1710" w:type="dxa"/>
            <w:vAlign w:val="center"/>
          </w:tcPr>
          <w:p w14:paraId="682A1028">
            <w:pPr>
              <w:pStyle w:val="14"/>
              <w:spacing w:after="0" w:line="240" w:lineRule="auto"/>
              <w:ind w:left="0"/>
              <w:jc w:val="center"/>
              <w:rPr>
                <w:rFonts w:ascii="Arial" w:hAnsi="Arial" w:cs="Arial"/>
                <w:sz w:val="28"/>
                <w:szCs w:val="28"/>
              </w:rPr>
            </w:pPr>
            <w:r>
              <w:rPr>
                <w:rFonts w:ascii="Arial" w:hAnsi="Arial" w:cs="Arial"/>
                <w:sz w:val="28"/>
                <w:szCs w:val="28"/>
              </w:rPr>
              <w:t>Failure due to Absences (FA)</w:t>
            </w:r>
          </w:p>
        </w:tc>
        <w:tc>
          <w:tcPr>
            <w:tcW w:w="2582" w:type="dxa"/>
            <w:vAlign w:val="center"/>
          </w:tcPr>
          <w:p w14:paraId="30BACFDC">
            <w:pPr>
              <w:pStyle w:val="14"/>
              <w:spacing w:after="0" w:line="240" w:lineRule="auto"/>
              <w:ind w:left="0"/>
              <w:jc w:val="center"/>
              <w:rPr>
                <w:rFonts w:ascii="Arial" w:hAnsi="Arial" w:cs="Arial"/>
                <w:sz w:val="28"/>
                <w:szCs w:val="28"/>
              </w:rPr>
            </w:pPr>
            <w:r>
              <w:rPr>
                <w:rFonts w:ascii="Arial" w:hAnsi="Arial" w:cs="Arial"/>
                <w:sz w:val="28"/>
                <w:szCs w:val="28"/>
              </w:rPr>
              <w:t>Allowance given to students in excess of this is considered absence</w:t>
            </w:r>
          </w:p>
        </w:tc>
      </w:tr>
      <w:tr w14:paraId="5EFA4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385DED7">
            <w:pPr>
              <w:pStyle w:val="14"/>
              <w:spacing w:after="0" w:line="240" w:lineRule="auto"/>
              <w:ind w:left="0"/>
              <w:rPr>
                <w:rFonts w:ascii="Arial" w:hAnsi="Arial" w:cs="Arial"/>
                <w:sz w:val="28"/>
                <w:szCs w:val="28"/>
              </w:rPr>
            </w:pPr>
            <w:r>
              <w:rPr>
                <w:rFonts w:ascii="Arial" w:hAnsi="Arial" w:cs="Arial"/>
                <w:sz w:val="28"/>
                <w:szCs w:val="28"/>
              </w:rPr>
              <w:t>2 hours session</w:t>
            </w:r>
          </w:p>
          <w:p w14:paraId="21C2D851">
            <w:pPr>
              <w:pStyle w:val="14"/>
              <w:spacing w:after="0" w:line="240" w:lineRule="auto"/>
              <w:ind w:left="0"/>
              <w:rPr>
                <w:rFonts w:ascii="Arial" w:hAnsi="Arial" w:cs="Arial"/>
                <w:sz w:val="28"/>
                <w:szCs w:val="28"/>
              </w:rPr>
            </w:pPr>
          </w:p>
        </w:tc>
        <w:tc>
          <w:tcPr>
            <w:tcW w:w="1800" w:type="dxa"/>
            <w:vAlign w:val="center"/>
          </w:tcPr>
          <w:p w14:paraId="4AF158B7">
            <w:pPr>
              <w:pStyle w:val="14"/>
              <w:spacing w:after="0" w:line="240" w:lineRule="auto"/>
              <w:ind w:left="0"/>
              <w:jc w:val="center"/>
              <w:rPr>
                <w:rFonts w:ascii="Arial" w:hAnsi="Arial" w:cs="Arial"/>
                <w:sz w:val="28"/>
                <w:szCs w:val="28"/>
              </w:rPr>
            </w:pPr>
            <w:r>
              <w:rPr>
                <w:rFonts w:ascii="Arial" w:hAnsi="Arial" w:cs="Arial"/>
                <w:sz w:val="28"/>
                <w:szCs w:val="28"/>
              </w:rPr>
              <w:t>8</w:t>
            </w:r>
          </w:p>
        </w:tc>
        <w:tc>
          <w:tcPr>
            <w:tcW w:w="1710" w:type="dxa"/>
            <w:vAlign w:val="center"/>
          </w:tcPr>
          <w:p w14:paraId="27E554A6">
            <w:pPr>
              <w:pStyle w:val="14"/>
              <w:spacing w:after="0" w:line="240" w:lineRule="auto"/>
              <w:ind w:left="0"/>
              <w:jc w:val="center"/>
              <w:rPr>
                <w:rFonts w:ascii="Arial" w:hAnsi="Arial" w:cs="Arial"/>
                <w:sz w:val="28"/>
                <w:szCs w:val="28"/>
              </w:rPr>
            </w:pPr>
            <w:r>
              <w:rPr>
                <w:rFonts w:ascii="Arial" w:hAnsi="Arial" w:cs="Arial"/>
                <w:sz w:val="28"/>
                <w:szCs w:val="28"/>
              </w:rPr>
              <w:t>9</w:t>
            </w:r>
          </w:p>
        </w:tc>
        <w:tc>
          <w:tcPr>
            <w:tcW w:w="2582" w:type="dxa"/>
            <w:vAlign w:val="center"/>
          </w:tcPr>
          <w:p w14:paraId="23ED3AED">
            <w:pPr>
              <w:pStyle w:val="14"/>
              <w:spacing w:after="0" w:line="240" w:lineRule="auto"/>
              <w:ind w:left="0"/>
              <w:jc w:val="center"/>
              <w:rPr>
                <w:rFonts w:ascii="Arial" w:hAnsi="Arial" w:cs="Arial"/>
                <w:sz w:val="28"/>
                <w:szCs w:val="28"/>
              </w:rPr>
            </w:pPr>
            <w:r>
              <w:rPr>
                <w:rFonts w:ascii="Arial" w:hAnsi="Arial" w:cs="Arial"/>
                <w:sz w:val="28"/>
                <w:szCs w:val="28"/>
              </w:rPr>
              <w:t>10 minutes</w:t>
            </w:r>
          </w:p>
        </w:tc>
      </w:tr>
    </w:tbl>
    <w:p w14:paraId="42C2DFA0">
      <w:pPr>
        <w:pStyle w:val="14"/>
        <w:spacing w:after="0" w:line="240" w:lineRule="auto"/>
        <w:ind w:left="1080" w:firstLine="720"/>
        <w:jc w:val="both"/>
        <w:rPr>
          <w:rFonts w:ascii="Arial" w:hAnsi="Arial" w:cs="Arial"/>
          <w:sz w:val="28"/>
          <w:szCs w:val="28"/>
        </w:rPr>
      </w:pPr>
    </w:p>
    <w:p w14:paraId="4909E19B">
      <w:pPr>
        <w:pStyle w:val="14"/>
        <w:spacing w:after="0" w:line="240" w:lineRule="auto"/>
        <w:ind w:left="1080" w:firstLine="720"/>
        <w:jc w:val="both"/>
        <w:rPr>
          <w:rFonts w:ascii="Arial" w:hAnsi="Arial" w:cs="Arial"/>
          <w:sz w:val="28"/>
          <w:szCs w:val="28"/>
        </w:rPr>
      </w:pPr>
      <w:r>
        <w:rPr>
          <w:rFonts w:ascii="Arial" w:hAnsi="Arial" w:cs="Arial"/>
          <w:sz w:val="28"/>
          <w:szCs w:val="28"/>
        </w:rPr>
        <w:t>Absence means absence without a valid reason. Considered valid reasons are the following:</w:t>
      </w:r>
    </w:p>
    <w:p w14:paraId="1B20C10A">
      <w:pPr>
        <w:pStyle w:val="14"/>
        <w:spacing w:after="0" w:line="240" w:lineRule="auto"/>
        <w:ind w:left="1080" w:firstLine="720"/>
        <w:jc w:val="both"/>
        <w:rPr>
          <w:rFonts w:ascii="Arial" w:hAnsi="Arial" w:cs="Arial"/>
          <w:sz w:val="28"/>
          <w:szCs w:val="28"/>
        </w:rPr>
      </w:pPr>
    </w:p>
    <w:p w14:paraId="529A6C48">
      <w:pPr>
        <w:pStyle w:val="14"/>
        <w:numPr>
          <w:ilvl w:val="0"/>
          <w:numId w:val="17"/>
        </w:numPr>
        <w:spacing w:after="0" w:line="240" w:lineRule="auto"/>
        <w:jc w:val="both"/>
        <w:rPr>
          <w:rFonts w:ascii="Arial" w:hAnsi="Arial" w:cs="Arial"/>
          <w:sz w:val="28"/>
          <w:szCs w:val="28"/>
        </w:rPr>
      </w:pPr>
      <w:r>
        <w:rPr>
          <w:rFonts w:ascii="Arial" w:hAnsi="Arial" w:cs="Arial"/>
          <w:sz w:val="28"/>
          <w:szCs w:val="28"/>
        </w:rPr>
        <w:t>Severe illness or accident as evidenced by a medical certificate,</w:t>
      </w:r>
    </w:p>
    <w:p w14:paraId="0938E339">
      <w:pPr>
        <w:pStyle w:val="14"/>
        <w:numPr>
          <w:ilvl w:val="0"/>
          <w:numId w:val="17"/>
        </w:numPr>
        <w:spacing w:after="0" w:line="240" w:lineRule="auto"/>
        <w:jc w:val="both"/>
        <w:rPr>
          <w:rFonts w:ascii="Arial" w:hAnsi="Arial" w:cs="Arial"/>
          <w:sz w:val="28"/>
          <w:szCs w:val="28"/>
        </w:rPr>
      </w:pPr>
      <w:r>
        <w:rPr>
          <w:rFonts w:ascii="Arial" w:hAnsi="Arial" w:cs="Arial"/>
          <w:sz w:val="28"/>
          <w:szCs w:val="28"/>
        </w:rPr>
        <w:t>Death of next of kin (grandparents, parent/guardian, brother or sister),</w:t>
      </w:r>
    </w:p>
    <w:p w14:paraId="6671A5BF">
      <w:pPr>
        <w:pStyle w:val="14"/>
        <w:numPr>
          <w:ilvl w:val="0"/>
          <w:numId w:val="17"/>
        </w:numPr>
        <w:spacing w:after="0" w:line="240" w:lineRule="auto"/>
        <w:jc w:val="both"/>
        <w:rPr>
          <w:rFonts w:ascii="Arial" w:hAnsi="Arial" w:cs="Arial"/>
          <w:sz w:val="28"/>
          <w:szCs w:val="28"/>
        </w:rPr>
      </w:pPr>
      <w:r>
        <w:rPr>
          <w:rFonts w:ascii="Arial" w:hAnsi="Arial" w:cs="Arial"/>
          <w:sz w:val="28"/>
          <w:szCs w:val="28"/>
        </w:rPr>
        <w:t>Other reasons as may be determined by the School Head/Principal.</w:t>
      </w:r>
    </w:p>
    <w:p w14:paraId="30F07863">
      <w:pPr>
        <w:pStyle w:val="14"/>
        <w:spacing w:after="0" w:line="240" w:lineRule="auto"/>
        <w:ind w:left="2880"/>
        <w:jc w:val="both"/>
        <w:rPr>
          <w:rFonts w:ascii="Arial" w:hAnsi="Arial" w:cs="Arial"/>
          <w:sz w:val="28"/>
          <w:szCs w:val="28"/>
        </w:rPr>
      </w:pPr>
    </w:p>
    <w:p w14:paraId="14474C4D">
      <w:pPr>
        <w:pStyle w:val="14"/>
        <w:numPr>
          <w:ilvl w:val="0"/>
          <w:numId w:val="13"/>
        </w:numPr>
        <w:spacing w:after="0" w:line="240" w:lineRule="auto"/>
        <w:ind w:left="1080" w:hanging="720"/>
        <w:jc w:val="both"/>
        <w:rPr>
          <w:rFonts w:ascii="Arial" w:hAnsi="Arial" w:cs="Arial"/>
          <w:b/>
          <w:sz w:val="28"/>
          <w:szCs w:val="28"/>
        </w:rPr>
      </w:pPr>
      <w:r>
        <w:rPr>
          <w:rFonts w:ascii="Arial" w:hAnsi="Arial" w:cs="Arial"/>
          <w:b/>
          <w:sz w:val="28"/>
          <w:szCs w:val="28"/>
        </w:rPr>
        <w:t>Collection of Contributions</w:t>
      </w:r>
    </w:p>
    <w:p w14:paraId="0E46F3C0">
      <w:pPr>
        <w:pStyle w:val="14"/>
        <w:spacing w:after="0" w:line="240" w:lineRule="auto"/>
        <w:ind w:left="1080"/>
        <w:jc w:val="both"/>
        <w:rPr>
          <w:rFonts w:ascii="Arial" w:hAnsi="Arial" w:cs="Arial"/>
          <w:b/>
          <w:sz w:val="28"/>
          <w:szCs w:val="28"/>
        </w:rPr>
      </w:pPr>
    </w:p>
    <w:p w14:paraId="5301D50E">
      <w:pPr>
        <w:pStyle w:val="14"/>
        <w:numPr>
          <w:ilvl w:val="0"/>
          <w:numId w:val="18"/>
        </w:numPr>
        <w:spacing w:after="0" w:line="240" w:lineRule="auto"/>
        <w:ind w:left="1440"/>
        <w:jc w:val="both"/>
        <w:rPr>
          <w:rFonts w:ascii="Arial" w:hAnsi="Arial" w:cs="Arial"/>
          <w:sz w:val="28"/>
          <w:szCs w:val="28"/>
        </w:rPr>
      </w:pPr>
      <w:r>
        <w:rPr>
          <w:rFonts w:ascii="Arial" w:hAnsi="Arial" w:cs="Arial"/>
          <w:sz w:val="28"/>
          <w:szCs w:val="28"/>
        </w:rPr>
        <w:t>No sale of tickets and/or collections of contributions in any form whatsoever, by any person for any project or purpose, whether voluntary or otherwise, from school children, student and faculty members. This rule does not apply to:</w:t>
      </w:r>
    </w:p>
    <w:p w14:paraId="08575ECB">
      <w:pPr>
        <w:pStyle w:val="14"/>
        <w:spacing w:after="0" w:line="240" w:lineRule="auto"/>
        <w:ind w:left="1440"/>
        <w:jc w:val="both"/>
        <w:rPr>
          <w:rFonts w:ascii="Arial" w:hAnsi="Arial" w:cs="Arial"/>
          <w:sz w:val="28"/>
          <w:szCs w:val="28"/>
        </w:rPr>
      </w:pPr>
    </w:p>
    <w:p w14:paraId="1ADC4A05">
      <w:pPr>
        <w:pStyle w:val="14"/>
        <w:numPr>
          <w:ilvl w:val="1"/>
          <w:numId w:val="18"/>
        </w:numPr>
        <w:spacing w:after="0" w:line="240" w:lineRule="auto"/>
        <w:ind w:left="1800"/>
        <w:jc w:val="both"/>
        <w:rPr>
          <w:rFonts w:ascii="Arial" w:hAnsi="Arial" w:cs="Arial"/>
          <w:sz w:val="28"/>
          <w:szCs w:val="28"/>
        </w:rPr>
      </w:pPr>
      <w:r>
        <w:rPr>
          <w:rFonts w:ascii="Arial" w:hAnsi="Arial" w:cs="Arial"/>
          <w:sz w:val="28"/>
          <w:szCs w:val="28"/>
        </w:rPr>
        <w:t>Fees imposed by the student organizations which shall be consulted to School Principal for legitimate student activities duly approved by the School Director.</w:t>
      </w:r>
    </w:p>
    <w:p w14:paraId="1010651B">
      <w:pPr>
        <w:pStyle w:val="14"/>
        <w:spacing w:after="0" w:line="240" w:lineRule="auto"/>
        <w:ind w:left="1800"/>
        <w:jc w:val="both"/>
        <w:rPr>
          <w:rFonts w:ascii="Arial" w:hAnsi="Arial" w:cs="Arial"/>
          <w:sz w:val="28"/>
          <w:szCs w:val="28"/>
        </w:rPr>
      </w:pPr>
    </w:p>
    <w:p w14:paraId="600374A1">
      <w:pPr>
        <w:pStyle w:val="14"/>
        <w:numPr>
          <w:ilvl w:val="1"/>
          <w:numId w:val="18"/>
        </w:numPr>
        <w:spacing w:after="0" w:line="240" w:lineRule="auto"/>
        <w:ind w:left="1800"/>
        <w:jc w:val="both"/>
        <w:rPr>
          <w:rFonts w:ascii="Arial" w:hAnsi="Arial" w:cs="Arial"/>
          <w:sz w:val="28"/>
          <w:szCs w:val="28"/>
        </w:rPr>
      </w:pPr>
      <w:r>
        <w:rPr>
          <w:rFonts w:ascii="Arial" w:hAnsi="Arial" w:cs="Arial"/>
          <w:sz w:val="28"/>
          <w:szCs w:val="28"/>
        </w:rPr>
        <w:t>Fees charged for dramatic presentation and athletic competitions if sold to the general public</w:t>
      </w:r>
    </w:p>
    <w:p w14:paraId="7F9E2AB0">
      <w:pPr>
        <w:pStyle w:val="14"/>
        <w:spacing w:after="0" w:line="240" w:lineRule="auto"/>
        <w:ind w:left="2160"/>
        <w:jc w:val="both"/>
        <w:rPr>
          <w:rFonts w:ascii="Arial" w:hAnsi="Arial" w:cs="Arial"/>
          <w:sz w:val="28"/>
          <w:szCs w:val="28"/>
        </w:rPr>
      </w:pPr>
    </w:p>
    <w:p w14:paraId="71D898D9">
      <w:pPr>
        <w:pStyle w:val="14"/>
        <w:numPr>
          <w:ilvl w:val="0"/>
          <w:numId w:val="18"/>
        </w:numPr>
        <w:spacing w:after="0" w:line="240" w:lineRule="auto"/>
        <w:ind w:left="1440"/>
        <w:jc w:val="both"/>
        <w:rPr>
          <w:rFonts w:ascii="Arial" w:hAnsi="Arial" w:cs="Arial"/>
          <w:sz w:val="28"/>
          <w:szCs w:val="28"/>
        </w:rPr>
      </w:pPr>
      <w:r>
        <w:rPr>
          <w:rFonts w:ascii="Arial" w:hAnsi="Arial" w:cs="Arial"/>
          <w:sz w:val="28"/>
          <w:szCs w:val="28"/>
        </w:rPr>
        <w:t>No student or student organization shall be authorized to undertake a drive or campaign for funds, gifts, packages and the like without prior recommendation from the School Principal and a written consent and approval of the School Director.</w:t>
      </w:r>
    </w:p>
    <w:p w14:paraId="1D6CA0DD">
      <w:pPr>
        <w:pStyle w:val="14"/>
        <w:spacing w:after="0" w:line="240" w:lineRule="auto"/>
        <w:ind w:left="1440"/>
        <w:jc w:val="both"/>
        <w:rPr>
          <w:rFonts w:ascii="Arial" w:hAnsi="Arial" w:cs="Arial"/>
          <w:sz w:val="28"/>
          <w:szCs w:val="28"/>
        </w:rPr>
      </w:pPr>
    </w:p>
    <w:p w14:paraId="6B6404A4">
      <w:pPr>
        <w:pStyle w:val="14"/>
        <w:numPr>
          <w:ilvl w:val="0"/>
          <w:numId w:val="18"/>
        </w:numPr>
        <w:spacing w:after="0" w:line="240" w:lineRule="auto"/>
        <w:ind w:left="1440"/>
        <w:jc w:val="both"/>
        <w:rPr>
          <w:rFonts w:ascii="Arial" w:hAnsi="Arial" w:cs="Arial"/>
          <w:sz w:val="28"/>
          <w:szCs w:val="28"/>
        </w:rPr>
      </w:pPr>
      <w:r>
        <w:rPr>
          <w:rFonts w:ascii="Arial" w:hAnsi="Arial" w:cs="Arial"/>
          <w:sz w:val="28"/>
          <w:szCs w:val="28"/>
        </w:rPr>
        <w:t>Wherever fees are collected, as permitted herein or by law, proper accounting and auditing should be made and kept   as a part of the record of any student organization’s undertaking, and expenditures shall be furnished to the office of the School Principal and School Director.</w:t>
      </w:r>
    </w:p>
    <w:p w14:paraId="7712F6EB">
      <w:pPr>
        <w:pStyle w:val="14"/>
        <w:spacing w:after="0" w:line="240" w:lineRule="auto"/>
        <w:ind w:left="1800"/>
        <w:jc w:val="both"/>
        <w:rPr>
          <w:rFonts w:ascii="Arial" w:hAnsi="Arial" w:cs="Arial"/>
          <w:sz w:val="28"/>
          <w:szCs w:val="28"/>
        </w:rPr>
      </w:pPr>
    </w:p>
    <w:p w14:paraId="2D979294">
      <w:pPr>
        <w:pStyle w:val="14"/>
        <w:numPr>
          <w:ilvl w:val="0"/>
          <w:numId w:val="13"/>
        </w:numPr>
        <w:spacing w:after="0" w:line="240" w:lineRule="auto"/>
        <w:ind w:left="1080" w:hanging="720"/>
        <w:jc w:val="both"/>
        <w:rPr>
          <w:rFonts w:ascii="Arial" w:hAnsi="Arial" w:cs="Arial"/>
          <w:b/>
          <w:sz w:val="28"/>
          <w:szCs w:val="28"/>
        </w:rPr>
      </w:pPr>
      <w:r>
        <w:rPr>
          <w:rFonts w:ascii="Arial" w:hAnsi="Arial" w:cs="Arial"/>
          <w:b/>
          <w:sz w:val="28"/>
          <w:szCs w:val="28"/>
        </w:rPr>
        <w:t>Norms and Behavior in the Classroom</w:t>
      </w:r>
    </w:p>
    <w:p w14:paraId="2ADEFF53">
      <w:pPr>
        <w:pStyle w:val="14"/>
        <w:spacing w:after="0" w:line="240" w:lineRule="auto"/>
        <w:ind w:left="1080"/>
        <w:jc w:val="both"/>
        <w:rPr>
          <w:rFonts w:ascii="Arial" w:hAnsi="Arial" w:cs="Arial"/>
          <w:b/>
          <w:sz w:val="28"/>
          <w:szCs w:val="28"/>
        </w:rPr>
      </w:pPr>
    </w:p>
    <w:p w14:paraId="47F5D889">
      <w:pPr>
        <w:pStyle w:val="14"/>
        <w:spacing w:after="0" w:line="240" w:lineRule="auto"/>
        <w:ind w:left="1080" w:firstLine="720"/>
        <w:jc w:val="both"/>
        <w:rPr>
          <w:rFonts w:ascii="Arial" w:hAnsi="Arial" w:cs="Arial"/>
          <w:sz w:val="28"/>
          <w:szCs w:val="28"/>
        </w:rPr>
      </w:pPr>
      <w:r>
        <w:rPr>
          <w:rFonts w:ascii="Arial" w:hAnsi="Arial" w:cs="Arial"/>
          <w:sz w:val="28"/>
          <w:szCs w:val="28"/>
        </w:rPr>
        <w:t>The classroom is a place where of the wisdom of the ages is unfolded and acquired. It is a place where students study their lessons or exchange news or relevant matters. Students, therefore, are to maintain the atmosphere of quiet and good order and not to do anything that will prevent others from studying. The following norms are to be observed at all times:</w:t>
      </w:r>
    </w:p>
    <w:p w14:paraId="3D80E140">
      <w:pPr>
        <w:pStyle w:val="14"/>
        <w:spacing w:after="0" w:line="240" w:lineRule="auto"/>
        <w:ind w:left="1440" w:firstLine="720"/>
        <w:jc w:val="both"/>
        <w:rPr>
          <w:rFonts w:ascii="Arial" w:hAnsi="Arial" w:cs="Arial"/>
          <w:sz w:val="28"/>
          <w:szCs w:val="28"/>
        </w:rPr>
      </w:pPr>
    </w:p>
    <w:p w14:paraId="144E3A28">
      <w:pPr>
        <w:pStyle w:val="14"/>
        <w:numPr>
          <w:ilvl w:val="0"/>
          <w:numId w:val="19"/>
        </w:numPr>
        <w:spacing w:after="0" w:line="240" w:lineRule="auto"/>
        <w:ind w:left="1440"/>
        <w:jc w:val="both"/>
        <w:rPr>
          <w:rFonts w:ascii="Arial" w:hAnsi="Arial" w:cs="Arial"/>
          <w:sz w:val="28"/>
          <w:szCs w:val="28"/>
        </w:rPr>
      </w:pPr>
      <w:r>
        <w:rPr>
          <w:rFonts w:ascii="Arial" w:hAnsi="Arial" w:cs="Arial"/>
          <w:sz w:val="28"/>
          <w:szCs w:val="28"/>
        </w:rPr>
        <w:t>Every period should begin and end with prayer recited with respect and devotion.</w:t>
      </w:r>
    </w:p>
    <w:p w14:paraId="1819C535">
      <w:pPr>
        <w:pStyle w:val="14"/>
        <w:spacing w:after="0" w:line="240" w:lineRule="auto"/>
        <w:ind w:left="1440"/>
        <w:jc w:val="both"/>
        <w:rPr>
          <w:rFonts w:ascii="Arial" w:hAnsi="Arial" w:cs="Arial"/>
          <w:sz w:val="28"/>
          <w:szCs w:val="28"/>
        </w:rPr>
      </w:pPr>
    </w:p>
    <w:p w14:paraId="2FAF5055">
      <w:pPr>
        <w:pStyle w:val="14"/>
        <w:numPr>
          <w:ilvl w:val="0"/>
          <w:numId w:val="19"/>
        </w:numPr>
        <w:spacing w:after="0" w:line="240" w:lineRule="auto"/>
        <w:ind w:left="1440"/>
        <w:jc w:val="both"/>
        <w:rPr>
          <w:rFonts w:ascii="Arial" w:hAnsi="Arial" w:cs="Arial"/>
          <w:sz w:val="28"/>
          <w:szCs w:val="28"/>
        </w:rPr>
      </w:pPr>
      <w:r>
        <w:rPr>
          <w:rFonts w:ascii="Arial" w:hAnsi="Arial" w:cs="Arial"/>
          <w:sz w:val="28"/>
          <w:szCs w:val="28"/>
        </w:rPr>
        <w:t>The students should stand when the teachers enters and leaves the classroom before and after class hours.</w:t>
      </w:r>
    </w:p>
    <w:p w14:paraId="73A98AB1">
      <w:pPr>
        <w:pStyle w:val="14"/>
        <w:ind w:left="0"/>
        <w:rPr>
          <w:rFonts w:ascii="Arial" w:hAnsi="Arial" w:cs="Arial"/>
          <w:sz w:val="28"/>
          <w:szCs w:val="28"/>
        </w:rPr>
      </w:pPr>
    </w:p>
    <w:p w14:paraId="4A3AA2E2">
      <w:pPr>
        <w:pStyle w:val="14"/>
        <w:numPr>
          <w:ilvl w:val="0"/>
          <w:numId w:val="19"/>
        </w:numPr>
        <w:spacing w:after="0" w:line="240" w:lineRule="auto"/>
        <w:ind w:left="1440"/>
        <w:jc w:val="both"/>
        <w:rPr>
          <w:rFonts w:ascii="Arial" w:hAnsi="Arial" w:cs="Arial"/>
          <w:sz w:val="28"/>
          <w:szCs w:val="28"/>
        </w:rPr>
      </w:pPr>
      <w:r>
        <w:rPr>
          <w:rFonts w:ascii="Arial" w:hAnsi="Arial" w:cs="Arial"/>
          <w:sz w:val="28"/>
          <w:szCs w:val="28"/>
        </w:rPr>
        <w:t xml:space="preserve">Every class must follow a seat plan. </w:t>
      </w:r>
    </w:p>
    <w:p w14:paraId="4687983C">
      <w:pPr>
        <w:pStyle w:val="14"/>
        <w:ind w:left="0"/>
        <w:rPr>
          <w:rFonts w:ascii="Arial" w:hAnsi="Arial" w:cs="Arial"/>
          <w:sz w:val="28"/>
          <w:szCs w:val="28"/>
        </w:rPr>
      </w:pPr>
    </w:p>
    <w:p w14:paraId="5AE8115C">
      <w:pPr>
        <w:pStyle w:val="14"/>
        <w:numPr>
          <w:ilvl w:val="0"/>
          <w:numId w:val="19"/>
        </w:numPr>
        <w:spacing w:after="0" w:line="240" w:lineRule="auto"/>
        <w:ind w:left="1440"/>
        <w:jc w:val="both"/>
        <w:rPr>
          <w:rFonts w:ascii="Arial" w:hAnsi="Arial" w:cs="Arial"/>
          <w:sz w:val="28"/>
          <w:szCs w:val="28"/>
        </w:rPr>
      </w:pPr>
      <w:r>
        <w:rPr>
          <w:rFonts w:ascii="Arial" w:hAnsi="Arial" w:cs="Arial"/>
          <w:sz w:val="28"/>
          <w:szCs w:val="28"/>
        </w:rPr>
        <w:t>Each student is assigned to a particular chair that they may use during the entire semester, he/she must keep it free from any writings and abrasion.</w:t>
      </w:r>
    </w:p>
    <w:p w14:paraId="13EECEEA">
      <w:pPr>
        <w:pStyle w:val="14"/>
        <w:ind w:left="0"/>
        <w:rPr>
          <w:rFonts w:ascii="Arial" w:hAnsi="Arial" w:cs="Arial"/>
          <w:sz w:val="28"/>
          <w:szCs w:val="28"/>
        </w:rPr>
      </w:pPr>
    </w:p>
    <w:p w14:paraId="4B84AE57">
      <w:pPr>
        <w:pStyle w:val="14"/>
        <w:numPr>
          <w:ilvl w:val="0"/>
          <w:numId w:val="19"/>
        </w:numPr>
        <w:spacing w:after="0" w:line="240" w:lineRule="auto"/>
        <w:ind w:left="1440"/>
        <w:jc w:val="both"/>
        <w:rPr>
          <w:rFonts w:ascii="Arial" w:hAnsi="Arial" w:cs="Arial"/>
          <w:sz w:val="28"/>
          <w:szCs w:val="28"/>
        </w:rPr>
      </w:pPr>
      <w:r>
        <w:rPr>
          <w:rFonts w:ascii="Arial" w:hAnsi="Arial" w:cs="Arial"/>
          <w:sz w:val="28"/>
          <w:szCs w:val="28"/>
        </w:rPr>
        <w:t>A student may leave the classroom for a valid reason with the permission from the adviser/subject teacher.</w:t>
      </w:r>
    </w:p>
    <w:p w14:paraId="3C211673">
      <w:pPr>
        <w:pStyle w:val="14"/>
        <w:spacing w:after="0" w:line="240" w:lineRule="auto"/>
        <w:ind w:left="0"/>
        <w:jc w:val="both"/>
        <w:rPr>
          <w:rFonts w:ascii="Arial" w:hAnsi="Arial" w:cs="Arial"/>
          <w:sz w:val="28"/>
          <w:szCs w:val="28"/>
        </w:rPr>
      </w:pPr>
    </w:p>
    <w:p w14:paraId="5C670142">
      <w:pPr>
        <w:pStyle w:val="14"/>
        <w:numPr>
          <w:ilvl w:val="0"/>
          <w:numId w:val="19"/>
        </w:numPr>
        <w:spacing w:after="0" w:line="240" w:lineRule="auto"/>
        <w:ind w:left="1440"/>
        <w:jc w:val="both"/>
        <w:rPr>
          <w:rFonts w:ascii="Arial" w:hAnsi="Arial" w:cs="Arial"/>
          <w:sz w:val="28"/>
          <w:szCs w:val="28"/>
        </w:rPr>
      </w:pPr>
      <w:r>
        <w:rPr>
          <w:rFonts w:ascii="Arial" w:hAnsi="Arial" w:cs="Arial"/>
          <w:sz w:val="28"/>
          <w:szCs w:val="28"/>
        </w:rPr>
        <w:t>The teachers table in each classroom is reserve for teachers use only.</w:t>
      </w:r>
    </w:p>
    <w:p w14:paraId="76A825C1">
      <w:pPr>
        <w:pStyle w:val="14"/>
        <w:spacing w:after="0" w:line="240" w:lineRule="auto"/>
        <w:ind w:left="1440"/>
        <w:jc w:val="both"/>
        <w:rPr>
          <w:rFonts w:ascii="Arial" w:hAnsi="Arial" w:cs="Arial"/>
          <w:sz w:val="28"/>
          <w:szCs w:val="28"/>
        </w:rPr>
      </w:pPr>
    </w:p>
    <w:p w14:paraId="2BBD42B8">
      <w:pPr>
        <w:pStyle w:val="14"/>
        <w:numPr>
          <w:ilvl w:val="0"/>
          <w:numId w:val="19"/>
        </w:numPr>
        <w:spacing w:after="0" w:line="240" w:lineRule="auto"/>
        <w:ind w:left="1440"/>
        <w:jc w:val="both"/>
        <w:rPr>
          <w:rFonts w:ascii="Arial" w:hAnsi="Arial" w:cs="Arial"/>
          <w:sz w:val="28"/>
          <w:szCs w:val="28"/>
        </w:rPr>
      </w:pPr>
      <w:r>
        <w:rPr>
          <w:rFonts w:ascii="Arial" w:hAnsi="Arial" w:cs="Arial"/>
          <w:sz w:val="28"/>
          <w:szCs w:val="28"/>
        </w:rPr>
        <w:t>Respect and courtesy should be accorded to the teacher. When a teacher, school authority, visitor enters or leaves a classroom, students should rise with quick attention.</w:t>
      </w:r>
    </w:p>
    <w:p w14:paraId="16B54C03">
      <w:pPr>
        <w:pStyle w:val="14"/>
        <w:ind w:left="0"/>
        <w:rPr>
          <w:rFonts w:ascii="Arial" w:hAnsi="Arial" w:cs="Arial"/>
          <w:sz w:val="28"/>
          <w:szCs w:val="28"/>
        </w:rPr>
      </w:pPr>
    </w:p>
    <w:p w14:paraId="4431C749">
      <w:pPr>
        <w:pStyle w:val="14"/>
        <w:numPr>
          <w:ilvl w:val="0"/>
          <w:numId w:val="19"/>
        </w:numPr>
        <w:spacing w:after="0" w:line="240" w:lineRule="auto"/>
        <w:ind w:left="1440"/>
        <w:jc w:val="both"/>
        <w:rPr>
          <w:rFonts w:ascii="Arial" w:hAnsi="Arial" w:cs="Arial"/>
          <w:sz w:val="28"/>
          <w:szCs w:val="28"/>
        </w:rPr>
      </w:pPr>
      <w:r>
        <w:rPr>
          <w:rFonts w:ascii="Arial" w:hAnsi="Arial" w:cs="Arial"/>
          <w:sz w:val="28"/>
          <w:szCs w:val="28"/>
        </w:rPr>
        <w:t xml:space="preserve">There shall be order and silence in the classroom. When the teacher is late, the Class President/Class Monitor should promptly report to the Principal’s Office. </w:t>
      </w:r>
    </w:p>
    <w:p w14:paraId="44B71E33">
      <w:pPr>
        <w:pStyle w:val="14"/>
        <w:ind w:left="0"/>
        <w:rPr>
          <w:rFonts w:ascii="Arial" w:hAnsi="Arial" w:cs="Arial"/>
          <w:sz w:val="28"/>
          <w:szCs w:val="28"/>
        </w:rPr>
      </w:pPr>
    </w:p>
    <w:p w14:paraId="400E6CD5">
      <w:pPr>
        <w:pStyle w:val="14"/>
        <w:numPr>
          <w:ilvl w:val="0"/>
          <w:numId w:val="19"/>
        </w:numPr>
        <w:spacing w:after="0" w:line="240" w:lineRule="auto"/>
        <w:ind w:left="1440"/>
        <w:jc w:val="both"/>
        <w:rPr>
          <w:rFonts w:ascii="Arial" w:hAnsi="Arial" w:cs="Arial"/>
          <w:sz w:val="28"/>
          <w:szCs w:val="28"/>
        </w:rPr>
      </w:pPr>
      <w:r>
        <w:rPr>
          <w:rFonts w:ascii="Arial" w:hAnsi="Arial" w:cs="Arial"/>
          <w:sz w:val="28"/>
          <w:szCs w:val="28"/>
        </w:rPr>
        <w:t>Walls, curtains and whiteboards must be kept clean. The students should not write anything on the whiteboard without permission from the teachers. Tampering with notices, written announcement or posters on the bulletin board is strictly prohibited and shall be dealt accordingly.</w:t>
      </w:r>
    </w:p>
    <w:p w14:paraId="04720D36">
      <w:pPr>
        <w:pStyle w:val="14"/>
        <w:ind w:left="0"/>
        <w:rPr>
          <w:rFonts w:ascii="Arial" w:hAnsi="Arial" w:cs="Arial"/>
          <w:sz w:val="28"/>
          <w:szCs w:val="28"/>
        </w:rPr>
      </w:pPr>
    </w:p>
    <w:p w14:paraId="26717E53">
      <w:pPr>
        <w:pStyle w:val="14"/>
        <w:numPr>
          <w:ilvl w:val="0"/>
          <w:numId w:val="19"/>
        </w:numPr>
        <w:spacing w:after="0" w:line="240" w:lineRule="auto"/>
        <w:ind w:left="1440"/>
        <w:jc w:val="both"/>
        <w:rPr>
          <w:rFonts w:ascii="Arial" w:hAnsi="Arial" w:cs="Arial"/>
          <w:sz w:val="28"/>
          <w:szCs w:val="28"/>
        </w:rPr>
      </w:pPr>
      <w:r>
        <w:rPr>
          <w:rFonts w:ascii="Arial" w:hAnsi="Arial" w:cs="Arial"/>
          <w:sz w:val="28"/>
          <w:szCs w:val="28"/>
        </w:rPr>
        <w:t>Maintain cleanliness at all times by observing the principles of</w:t>
      </w:r>
      <w:r>
        <w:rPr>
          <w:rFonts w:ascii="Arial" w:hAnsi="Arial" w:cs="Arial"/>
          <w:sz w:val="28"/>
          <w:szCs w:val="28"/>
          <w:lang w:val="en-US"/>
        </w:rPr>
        <w:t>,</w:t>
      </w:r>
      <w:r>
        <w:rPr>
          <w:rFonts w:ascii="Arial" w:hAnsi="Arial" w:cs="Arial"/>
          <w:sz w:val="28"/>
          <w:szCs w:val="28"/>
        </w:rPr>
        <w:t xml:space="preserve"> “Clean as You Go Policy”.</w:t>
      </w:r>
    </w:p>
    <w:p w14:paraId="6B080859">
      <w:pPr>
        <w:pStyle w:val="14"/>
        <w:ind w:left="0"/>
        <w:rPr>
          <w:rFonts w:ascii="Arial" w:hAnsi="Arial" w:cs="Arial"/>
          <w:sz w:val="28"/>
          <w:szCs w:val="28"/>
        </w:rPr>
      </w:pPr>
    </w:p>
    <w:p w14:paraId="2E352223">
      <w:pPr>
        <w:pStyle w:val="14"/>
        <w:numPr>
          <w:ilvl w:val="0"/>
          <w:numId w:val="19"/>
        </w:numPr>
        <w:spacing w:after="0" w:line="240" w:lineRule="auto"/>
        <w:ind w:left="1440"/>
        <w:jc w:val="both"/>
        <w:rPr>
          <w:rFonts w:ascii="Arial" w:hAnsi="Arial" w:cs="Arial"/>
          <w:sz w:val="28"/>
          <w:szCs w:val="28"/>
        </w:rPr>
      </w:pPr>
      <w:r>
        <w:rPr>
          <w:rFonts w:ascii="Arial" w:hAnsi="Arial" w:cs="Arial"/>
          <w:sz w:val="28"/>
          <w:szCs w:val="28"/>
        </w:rPr>
        <w:t>Ridiculing, mocking, and laughing on the mistakes of others should be avoided.</w:t>
      </w:r>
    </w:p>
    <w:p w14:paraId="476B7075">
      <w:pPr>
        <w:pStyle w:val="14"/>
        <w:spacing w:after="0" w:line="240" w:lineRule="auto"/>
        <w:ind w:left="0"/>
        <w:jc w:val="both"/>
        <w:rPr>
          <w:rFonts w:ascii="Arial" w:hAnsi="Arial" w:cs="Arial"/>
          <w:sz w:val="28"/>
          <w:szCs w:val="28"/>
        </w:rPr>
      </w:pPr>
    </w:p>
    <w:p w14:paraId="7FC606E0">
      <w:pPr>
        <w:pStyle w:val="14"/>
        <w:spacing w:after="0" w:line="240" w:lineRule="auto"/>
        <w:ind w:left="2520"/>
        <w:jc w:val="both"/>
        <w:rPr>
          <w:rFonts w:ascii="Arial" w:hAnsi="Arial" w:cs="Arial"/>
          <w:sz w:val="28"/>
          <w:szCs w:val="28"/>
        </w:rPr>
      </w:pPr>
    </w:p>
    <w:p w14:paraId="6B02BF6D">
      <w:pPr>
        <w:pStyle w:val="14"/>
        <w:numPr>
          <w:ilvl w:val="0"/>
          <w:numId w:val="13"/>
        </w:numPr>
        <w:spacing w:after="0" w:line="240" w:lineRule="auto"/>
        <w:ind w:left="1080" w:hanging="720"/>
        <w:jc w:val="both"/>
        <w:rPr>
          <w:rFonts w:ascii="Arial" w:hAnsi="Arial" w:cs="Arial"/>
          <w:b/>
          <w:sz w:val="28"/>
          <w:szCs w:val="28"/>
        </w:rPr>
      </w:pPr>
      <w:r>
        <w:rPr>
          <w:rFonts w:ascii="Arial" w:hAnsi="Arial" w:cs="Arial"/>
          <w:b/>
          <w:sz w:val="28"/>
          <w:szCs w:val="28"/>
        </w:rPr>
        <w:t>Social Norms</w:t>
      </w:r>
    </w:p>
    <w:p w14:paraId="6376A2C5">
      <w:pPr>
        <w:pStyle w:val="14"/>
        <w:spacing w:after="0" w:line="240" w:lineRule="auto"/>
        <w:ind w:left="1080"/>
        <w:jc w:val="both"/>
        <w:rPr>
          <w:rFonts w:ascii="Arial" w:hAnsi="Arial" w:cs="Arial"/>
          <w:b/>
          <w:sz w:val="28"/>
          <w:szCs w:val="28"/>
        </w:rPr>
      </w:pPr>
    </w:p>
    <w:p w14:paraId="594F483D">
      <w:pPr>
        <w:pStyle w:val="14"/>
        <w:numPr>
          <w:ilvl w:val="0"/>
          <w:numId w:val="20"/>
        </w:numPr>
        <w:spacing w:after="0" w:line="240" w:lineRule="auto"/>
        <w:ind w:left="1440"/>
        <w:jc w:val="both"/>
        <w:rPr>
          <w:rFonts w:ascii="Arial" w:hAnsi="Arial" w:cs="Arial"/>
          <w:sz w:val="28"/>
          <w:szCs w:val="28"/>
        </w:rPr>
      </w:pPr>
      <w:r>
        <w:rPr>
          <w:rFonts w:ascii="Arial" w:hAnsi="Arial" w:cs="Arial"/>
          <w:sz w:val="28"/>
          <w:szCs w:val="28"/>
        </w:rPr>
        <w:t>Obedience – Prompt, exact and courteous obedience is expected to all students.</w:t>
      </w:r>
    </w:p>
    <w:p w14:paraId="519342D9">
      <w:pPr>
        <w:pStyle w:val="14"/>
        <w:spacing w:after="0" w:line="240" w:lineRule="auto"/>
        <w:ind w:left="1440"/>
        <w:jc w:val="both"/>
        <w:rPr>
          <w:rFonts w:ascii="Arial" w:hAnsi="Arial" w:cs="Arial"/>
          <w:sz w:val="28"/>
          <w:szCs w:val="28"/>
        </w:rPr>
      </w:pPr>
    </w:p>
    <w:p w14:paraId="19784DE2">
      <w:pPr>
        <w:pStyle w:val="14"/>
        <w:numPr>
          <w:ilvl w:val="0"/>
          <w:numId w:val="20"/>
        </w:numPr>
        <w:spacing w:after="0" w:line="240" w:lineRule="auto"/>
        <w:ind w:left="1440"/>
        <w:jc w:val="both"/>
        <w:rPr>
          <w:rFonts w:ascii="Arial" w:hAnsi="Arial" w:cs="Arial"/>
          <w:sz w:val="28"/>
          <w:szCs w:val="28"/>
        </w:rPr>
      </w:pPr>
      <w:r>
        <w:rPr>
          <w:rFonts w:ascii="Arial" w:hAnsi="Arial" w:cs="Arial"/>
          <w:sz w:val="28"/>
          <w:szCs w:val="28"/>
        </w:rPr>
        <w:t>Cleanliness and Orderliness</w:t>
      </w:r>
    </w:p>
    <w:p w14:paraId="3750A2C8">
      <w:pPr>
        <w:pStyle w:val="14"/>
        <w:rPr>
          <w:rFonts w:ascii="Arial" w:hAnsi="Arial" w:cs="Arial"/>
          <w:sz w:val="28"/>
          <w:szCs w:val="28"/>
        </w:rPr>
      </w:pPr>
    </w:p>
    <w:p w14:paraId="2B8197AB">
      <w:pPr>
        <w:pStyle w:val="14"/>
        <w:numPr>
          <w:ilvl w:val="0"/>
          <w:numId w:val="20"/>
        </w:numPr>
        <w:spacing w:after="0" w:line="240" w:lineRule="auto"/>
        <w:ind w:left="1440"/>
        <w:jc w:val="both"/>
        <w:rPr>
          <w:rFonts w:ascii="Arial" w:hAnsi="Arial" w:cs="Arial"/>
          <w:sz w:val="28"/>
          <w:szCs w:val="28"/>
        </w:rPr>
      </w:pPr>
      <w:r>
        <w:rPr>
          <w:rFonts w:ascii="Arial" w:hAnsi="Arial" w:cs="Arial"/>
          <w:sz w:val="28"/>
          <w:szCs w:val="28"/>
        </w:rPr>
        <w:t>Courtesy/Decorum- Courtesy, which is based on consideration for others, is really Christian charity in action. Students should learn and adopt the culture of the school. The following guidelines may be helpful</w:t>
      </w:r>
    </w:p>
    <w:p w14:paraId="25A439C3">
      <w:pPr>
        <w:pStyle w:val="14"/>
        <w:rPr>
          <w:rFonts w:ascii="Arial" w:hAnsi="Arial" w:cs="Arial"/>
          <w:sz w:val="28"/>
          <w:szCs w:val="28"/>
        </w:rPr>
      </w:pPr>
    </w:p>
    <w:p w14:paraId="2848C1FC">
      <w:pPr>
        <w:pStyle w:val="14"/>
        <w:numPr>
          <w:ilvl w:val="0"/>
          <w:numId w:val="21"/>
        </w:numPr>
        <w:spacing w:after="0" w:line="240" w:lineRule="auto"/>
        <w:jc w:val="both"/>
        <w:rPr>
          <w:rFonts w:ascii="Arial" w:hAnsi="Arial" w:cs="Arial"/>
          <w:sz w:val="28"/>
          <w:szCs w:val="28"/>
        </w:rPr>
      </w:pPr>
      <w:r>
        <w:rPr>
          <w:rFonts w:ascii="Arial" w:hAnsi="Arial" w:cs="Arial"/>
          <w:sz w:val="28"/>
          <w:szCs w:val="28"/>
        </w:rPr>
        <w:t>Silence and proper decorum should be observed in the classroom, in the corridors, in the libraries, laboratories and in gatherings of students. Boisterous conduct, shouting and other necessary noise are, therefore, strictly discouraged.</w:t>
      </w:r>
    </w:p>
    <w:p w14:paraId="0A46B9B7">
      <w:pPr>
        <w:pStyle w:val="14"/>
        <w:spacing w:after="0" w:line="240" w:lineRule="auto"/>
        <w:ind w:left="1800"/>
        <w:jc w:val="both"/>
        <w:rPr>
          <w:rFonts w:ascii="Arial" w:hAnsi="Arial" w:cs="Arial"/>
          <w:sz w:val="28"/>
          <w:szCs w:val="28"/>
        </w:rPr>
      </w:pPr>
    </w:p>
    <w:p w14:paraId="564F5ACD">
      <w:pPr>
        <w:pStyle w:val="14"/>
        <w:numPr>
          <w:ilvl w:val="0"/>
          <w:numId w:val="21"/>
        </w:numPr>
        <w:spacing w:after="0" w:line="240" w:lineRule="auto"/>
        <w:jc w:val="both"/>
        <w:rPr>
          <w:rFonts w:ascii="Arial" w:hAnsi="Arial" w:cs="Arial"/>
          <w:sz w:val="28"/>
          <w:szCs w:val="28"/>
        </w:rPr>
      </w:pPr>
      <w:r>
        <w:rPr>
          <w:rFonts w:ascii="Arial" w:hAnsi="Arial" w:cs="Arial"/>
          <w:sz w:val="28"/>
          <w:szCs w:val="28"/>
        </w:rPr>
        <w:t>In narrow passageways, professors, staff, school officials and elders are to pass first.</w:t>
      </w:r>
    </w:p>
    <w:p w14:paraId="3D5B4297">
      <w:pPr>
        <w:pStyle w:val="14"/>
        <w:rPr>
          <w:rFonts w:ascii="Arial" w:hAnsi="Arial" w:cs="Arial"/>
          <w:sz w:val="28"/>
          <w:szCs w:val="28"/>
        </w:rPr>
      </w:pPr>
    </w:p>
    <w:p w14:paraId="711665B5">
      <w:pPr>
        <w:pStyle w:val="14"/>
        <w:numPr>
          <w:ilvl w:val="0"/>
          <w:numId w:val="21"/>
        </w:numPr>
        <w:spacing w:after="0" w:line="240" w:lineRule="auto"/>
        <w:jc w:val="both"/>
        <w:rPr>
          <w:rFonts w:ascii="Arial" w:hAnsi="Arial" w:cs="Arial"/>
          <w:sz w:val="28"/>
          <w:szCs w:val="28"/>
        </w:rPr>
      </w:pPr>
      <w:r>
        <w:rPr>
          <w:rFonts w:ascii="Arial" w:hAnsi="Arial" w:cs="Arial"/>
          <w:sz w:val="28"/>
          <w:szCs w:val="28"/>
        </w:rPr>
        <w:t>The school adheres to the</w:t>
      </w:r>
      <w:r>
        <w:rPr>
          <w:rFonts w:ascii="Arial" w:hAnsi="Arial" w:cs="Arial"/>
          <w:sz w:val="28"/>
          <w:szCs w:val="28"/>
          <w:lang w:val="en-US"/>
        </w:rPr>
        <w:t>,</w:t>
      </w:r>
      <w:r>
        <w:rPr>
          <w:rFonts w:ascii="Arial" w:hAnsi="Arial" w:cs="Arial"/>
          <w:sz w:val="28"/>
          <w:szCs w:val="28"/>
        </w:rPr>
        <w:t xml:space="preserve"> “No Smoking”</w:t>
      </w:r>
      <w:r>
        <w:rPr>
          <w:rFonts w:ascii="Arial" w:hAnsi="Arial" w:cs="Arial"/>
          <w:sz w:val="28"/>
          <w:szCs w:val="28"/>
          <w:lang w:val="en-US"/>
        </w:rPr>
        <w:t>,</w:t>
      </w:r>
      <w:r>
        <w:rPr>
          <w:rFonts w:ascii="Arial" w:hAnsi="Arial" w:cs="Arial"/>
          <w:sz w:val="28"/>
          <w:szCs w:val="28"/>
        </w:rPr>
        <w:t xml:space="preserve"> rule. Students are prohibited from smoking or taking alcoholic drinks within and near the school vicinity especially when they are in uniform.</w:t>
      </w:r>
    </w:p>
    <w:p w14:paraId="0348BC35">
      <w:pPr>
        <w:pStyle w:val="23"/>
        <w:rPr>
          <w:rFonts w:ascii="Arial" w:hAnsi="Arial" w:cs="Arial"/>
          <w:sz w:val="28"/>
          <w:szCs w:val="28"/>
        </w:rPr>
      </w:pPr>
    </w:p>
    <w:p w14:paraId="1868DCA7">
      <w:pPr>
        <w:pStyle w:val="14"/>
        <w:numPr>
          <w:ilvl w:val="0"/>
          <w:numId w:val="21"/>
        </w:numPr>
        <w:spacing w:after="0" w:line="240" w:lineRule="auto"/>
        <w:jc w:val="both"/>
        <w:rPr>
          <w:rFonts w:ascii="Arial" w:hAnsi="Arial" w:cs="Arial"/>
          <w:sz w:val="28"/>
          <w:szCs w:val="28"/>
        </w:rPr>
      </w:pPr>
      <w:r>
        <w:rPr>
          <w:rFonts w:ascii="Arial" w:hAnsi="Arial" w:cs="Arial"/>
          <w:sz w:val="28"/>
          <w:szCs w:val="28"/>
        </w:rPr>
        <w:t>E-cigarettes will be confiscated. Upon confiscation, the students’ parent/guardian will be called to school and be oriented. The first offense will serve as a warning. Second offense will be the confiscation and the e-cigarette cannot be retrieved.</w:t>
      </w:r>
    </w:p>
    <w:p w14:paraId="09E5AA45">
      <w:pPr>
        <w:pStyle w:val="14"/>
        <w:spacing w:after="0" w:line="240" w:lineRule="auto"/>
        <w:ind w:left="0"/>
        <w:jc w:val="both"/>
        <w:rPr>
          <w:rFonts w:ascii="Arial" w:hAnsi="Arial" w:cs="Arial"/>
          <w:sz w:val="28"/>
          <w:szCs w:val="28"/>
        </w:rPr>
      </w:pPr>
    </w:p>
    <w:p w14:paraId="4AC1DB01">
      <w:pPr>
        <w:pStyle w:val="14"/>
        <w:numPr>
          <w:ilvl w:val="0"/>
          <w:numId w:val="20"/>
        </w:numPr>
        <w:spacing w:after="0" w:line="240" w:lineRule="auto"/>
        <w:ind w:left="1440"/>
        <w:jc w:val="both"/>
        <w:rPr>
          <w:rFonts w:ascii="Arial" w:hAnsi="Arial" w:cs="Arial"/>
          <w:sz w:val="28"/>
          <w:szCs w:val="28"/>
        </w:rPr>
      </w:pPr>
      <w:r>
        <w:rPr>
          <w:rFonts w:ascii="Arial" w:hAnsi="Arial" w:cs="Arial"/>
          <w:sz w:val="28"/>
          <w:szCs w:val="28"/>
        </w:rPr>
        <w:t>Avoid knocking when the comfort room is already occupied.</w:t>
      </w:r>
    </w:p>
    <w:p w14:paraId="09FB8936">
      <w:pPr>
        <w:pStyle w:val="14"/>
        <w:spacing w:after="0" w:line="240" w:lineRule="auto"/>
        <w:ind w:left="1440"/>
        <w:jc w:val="both"/>
        <w:rPr>
          <w:rFonts w:ascii="Arial" w:hAnsi="Arial" w:cs="Arial"/>
          <w:sz w:val="28"/>
          <w:szCs w:val="28"/>
        </w:rPr>
      </w:pPr>
    </w:p>
    <w:p w14:paraId="11CB99E9">
      <w:pPr>
        <w:pStyle w:val="14"/>
        <w:numPr>
          <w:ilvl w:val="0"/>
          <w:numId w:val="20"/>
        </w:numPr>
        <w:spacing w:after="0" w:line="240" w:lineRule="auto"/>
        <w:ind w:left="1440"/>
        <w:jc w:val="both"/>
        <w:rPr>
          <w:rFonts w:ascii="Arial" w:hAnsi="Arial" w:cs="Arial"/>
          <w:sz w:val="28"/>
          <w:szCs w:val="28"/>
        </w:rPr>
      </w:pPr>
      <w:r>
        <w:rPr>
          <w:rFonts w:ascii="Arial" w:hAnsi="Arial" w:cs="Arial"/>
          <w:sz w:val="28"/>
          <w:szCs w:val="28"/>
        </w:rPr>
        <w:t>Students are not allowed inside the faculty room, unless they have concerns about school matters.</w:t>
      </w:r>
    </w:p>
    <w:p w14:paraId="4ADC4973">
      <w:pPr>
        <w:pStyle w:val="14"/>
        <w:spacing w:after="0" w:line="240" w:lineRule="auto"/>
        <w:ind w:left="1440"/>
        <w:jc w:val="both"/>
        <w:rPr>
          <w:rFonts w:ascii="Arial" w:hAnsi="Arial" w:cs="Arial"/>
          <w:sz w:val="28"/>
          <w:szCs w:val="28"/>
        </w:rPr>
      </w:pPr>
    </w:p>
    <w:p w14:paraId="7FFA9764">
      <w:pPr>
        <w:pStyle w:val="14"/>
        <w:numPr>
          <w:ilvl w:val="0"/>
          <w:numId w:val="20"/>
        </w:numPr>
        <w:spacing w:after="0" w:line="240" w:lineRule="auto"/>
        <w:ind w:left="1440"/>
        <w:jc w:val="both"/>
        <w:rPr>
          <w:rFonts w:ascii="Arial" w:hAnsi="Arial" w:cs="Arial"/>
          <w:sz w:val="28"/>
          <w:szCs w:val="28"/>
        </w:rPr>
      </w:pPr>
      <w:r>
        <w:rPr>
          <w:rFonts w:ascii="Arial" w:hAnsi="Arial" w:cs="Arial"/>
          <w:sz w:val="28"/>
          <w:szCs w:val="28"/>
        </w:rPr>
        <w:t>Honesty at all times.</w:t>
      </w:r>
    </w:p>
    <w:p w14:paraId="4B8ED6A2">
      <w:pPr>
        <w:pStyle w:val="14"/>
        <w:spacing w:after="0" w:line="240" w:lineRule="auto"/>
        <w:ind w:left="0"/>
        <w:jc w:val="both"/>
        <w:rPr>
          <w:rFonts w:ascii="Arial" w:hAnsi="Arial" w:cs="Arial"/>
          <w:sz w:val="28"/>
          <w:szCs w:val="28"/>
        </w:rPr>
      </w:pPr>
    </w:p>
    <w:p w14:paraId="41CCCFB5">
      <w:pPr>
        <w:pStyle w:val="14"/>
        <w:spacing w:after="0" w:line="240" w:lineRule="auto"/>
        <w:ind w:left="2520"/>
        <w:jc w:val="both"/>
        <w:rPr>
          <w:rFonts w:ascii="Arial" w:hAnsi="Arial" w:cs="Arial"/>
          <w:b/>
          <w:sz w:val="28"/>
          <w:szCs w:val="28"/>
        </w:rPr>
      </w:pPr>
    </w:p>
    <w:p w14:paraId="694917D6">
      <w:pPr>
        <w:pStyle w:val="14"/>
        <w:numPr>
          <w:ilvl w:val="0"/>
          <w:numId w:val="13"/>
        </w:numPr>
        <w:spacing w:after="0" w:line="240" w:lineRule="auto"/>
        <w:ind w:left="1080" w:hanging="720"/>
        <w:jc w:val="both"/>
        <w:rPr>
          <w:rFonts w:ascii="Arial" w:hAnsi="Arial" w:cs="Arial"/>
          <w:b/>
          <w:sz w:val="28"/>
          <w:szCs w:val="28"/>
        </w:rPr>
      </w:pPr>
      <w:r>
        <w:rPr>
          <w:rFonts w:ascii="Arial" w:hAnsi="Arial" w:cs="Arial"/>
          <w:b/>
          <w:sz w:val="28"/>
          <w:szCs w:val="28"/>
        </w:rPr>
        <w:t>General Safety Rules</w:t>
      </w:r>
    </w:p>
    <w:p w14:paraId="342458B7">
      <w:pPr>
        <w:pStyle w:val="14"/>
        <w:spacing w:after="0" w:line="240" w:lineRule="auto"/>
        <w:jc w:val="both"/>
        <w:rPr>
          <w:rFonts w:ascii="Arial" w:hAnsi="Arial" w:cs="Arial"/>
          <w:b/>
          <w:sz w:val="28"/>
          <w:szCs w:val="28"/>
        </w:rPr>
      </w:pPr>
    </w:p>
    <w:p w14:paraId="716C3480">
      <w:pPr>
        <w:pStyle w:val="14"/>
        <w:numPr>
          <w:ilvl w:val="0"/>
          <w:numId w:val="22"/>
        </w:numPr>
        <w:spacing w:after="0" w:line="240" w:lineRule="auto"/>
        <w:jc w:val="both"/>
        <w:rPr>
          <w:rFonts w:ascii="Arial" w:hAnsi="Arial" w:cs="Arial"/>
          <w:sz w:val="28"/>
          <w:szCs w:val="28"/>
        </w:rPr>
      </w:pPr>
      <w:r>
        <w:rPr>
          <w:rFonts w:ascii="Arial" w:hAnsi="Arial" w:cs="Arial"/>
          <w:sz w:val="28"/>
          <w:szCs w:val="28"/>
        </w:rPr>
        <w:t>While classes are in session, students are strictly enjoined to stay inside their classroom and not loiter in the corridors or hallways. If for any reason it becomes necessary for the student to leave the room, he/she should do so only with the knowledge and expressed consent of the teacher. The number of students allowed to go to the comfort room while classes are ongoing is limited.</w:t>
      </w:r>
    </w:p>
    <w:p w14:paraId="5F271267">
      <w:pPr>
        <w:pStyle w:val="14"/>
        <w:spacing w:after="0" w:line="240" w:lineRule="auto"/>
        <w:ind w:left="1440"/>
        <w:jc w:val="both"/>
        <w:rPr>
          <w:rFonts w:ascii="Arial" w:hAnsi="Arial" w:cs="Arial"/>
          <w:sz w:val="28"/>
          <w:szCs w:val="28"/>
        </w:rPr>
      </w:pPr>
    </w:p>
    <w:p w14:paraId="78F9D5A7">
      <w:pPr>
        <w:pStyle w:val="14"/>
        <w:numPr>
          <w:ilvl w:val="0"/>
          <w:numId w:val="22"/>
        </w:numPr>
        <w:spacing w:after="0" w:line="240" w:lineRule="auto"/>
        <w:jc w:val="both"/>
        <w:rPr>
          <w:rFonts w:ascii="Arial" w:hAnsi="Arial" w:cs="Arial"/>
          <w:sz w:val="28"/>
          <w:szCs w:val="28"/>
        </w:rPr>
      </w:pPr>
      <w:r>
        <w:rPr>
          <w:rFonts w:ascii="Arial" w:hAnsi="Arial" w:cs="Arial"/>
          <w:sz w:val="28"/>
          <w:szCs w:val="28"/>
        </w:rPr>
        <w:t>When classes are not in session or no teacher is present, student should keep off laboratories or similar places within the school premises, especially where there are inflammable, noxious and dangerous substances are stored.  Electrical or mechanical devices, contraptions, or objects may be dangerous and should not be touched or handled, unless by a competent school personnel.</w:t>
      </w:r>
    </w:p>
    <w:p w14:paraId="23865883">
      <w:pPr>
        <w:pStyle w:val="14"/>
        <w:rPr>
          <w:rFonts w:ascii="Arial" w:hAnsi="Arial" w:cs="Arial"/>
          <w:sz w:val="28"/>
          <w:szCs w:val="28"/>
        </w:rPr>
      </w:pPr>
    </w:p>
    <w:p w14:paraId="73FE6258">
      <w:pPr>
        <w:pStyle w:val="14"/>
        <w:numPr>
          <w:ilvl w:val="0"/>
          <w:numId w:val="22"/>
        </w:numPr>
        <w:spacing w:after="0" w:line="240" w:lineRule="auto"/>
        <w:jc w:val="both"/>
        <w:rPr>
          <w:rFonts w:ascii="Arial" w:hAnsi="Arial" w:cs="Arial"/>
          <w:sz w:val="28"/>
          <w:szCs w:val="28"/>
        </w:rPr>
      </w:pPr>
      <w:r>
        <w:rPr>
          <w:rFonts w:ascii="Arial" w:hAnsi="Arial" w:cs="Arial"/>
          <w:sz w:val="28"/>
          <w:szCs w:val="28"/>
        </w:rPr>
        <w:t>Places but not limited to billiard halls, pool rooms, bars, computer and internet shops or similar places near the school campus which may be offensive to health, safety</w:t>
      </w:r>
      <w:r>
        <w:rPr>
          <w:rFonts w:ascii="Arial" w:hAnsi="Arial" w:cs="Arial"/>
          <w:sz w:val="28"/>
          <w:szCs w:val="28"/>
          <w:lang w:val="en-US"/>
        </w:rPr>
        <w:t>,</w:t>
      </w:r>
      <w:r>
        <w:rPr>
          <w:rFonts w:ascii="Arial" w:hAnsi="Arial" w:cs="Arial"/>
          <w:sz w:val="28"/>
          <w:szCs w:val="28"/>
        </w:rPr>
        <w:t xml:space="preserve"> morals and detrimental to the learning process and the well-being of the students should be avoided. A student should utilize his time or vacant period, recess time, or class break wisely in the library, or inside the school campus. </w:t>
      </w:r>
    </w:p>
    <w:p w14:paraId="010FB220">
      <w:pPr>
        <w:pStyle w:val="14"/>
        <w:rPr>
          <w:rFonts w:ascii="Arial" w:hAnsi="Arial" w:cs="Arial"/>
          <w:sz w:val="28"/>
          <w:szCs w:val="28"/>
        </w:rPr>
      </w:pPr>
    </w:p>
    <w:p w14:paraId="52311552">
      <w:pPr>
        <w:pStyle w:val="14"/>
        <w:numPr>
          <w:ilvl w:val="0"/>
          <w:numId w:val="22"/>
        </w:numPr>
        <w:spacing w:after="0" w:line="240" w:lineRule="auto"/>
        <w:jc w:val="both"/>
        <w:rPr>
          <w:rFonts w:ascii="Arial" w:hAnsi="Arial" w:cs="Arial"/>
          <w:sz w:val="28"/>
          <w:szCs w:val="28"/>
        </w:rPr>
      </w:pPr>
      <w:r>
        <w:rPr>
          <w:rFonts w:ascii="Arial" w:hAnsi="Arial" w:cs="Arial"/>
          <w:sz w:val="28"/>
          <w:szCs w:val="28"/>
        </w:rPr>
        <w:t>When walking on the corridors or stairways, students shall always keep to the right to insure the orderly and easy flow of human traffic. They should refrain from performing any act which would harm themselves or others.</w:t>
      </w:r>
    </w:p>
    <w:p w14:paraId="400BBE43">
      <w:pPr>
        <w:pStyle w:val="14"/>
        <w:rPr>
          <w:rFonts w:ascii="Arial" w:hAnsi="Arial" w:cs="Arial"/>
          <w:sz w:val="28"/>
          <w:szCs w:val="28"/>
        </w:rPr>
      </w:pPr>
    </w:p>
    <w:p w14:paraId="1D8EDC9F">
      <w:pPr>
        <w:pStyle w:val="14"/>
        <w:numPr>
          <w:ilvl w:val="0"/>
          <w:numId w:val="22"/>
        </w:numPr>
        <w:spacing w:after="0" w:line="240" w:lineRule="auto"/>
        <w:jc w:val="both"/>
        <w:rPr>
          <w:rFonts w:ascii="Arial" w:hAnsi="Arial" w:cs="Arial"/>
          <w:sz w:val="28"/>
          <w:szCs w:val="28"/>
        </w:rPr>
      </w:pPr>
      <w:r>
        <w:rPr>
          <w:rFonts w:ascii="Arial" w:hAnsi="Arial" w:cs="Arial"/>
          <w:sz w:val="28"/>
          <w:szCs w:val="28"/>
        </w:rPr>
        <w:t>In case of emergency such as fire, earthquake or any similar unforeseen event, students should always keep their presence of mind and should take such steps  necessary to insure their safety, like keeping away from falling objects and debris or from live wires during fire and earthquakes or from open spaces in case of bomb explosions in campus.</w:t>
      </w:r>
    </w:p>
    <w:p w14:paraId="0CB26FCB">
      <w:pPr>
        <w:pStyle w:val="14"/>
        <w:rPr>
          <w:rFonts w:ascii="Arial" w:hAnsi="Arial" w:cs="Arial"/>
          <w:sz w:val="28"/>
          <w:szCs w:val="28"/>
        </w:rPr>
      </w:pPr>
    </w:p>
    <w:p w14:paraId="347782C8">
      <w:pPr>
        <w:pStyle w:val="14"/>
        <w:numPr>
          <w:ilvl w:val="0"/>
          <w:numId w:val="22"/>
        </w:numPr>
        <w:spacing w:after="0" w:line="240" w:lineRule="auto"/>
        <w:jc w:val="both"/>
        <w:rPr>
          <w:rFonts w:ascii="Arial" w:hAnsi="Arial" w:cs="Arial"/>
          <w:sz w:val="28"/>
          <w:szCs w:val="28"/>
        </w:rPr>
      </w:pPr>
      <w:r>
        <w:rPr>
          <w:rFonts w:ascii="Arial" w:hAnsi="Arial" w:cs="Arial"/>
          <w:sz w:val="28"/>
          <w:szCs w:val="28"/>
        </w:rPr>
        <w:t>In case of imminent danger to his/her life or from any cause within the campus, any student may ask the aid and assistance of any school personnel to such extent as may be necessary to ward off the threat of danger, or may, for the same purpose, make use of any available facilities of the school. No official or representative of the school shall deny or cause to be denied to any student such assistance or access to facilities, except if doing so he/she unduly exposes himself to the same or greater danger. In circumstances of this kind, the school is charged with the responsibility of extending the necessary security assistance to protect life and property.</w:t>
      </w:r>
    </w:p>
    <w:p w14:paraId="67E109CC">
      <w:pPr>
        <w:pStyle w:val="14"/>
        <w:rPr>
          <w:rFonts w:ascii="Arial" w:hAnsi="Arial" w:cs="Arial"/>
          <w:sz w:val="28"/>
          <w:szCs w:val="28"/>
        </w:rPr>
      </w:pPr>
    </w:p>
    <w:p w14:paraId="3F41BA77">
      <w:pPr>
        <w:pStyle w:val="14"/>
        <w:numPr>
          <w:ilvl w:val="0"/>
          <w:numId w:val="22"/>
        </w:numPr>
        <w:spacing w:after="0" w:line="240" w:lineRule="auto"/>
        <w:jc w:val="both"/>
        <w:rPr>
          <w:rFonts w:ascii="Arial" w:hAnsi="Arial" w:cs="Arial"/>
          <w:sz w:val="28"/>
          <w:szCs w:val="28"/>
        </w:rPr>
      </w:pPr>
      <w:r>
        <w:rPr>
          <w:rFonts w:ascii="Arial" w:hAnsi="Arial" w:cs="Arial"/>
          <w:sz w:val="28"/>
          <w:szCs w:val="28"/>
        </w:rPr>
        <w:t>In the interest of the campus security, all persons entering the school premises shall be subject to search by the security guards and other members of the security force.</w:t>
      </w:r>
    </w:p>
    <w:p w14:paraId="579B3B86">
      <w:pPr>
        <w:pStyle w:val="14"/>
        <w:rPr>
          <w:rFonts w:ascii="Arial" w:hAnsi="Arial" w:cs="Arial"/>
          <w:sz w:val="28"/>
          <w:szCs w:val="28"/>
        </w:rPr>
      </w:pPr>
    </w:p>
    <w:p w14:paraId="79476AC7">
      <w:pPr>
        <w:pStyle w:val="14"/>
        <w:numPr>
          <w:ilvl w:val="0"/>
          <w:numId w:val="22"/>
        </w:numPr>
        <w:spacing w:after="0" w:line="240" w:lineRule="auto"/>
        <w:jc w:val="both"/>
        <w:rPr>
          <w:rFonts w:ascii="Arial" w:hAnsi="Arial" w:cs="Arial"/>
          <w:sz w:val="28"/>
          <w:szCs w:val="28"/>
        </w:rPr>
      </w:pPr>
      <w:r>
        <w:rPr>
          <w:rFonts w:ascii="Arial" w:hAnsi="Arial" w:cs="Arial"/>
          <w:sz w:val="28"/>
          <w:szCs w:val="28"/>
        </w:rPr>
        <w:t>Every student should always act with due regard to his/her health and safety and with due respect to the equal rights of his/her fellow students while in the campus including recess time or while engage in such activities such as physical education, athletic games or sports competition.</w:t>
      </w:r>
    </w:p>
    <w:p w14:paraId="43D85219">
      <w:pPr>
        <w:pStyle w:val="14"/>
        <w:rPr>
          <w:rFonts w:ascii="Arial" w:hAnsi="Arial" w:cs="Arial"/>
          <w:sz w:val="28"/>
          <w:szCs w:val="28"/>
        </w:rPr>
      </w:pPr>
    </w:p>
    <w:p w14:paraId="5CD26205">
      <w:pPr>
        <w:pStyle w:val="14"/>
        <w:numPr>
          <w:ilvl w:val="0"/>
          <w:numId w:val="22"/>
        </w:numPr>
        <w:spacing w:after="0" w:line="240" w:lineRule="auto"/>
        <w:jc w:val="both"/>
        <w:rPr>
          <w:rFonts w:ascii="Arial" w:hAnsi="Arial" w:cs="Arial"/>
          <w:sz w:val="28"/>
          <w:szCs w:val="28"/>
        </w:rPr>
      </w:pPr>
      <w:r>
        <w:rPr>
          <w:rFonts w:ascii="Arial" w:hAnsi="Arial" w:cs="Arial"/>
          <w:sz w:val="28"/>
          <w:szCs w:val="28"/>
        </w:rPr>
        <w:t>Students who meet accident or suffer an injury while in the campus should be treated in the medical clinic of the school or brought to a hospital, if necessary.</w:t>
      </w:r>
    </w:p>
    <w:p w14:paraId="0E074AF6">
      <w:pPr>
        <w:pStyle w:val="14"/>
        <w:rPr>
          <w:rFonts w:ascii="Arial" w:hAnsi="Arial" w:cs="Arial"/>
          <w:sz w:val="28"/>
          <w:szCs w:val="28"/>
        </w:rPr>
      </w:pPr>
    </w:p>
    <w:p w14:paraId="48D37D7C">
      <w:pPr>
        <w:pStyle w:val="14"/>
        <w:numPr>
          <w:ilvl w:val="0"/>
          <w:numId w:val="22"/>
        </w:numPr>
        <w:spacing w:after="0" w:line="240" w:lineRule="auto"/>
        <w:jc w:val="both"/>
        <w:rPr>
          <w:rFonts w:ascii="Arial" w:hAnsi="Arial" w:cs="Arial"/>
          <w:sz w:val="28"/>
          <w:szCs w:val="28"/>
        </w:rPr>
      </w:pPr>
      <w:r>
        <w:rPr>
          <w:rFonts w:ascii="Arial" w:hAnsi="Arial" w:cs="Arial"/>
          <w:sz w:val="28"/>
          <w:szCs w:val="28"/>
        </w:rPr>
        <w:t>Student should not involve themselves in the use of illegal drugs which is prohibited and punishable under the Comprehensive Dangerous Drug R.A 9165 of 2002.</w:t>
      </w:r>
    </w:p>
    <w:p w14:paraId="7481C7C6">
      <w:pPr>
        <w:pStyle w:val="14"/>
        <w:rPr>
          <w:rFonts w:ascii="Arial" w:hAnsi="Arial" w:cs="Arial"/>
          <w:sz w:val="28"/>
          <w:szCs w:val="28"/>
        </w:rPr>
      </w:pPr>
    </w:p>
    <w:p w14:paraId="31D9ECF1">
      <w:pPr>
        <w:pStyle w:val="14"/>
        <w:numPr>
          <w:ilvl w:val="0"/>
          <w:numId w:val="22"/>
        </w:numPr>
        <w:spacing w:after="0" w:line="240" w:lineRule="auto"/>
        <w:jc w:val="both"/>
        <w:rPr>
          <w:rFonts w:ascii="Arial" w:hAnsi="Arial" w:cs="Arial"/>
          <w:sz w:val="28"/>
          <w:szCs w:val="28"/>
        </w:rPr>
      </w:pPr>
      <w:r>
        <w:rPr>
          <w:rFonts w:ascii="Arial" w:hAnsi="Arial" w:cs="Arial"/>
          <w:sz w:val="28"/>
          <w:szCs w:val="28"/>
        </w:rPr>
        <w:t>The possession and use of firearms and other deadly weapons which cause public disturbance/harm in the campus is strictly prohibited.</w:t>
      </w:r>
    </w:p>
    <w:p w14:paraId="1063B6B1">
      <w:pPr>
        <w:pStyle w:val="14"/>
        <w:rPr>
          <w:rFonts w:ascii="Arial" w:hAnsi="Arial" w:cs="Arial"/>
          <w:sz w:val="28"/>
          <w:szCs w:val="28"/>
        </w:rPr>
      </w:pPr>
    </w:p>
    <w:p w14:paraId="5C644F4F">
      <w:pPr>
        <w:pStyle w:val="14"/>
        <w:numPr>
          <w:ilvl w:val="0"/>
          <w:numId w:val="22"/>
        </w:numPr>
        <w:spacing w:after="0" w:line="240" w:lineRule="auto"/>
        <w:jc w:val="both"/>
        <w:rPr>
          <w:rFonts w:ascii="Arial" w:hAnsi="Arial" w:cs="Arial"/>
          <w:sz w:val="28"/>
          <w:szCs w:val="28"/>
        </w:rPr>
      </w:pPr>
      <w:r>
        <w:rPr>
          <w:rFonts w:ascii="Arial" w:hAnsi="Arial" w:cs="Arial"/>
          <w:sz w:val="28"/>
          <w:szCs w:val="28"/>
        </w:rPr>
        <w:t>No off-campus activities such as field trips, excursions, or any other extra-curricular activities shall be held except when absolutely necessary as recommended by the subject teacher and the School Principal duly approved by the School Director. Students joining this activity are required to accomplish a waiver with parent’s consent.</w:t>
      </w:r>
    </w:p>
    <w:p w14:paraId="0F436D95">
      <w:pPr>
        <w:pStyle w:val="23"/>
        <w:rPr>
          <w:rFonts w:ascii="Arial" w:hAnsi="Arial" w:cs="Arial"/>
          <w:sz w:val="28"/>
          <w:szCs w:val="28"/>
        </w:rPr>
      </w:pPr>
    </w:p>
    <w:p w14:paraId="28CFA57A">
      <w:pPr>
        <w:pStyle w:val="14"/>
        <w:spacing w:after="0" w:line="240" w:lineRule="auto"/>
        <w:ind w:left="1440"/>
        <w:jc w:val="both"/>
        <w:rPr>
          <w:rFonts w:ascii="Arial" w:hAnsi="Arial" w:cs="Arial"/>
          <w:sz w:val="28"/>
          <w:szCs w:val="28"/>
        </w:rPr>
      </w:pPr>
    </w:p>
    <w:p w14:paraId="410C0393">
      <w:pPr>
        <w:pStyle w:val="14"/>
        <w:numPr>
          <w:ilvl w:val="0"/>
          <w:numId w:val="13"/>
        </w:numPr>
        <w:spacing w:after="0" w:line="240" w:lineRule="auto"/>
        <w:ind w:left="1080" w:hanging="720"/>
        <w:jc w:val="both"/>
        <w:rPr>
          <w:rFonts w:ascii="Arial" w:hAnsi="Arial" w:cs="Arial"/>
          <w:b/>
          <w:sz w:val="28"/>
          <w:szCs w:val="28"/>
        </w:rPr>
      </w:pPr>
      <w:r>
        <w:rPr>
          <w:rFonts w:ascii="Arial" w:hAnsi="Arial" w:cs="Arial"/>
          <w:b/>
          <w:sz w:val="28"/>
          <w:szCs w:val="28"/>
        </w:rPr>
        <w:t>Curfew</w:t>
      </w:r>
    </w:p>
    <w:p w14:paraId="04F1F878">
      <w:pPr>
        <w:spacing w:after="0" w:line="240" w:lineRule="auto"/>
        <w:jc w:val="both"/>
        <w:rPr>
          <w:rFonts w:ascii="Arial" w:hAnsi="Arial" w:cs="Arial"/>
          <w:b/>
          <w:sz w:val="28"/>
          <w:szCs w:val="28"/>
        </w:rPr>
      </w:pPr>
    </w:p>
    <w:p w14:paraId="5CBEC181">
      <w:pPr>
        <w:pStyle w:val="14"/>
        <w:spacing w:after="0" w:line="240" w:lineRule="auto"/>
        <w:ind w:left="1080" w:firstLine="720"/>
        <w:jc w:val="both"/>
        <w:rPr>
          <w:rFonts w:ascii="Arial" w:hAnsi="Arial" w:cs="Arial"/>
          <w:sz w:val="28"/>
          <w:szCs w:val="28"/>
        </w:rPr>
      </w:pPr>
      <w:r>
        <w:rPr>
          <w:rFonts w:ascii="Arial" w:hAnsi="Arial" w:cs="Arial"/>
          <w:sz w:val="28"/>
          <w:szCs w:val="28"/>
        </w:rPr>
        <w:t>The students are encouraged to go home after dismissal. However, they may stay on campus when the activities require practices or library researches only until 5:00PM for school library researches.</w:t>
      </w:r>
    </w:p>
    <w:p w14:paraId="30D4180C">
      <w:pPr>
        <w:pStyle w:val="23"/>
        <w:numPr>
          <w:ilvl w:val="0"/>
          <w:numId w:val="2"/>
        </w:numPr>
        <w:spacing w:before="100" w:beforeAutospacing="1" w:after="100" w:afterAutospacing="1" w:line="240" w:lineRule="auto"/>
        <w:rPr>
          <w:rFonts w:ascii="Arial" w:hAnsi="Arial" w:eastAsia="Times New Roman" w:cs="Arial"/>
          <w:b/>
          <w:bCs/>
          <w:color w:val="FF0000"/>
          <w:sz w:val="24"/>
          <w:szCs w:val="24"/>
          <w:lang w:eastAsia="en-PH"/>
        </w:rPr>
      </w:pPr>
      <w:r>
        <w:rPr>
          <w:rFonts w:ascii="Arial" w:hAnsi="Arial" w:eastAsia="Times New Roman" w:cs="Arial"/>
          <w:b/>
          <w:bCs/>
          <w:color w:val="FF0000"/>
          <w:sz w:val="24"/>
          <w:szCs w:val="24"/>
          <w:lang w:eastAsia="en-PH"/>
        </w:rPr>
        <w:t>CHILD PROTECTION POLICY</w:t>
      </w:r>
    </w:p>
    <w:p w14:paraId="1D1257FE">
      <w:pPr>
        <w:pStyle w:val="23"/>
        <w:spacing w:before="100" w:beforeAutospacing="1" w:after="100" w:afterAutospacing="1" w:line="240" w:lineRule="auto"/>
        <w:rPr>
          <w:rFonts w:ascii="Arial" w:hAnsi="Arial" w:eastAsia="Times New Roman" w:cs="Arial"/>
          <w:i/>
          <w:iCs/>
          <w:color w:val="FF0000"/>
          <w:sz w:val="24"/>
          <w:szCs w:val="24"/>
          <w:lang w:eastAsia="en-PH"/>
        </w:rPr>
      </w:pPr>
      <w:r>
        <w:rPr>
          <w:rFonts w:ascii="Arial" w:hAnsi="Arial" w:eastAsia="Times New Roman" w:cs="Arial"/>
          <w:color w:val="FF0000"/>
          <w:sz w:val="24"/>
          <w:szCs w:val="24"/>
          <w:lang w:eastAsia="en-PH"/>
        </w:rPr>
        <w:br w:type="textWrapping"/>
      </w:r>
      <w:r>
        <w:rPr>
          <w:rFonts w:ascii="Arial" w:hAnsi="Arial" w:eastAsia="Times New Roman" w:cs="Arial"/>
          <w:i/>
          <w:iCs/>
          <w:color w:val="FF0000"/>
          <w:sz w:val="24"/>
          <w:szCs w:val="24"/>
          <w:lang w:eastAsia="en-PH"/>
        </w:rPr>
        <w:t>(Anchored on DepEd RM 120 Series of 2024 and the SHS Program)</w:t>
      </w:r>
    </w:p>
    <w:p w14:paraId="299A2845">
      <w:pPr>
        <w:pStyle w:val="23"/>
        <w:spacing w:before="100" w:beforeAutospacing="1" w:after="100" w:afterAutospacing="1" w:line="240" w:lineRule="auto"/>
        <w:rPr>
          <w:rFonts w:ascii="Arial" w:hAnsi="Arial" w:eastAsia="Times New Roman" w:cs="Arial"/>
          <w:color w:val="FF0000"/>
          <w:sz w:val="24"/>
          <w:szCs w:val="24"/>
          <w:lang w:eastAsia="en-PH"/>
        </w:rPr>
      </w:pPr>
    </w:p>
    <w:p w14:paraId="63C674DA">
      <w:pPr>
        <w:pStyle w:val="23"/>
        <w:numPr>
          <w:ilvl w:val="0"/>
          <w:numId w:val="23"/>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INTRODUCTION ON THE POLICY</w:t>
      </w:r>
      <w:r>
        <w:rPr>
          <w:rFonts w:ascii="Arial" w:hAnsi="Arial" w:eastAsia="Times New Roman" w:cs="Arial"/>
          <w:color w:val="FF0000"/>
          <w:sz w:val="24"/>
          <w:szCs w:val="24"/>
          <w:lang w:eastAsia="en-PH"/>
        </w:rPr>
        <w:br w:type="textWrapping"/>
      </w:r>
    </w:p>
    <w:p w14:paraId="4F7DB745">
      <w:pPr>
        <w:spacing w:before="100" w:beforeAutospacing="1" w:after="100" w:afterAutospacing="1" w:line="240" w:lineRule="auto"/>
        <w:rPr>
          <w:rFonts w:ascii="Arial" w:hAnsi="Arial" w:eastAsia="Times New Roman" w:cs="Arial"/>
          <w:b/>
          <w:bCs/>
          <w:color w:val="FF0000"/>
          <w:sz w:val="24"/>
          <w:szCs w:val="24"/>
          <w:lang w:eastAsia="en-PH"/>
        </w:rPr>
      </w:pPr>
      <w:r>
        <w:rPr>
          <w:rFonts w:ascii="Arial" w:hAnsi="Arial" w:eastAsia="Times New Roman" w:cs="Arial"/>
          <w:color w:val="FF0000"/>
          <w:sz w:val="24"/>
          <w:szCs w:val="24"/>
          <w:lang w:eastAsia="en-PH"/>
        </w:rPr>
        <w:t>ACTS Computer College, a private educational institution in Santa Cruz, Laguna, is committed to ensuring a safe, secure, and supportive learning environment for all Senior High School (SHS) students. This Child Protection Policy (CPP) aligns with DepEd RM 120 Series of 2024 and other relevant national and local laws that safeguard children's rights and welfare within the school setting.</w:t>
      </w:r>
    </w:p>
    <w:p w14:paraId="24ECB75F">
      <w:pPr>
        <w:pStyle w:val="23"/>
        <w:numPr>
          <w:ilvl w:val="0"/>
          <w:numId w:val="23"/>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OBJECTIVES OF THE POLICY</w:t>
      </w:r>
    </w:p>
    <w:p w14:paraId="2843812B">
      <w:pPr>
        <w:numPr>
          <w:ilvl w:val="0"/>
          <w:numId w:val="24"/>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To provide a safe and child-friendly school environment free from violence, abuse, exploitation, and discrimination.</w:t>
      </w:r>
    </w:p>
    <w:p w14:paraId="40BF174D">
      <w:pPr>
        <w:numPr>
          <w:ilvl w:val="0"/>
          <w:numId w:val="24"/>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To promote the physical, mental, and emotional well-being of all students.</w:t>
      </w:r>
    </w:p>
    <w:p w14:paraId="7DEDC627">
      <w:pPr>
        <w:numPr>
          <w:ilvl w:val="0"/>
          <w:numId w:val="24"/>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To establish clear guidelines and mechanisms for the prevention, reporting, and response to child protection concerns.</w:t>
      </w:r>
    </w:p>
    <w:p w14:paraId="25D7B690">
      <w:pPr>
        <w:numPr>
          <w:ilvl w:val="0"/>
          <w:numId w:val="24"/>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To ensure compliance with the Department of Education (DepEd) and local government policies on child protection.</w:t>
      </w:r>
    </w:p>
    <w:p w14:paraId="5F837778">
      <w:pPr>
        <w:pStyle w:val="23"/>
        <w:numPr>
          <w:ilvl w:val="1"/>
          <w:numId w:val="24"/>
        </w:numPr>
        <w:spacing w:before="100" w:beforeAutospacing="1" w:after="100" w:afterAutospacing="1" w:line="240" w:lineRule="auto"/>
        <w:rPr>
          <w:rFonts w:ascii="Arial" w:hAnsi="Arial" w:eastAsia="Times New Roman" w:cs="Arial"/>
          <w:b/>
          <w:bCs/>
          <w:color w:val="FF0000"/>
          <w:sz w:val="24"/>
          <w:szCs w:val="24"/>
          <w:lang w:eastAsia="en-PH"/>
        </w:rPr>
      </w:pPr>
      <w:r>
        <w:rPr>
          <w:rFonts w:ascii="Arial" w:hAnsi="Arial" w:eastAsia="Times New Roman" w:cs="Arial"/>
          <w:b/>
          <w:bCs/>
          <w:color w:val="FF0000"/>
          <w:sz w:val="24"/>
          <w:szCs w:val="24"/>
          <w:lang w:eastAsia="en-PH"/>
        </w:rPr>
        <w:t>SCOPE AND COVERAGE</w:t>
      </w:r>
    </w:p>
    <w:p w14:paraId="518B2988">
      <w:p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br w:type="textWrapping"/>
      </w:r>
      <w:r>
        <w:rPr>
          <w:rFonts w:ascii="Arial" w:hAnsi="Arial" w:eastAsia="Times New Roman" w:cs="Arial"/>
          <w:color w:val="FF0000"/>
          <w:sz w:val="24"/>
          <w:szCs w:val="24"/>
          <w:lang w:eastAsia="en-PH"/>
        </w:rPr>
        <w:t>This policy applies to all students, teachers, non-teaching personnel, parents, guardians, and visitors within the premises of ACTS Computer College. It also extends to school-related activities conducted outside the campus.</w:t>
      </w:r>
    </w:p>
    <w:p w14:paraId="62C538AC">
      <w:pPr>
        <w:spacing w:before="100" w:beforeAutospacing="1" w:after="100" w:afterAutospacing="1" w:line="240" w:lineRule="auto"/>
        <w:rPr>
          <w:rFonts w:ascii="Arial" w:hAnsi="Arial" w:eastAsia="Times New Roman" w:cs="Arial"/>
          <w:b/>
          <w:bCs/>
          <w:color w:val="FF0000"/>
          <w:sz w:val="24"/>
          <w:szCs w:val="24"/>
          <w:lang w:eastAsia="en-PH"/>
        </w:rPr>
      </w:pPr>
      <w:r>
        <w:rPr>
          <w:rFonts w:ascii="Arial" w:hAnsi="Arial" w:eastAsia="Times New Roman" w:cs="Arial"/>
          <w:b/>
          <w:bCs/>
          <w:color w:val="FF0000"/>
          <w:sz w:val="24"/>
          <w:szCs w:val="24"/>
          <w:lang w:eastAsia="en-PH"/>
        </w:rPr>
        <w:t>C. DEFINITION OF TERMS</w:t>
      </w:r>
    </w:p>
    <w:p w14:paraId="431BF866">
      <w:pPr>
        <w:numPr>
          <w:ilvl w:val="0"/>
          <w:numId w:val="25"/>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Child</w:t>
      </w:r>
      <w:r>
        <w:rPr>
          <w:rFonts w:ascii="Arial" w:hAnsi="Arial" w:eastAsia="Times New Roman" w:cs="Arial"/>
          <w:color w:val="FF0000"/>
          <w:sz w:val="24"/>
          <w:szCs w:val="24"/>
          <w:lang w:eastAsia="en-PH"/>
        </w:rPr>
        <w:t xml:space="preserve"> – Any person below eighteen (18) years of age or those enrolled in the SHS program, regardless of age.</w:t>
      </w:r>
    </w:p>
    <w:p w14:paraId="231539B2">
      <w:pPr>
        <w:numPr>
          <w:ilvl w:val="0"/>
          <w:numId w:val="25"/>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Child Abuse</w:t>
      </w:r>
      <w:r>
        <w:rPr>
          <w:rFonts w:ascii="Arial" w:hAnsi="Arial" w:eastAsia="Times New Roman" w:cs="Arial"/>
          <w:color w:val="FF0000"/>
          <w:sz w:val="24"/>
          <w:szCs w:val="24"/>
          <w:lang w:eastAsia="en-PH"/>
        </w:rPr>
        <w:t xml:space="preserve"> – Infliction of physical or psychological harm, neglect, or exploitation.</w:t>
      </w:r>
    </w:p>
    <w:p w14:paraId="005336F0">
      <w:pPr>
        <w:numPr>
          <w:ilvl w:val="0"/>
          <w:numId w:val="25"/>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Bullying</w:t>
      </w:r>
      <w:r>
        <w:rPr>
          <w:rFonts w:ascii="Arial" w:hAnsi="Arial" w:eastAsia="Times New Roman" w:cs="Arial"/>
          <w:color w:val="FF0000"/>
          <w:sz w:val="24"/>
          <w:szCs w:val="24"/>
          <w:lang w:eastAsia="en-PH"/>
        </w:rPr>
        <w:t xml:space="preserve"> – Any form of aggressive behavior, whether verbal, physical, or cyber, that results in intimidation or harm.</w:t>
      </w:r>
    </w:p>
    <w:p w14:paraId="136F3D6D">
      <w:pPr>
        <w:numPr>
          <w:ilvl w:val="0"/>
          <w:numId w:val="25"/>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Corporal Punishment</w:t>
      </w:r>
      <w:r>
        <w:rPr>
          <w:rFonts w:ascii="Arial" w:hAnsi="Arial" w:eastAsia="Times New Roman" w:cs="Arial"/>
          <w:color w:val="FF0000"/>
          <w:sz w:val="24"/>
          <w:szCs w:val="24"/>
          <w:lang w:eastAsia="en-PH"/>
        </w:rPr>
        <w:t xml:space="preserve"> – Any form of punishment that inflicts physical or psychological pain on a child.</w:t>
      </w:r>
    </w:p>
    <w:p w14:paraId="2D9446D5">
      <w:pPr>
        <w:numPr>
          <w:ilvl w:val="0"/>
          <w:numId w:val="25"/>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Child Protection Committee (CPC)</w:t>
      </w:r>
      <w:r>
        <w:rPr>
          <w:rFonts w:ascii="Arial" w:hAnsi="Arial" w:eastAsia="Times New Roman" w:cs="Arial"/>
          <w:color w:val="FF0000"/>
          <w:sz w:val="24"/>
          <w:szCs w:val="24"/>
          <w:lang w:eastAsia="en-PH"/>
        </w:rPr>
        <w:t xml:space="preserve"> – A school-based body responsible for handling child protection concerns.</w:t>
      </w:r>
    </w:p>
    <w:p w14:paraId="2C6E1F1F">
      <w:p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D. ROLES AND RESPONSIBILITIES</w:t>
      </w:r>
    </w:p>
    <w:p w14:paraId="17ACA7BB">
      <w:pPr>
        <w:numPr>
          <w:ilvl w:val="0"/>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School Administration:</w:t>
      </w:r>
    </w:p>
    <w:p w14:paraId="55AB5EA4">
      <w:pPr>
        <w:numPr>
          <w:ilvl w:val="1"/>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Ensure strict implementation of this policy.</w:t>
      </w:r>
    </w:p>
    <w:p w14:paraId="2A5A8BC7">
      <w:pPr>
        <w:numPr>
          <w:ilvl w:val="1"/>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Provide training and orientation for staff, students, and parents.</w:t>
      </w:r>
    </w:p>
    <w:p w14:paraId="6EB10EBB">
      <w:pPr>
        <w:numPr>
          <w:ilvl w:val="1"/>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Establish a confidential reporting and response mechanism.</w:t>
      </w:r>
    </w:p>
    <w:p w14:paraId="198F1A0A">
      <w:pPr>
        <w:numPr>
          <w:ilvl w:val="0"/>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Teachers and Non-Teaching Personnel:</w:t>
      </w:r>
    </w:p>
    <w:p w14:paraId="21E6C016">
      <w:pPr>
        <w:numPr>
          <w:ilvl w:val="1"/>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Promote a safe learning environment.</w:t>
      </w:r>
    </w:p>
    <w:p w14:paraId="2C63C64A">
      <w:pPr>
        <w:numPr>
          <w:ilvl w:val="1"/>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Report any suspected or observed cases of child abuse, bullying, or neglect.</w:t>
      </w:r>
    </w:p>
    <w:p w14:paraId="0ABAC480">
      <w:pPr>
        <w:numPr>
          <w:ilvl w:val="1"/>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Serve as role models in fostering respect and kindness.</w:t>
      </w:r>
    </w:p>
    <w:p w14:paraId="3A111E25">
      <w:pPr>
        <w:numPr>
          <w:ilvl w:val="0"/>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Parents and Guardians:</w:t>
      </w:r>
    </w:p>
    <w:p w14:paraId="3DBE3B65">
      <w:pPr>
        <w:numPr>
          <w:ilvl w:val="1"/>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Support the school’s child protection initiatives.</w:t>
      </w:r>
    </w:p>
    <w:p w14:paraId="45F9763F">
      <w:pPr>
        <w:numPr>
          <w:ilvl w:val="1"/>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Encourage open communication with their children.</w:t>
      </w:r>
    </w:p>
    <w:p w14:paraId="0E3A1F96">
      <w:pPr>
        <w:numPr>
          <w:ilvl w:val="1"/>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Report any concerns related to child safety.</w:t>
      </w:r>
    </w:p>
    <w:p w14:paraId="66DA8905">
      <w:pPr>
        <w:numPr>
          <w:ilvl w:val="0"/>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Students:</w:t>
      </w:r>
    </w:p>
    <w:p w14:paraId="68C76240">
      <w:pPr>
        <w:numPr>
          <w:ilvl w:val="1"/>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Treat peers and staff with respect.</w:t>
      </w:r>
    </w:p>
    <w:p w14:paraId="44111E7F">
      <w:pPr>
        <w:numPr>
          <w:ilvl w:val="1"/>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Report any incidents of bullying or abuse.</w:t>
      </w:r>
    </w:p>
    <w:p w14:paraId="5FCBC188">
      <w:pPr>
        <w:numPr>
          <w:ilvl w:val="1"/>
          <w:numId w:val="26"/>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Participate in child protection programs initiated by the school.</w:t>
      </w:r>
    </w:p>
    <w:p w14:paraId="26CC5E9E">
      <w:p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E. PREVENTION MEASURES</w:t>
      </w:r>
    </w:p>
    <w:p w14:paraId="09568F92">
      <w:pPr>
        <w:numPr>
          <w:ilvl w:val="0"/>
          <w:numId w:val="27"/>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Awareness and Capacity Building:</w:t>
      </w:r>
      <w:r>
        <w:rPr>
          <w:rFonts w:ascii="Arial" w:hAnsi="Arial" w:eastAsia="Times New Roman" w:cs="Arial"/>
          <w:color w:val="FF0000"/>
          <w:sz w:val="24"/>
          <w:szCs w:val="24"/>
          <w:lang w:eastAsia="en-PH"/>
        </w:rPr>
        <w:t xml:space="preserve"> Regular training, seminars, and orientation on child protection policies.</w:t>
      </w:r>
    </w:p>
    <w:p w14:paraId="58CE820B">
      <w:pPr>
        <w:numPr>
          <w:ilvl w:val="0"/>
          <w:numId w:val="27"/>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Safe Learning Environment:</w:t>
      </w:r>
      <w:r>
        <w:rPr>
          <w:rFonts w:ascii="Arial" w:hAnsi="Arial" w:eastAsia="Times New Roman" w:cs="Arial"/>
          <w:color w:val="FF0000"/>
          <w:sz w:val="24"/>
          <w:szCs w:val="24"/>
          <w:lang w:eastAsia="en-PH"/>
        </w:rPr>
        <w:t xml:space="preserve"> Implement school rules promoting discipline without resorting to corporal punishment.</w:t>
      </w:r>
    </w:p>
    <w:p w14:paraId="055FCE12">
      <w:pPr>
        <w:numPr>
          <w:ilvl w:val="0"/>
          <w:numId w:val="27"/>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Monitoring and Supervision:</w:t>
      </w:r>
      <w:r>
        <w:rPr>
          <w:rFonts w:ascii="Arial" w:hAnsi="Arial" w:eastAsia="Times New Roman" w:cs="Arial"/>
          <w:color w:val="FF0000"/>
          <w:sz w:val="24"/>
          <w:szCs w:val="24"/>
          <w:lang w:eastAsia="en-PH"/>
        </w:rPr>
        <w:t xml:space="preserve"> Ensuring adult supervision in school premises and during activities.</w:t>
      </w:r>
    </w:p>
    <w:p w14:paraId="4771357F">
      <w:p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F. REPORTING AND RESPONSE MECHANISM</w:t>
      </w:r>
    </w:p>
    <w:p w14:paraId="5D1E2260">
      <w:pPr>
        <w:numPr>
          <w:ilvl w:val="0"/>
          <w:numId w:val="28"/>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Any student, parent, or staff may report a case of child abuse, bullying, or neglect to the designated Child Protection Committee (CPC).</w:t>
      </w:r>
    </w:p>
    <w:p w14:paraId="6819A386">
      <w:pPr>
        <w:numPr>
          <w:ilvl w:val="0"/>
          <w:numId w:val="28"/>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Reports shall be kept confidential and acted upon within a reasonable timeframe.</w:t>
      </w:r>
    </w:p>
    <w:p w14:paraId="3AA3460A">
      <w:pPr>
        <w:numPr>
          <w:ilvl w:val="0"/>
          <w:numId w:val="28"/>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The school shall coordinate with local government units (LGUs), child protection agencies, and law enforcement when necessary.</w:t>
      </w:r>
    </w:p>
    <w:p w14:paraId="24C2B8DD">
      <w:pPr>
        <w:numPr>
          <w:ilvl w:val="0"/>
          <w:numId w:val="28"/>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The CPC shall provide counseling and intervention programs for affected students.</w:t>
      </w:r>
    </w:p>
    <w:p w14:paraId="5D3AB7D9">
      <w:p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b/>
          <w:bCs/>
          <w:color w:val="FF0000"/>
          <w:sz w:val="24"/>
          <w:szCs w:val="24"/>
          <w:lang w:eastAsia="en-PH"/>
        </w:rPr>
        <w:t>G. SANCTIONS AND DISCIPLINARY MEASURES</w:t>
      </w:r>
    </w:p>
    <w:p w14:paraId="30ABD733">
      <w:pPr>
        <w:numPr>
          <w:ilvl w:val="0"/>
          <w:numId w:val="29"/>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Any staff or student found violating this policy shall be subjected to appropriate disciplinary action based on DepEd and school regulations.</w:t>
      </w:r>
    </w:p>
    <w:p w14:paraId="78B6CA87">
      <w:pPr>
        <w:numPr>
          <w:ilvl w:val="0"/>
          <w:numId w:val="29"/>
        </w:numPr>
        <w:spacing w:before="100" w:beforeAutospacing="1" w:after="100" w:afterAutospacing="1" w:line="240" w:lineRule="auto"/>
        <w:rPr>
          <w:rFonts w:ascii="Arial" w:hAnsi="Arial" w:eastAsia="Times New Roman" w:cs="Arial"/>
          <w:color w:val="FF0000"/>
          <w:sz w:val="24"/>
          <w:szCs w:val="24"/>
          <w:lang w:eastAsia="en-PH"/>
        </w:rPr>
      </w:pPr>
      <w:r>
        <w:rPr>
          <w:rFonts w:ascii="Arial" w:hAnsi="Arial" w:eastAsia="Times New Roman" w:cs="Arial"/>
          <w:color w:val="FF0000"/>
          <w:sz w:val="24"/>
          <w:szCs w:val="24"/>
          <w:lang w:eastAsia="en-PH"/>
        </w:rPr>
        <w:t>Severe cases shall be referred to the proper authorities for legal action.</w:t>
      </w:r>
    </w:p>
    <w:p w14:paraId="0DDAACB2">
      <w:pPr>
        <w:ind w:left="360"/>
        <w:rPr>
          <w:rFonts w:ascii="Arial" w:hAnsi="Arial" w:cs="Arial"/>
          <w:b/>
          <w:bCs/>
          <w:color w:val="FF0000"/>
        </w:rPr>
      </w:pPr>
      <w:r>
        <w:rPr>
          <w:rFonts w:ascii="Arial" w:hAnsi="Arial" w:cs="Arial"/>
          <w:b/>
          <w:bCs/>
          <w:color w:val="FF0000"/>
        </w:rPr>
        <w:t>H.ANTI-BULLYING POLICY</w:t>
      </w:r>
    </w:p>
    <w:p w14:paraId="191FCF2E">
      <w:pPr>
        <w:rPr>
          <w:rFonts w:ascii="Arial" w:hAnsi="Arial" w:cs="Arial"/>
          <w:color w:val="FF0000"/>
        </w:rPr>
      </w:pPr>
      <w:r>
        <w:rPr>
          <w:rFonts w:ascii="Arial" w:hAnsi="Arial" w:cs="Arial"/>
          <w:color w:val="FF0000"/>
        </w:rPr>
        <w:t>(Senior High School Program)</w:t>
      </w:r>
      <w:r>
        <w:rPr>
          <w:rFonts w:ascii="Arial" w:hAnsi="Arial" w:cs="Arial"/>
          <w:color w:val="FF0000"/>
        </w:rPr>
        <w:br w:type="textWrapping"/>
      </w:r>
      <w:r>
        <w:rPr>
          <w:rFonts w:ascii="Arial" w:hAnsi="Arial" w:cs="Arial"/>
          <w:i/>
          <w:iCs/>
          <w:color w:val="FF0000"/>
        </w:rPr>
        <w:t>Anchored on DepEd Order No. 55, s. 2013 (Implementing Rules and Regulations of the Anti-Bullying Act of 2013) and Relevant Local Policies</w:t>
      </w:r>
    </w:p>
    <w:p w14:paraId="1EE2753A">
      <w:pPr>
        <w:rPr>
          <w:rFonts w:ascii="Arial" w:hAnsi="Arial" w:cs="Arial"/>
          <w:color w:val="FF0000"/>
        </w:rPr>
      </w:pPr>
      <w:r>
        <w:rPr>
          <w:rFonts w:ascii="Arial" w:hAnsi="Arial" w:cs="Arial"/>
          <w:color w:val="FF0000"/>
        </w:rPr>
        <w:t xml:space="preserve">ACTS Computer College, a private institution in Santa Cruz, Laguna, is committed to fostering a safe, inclusive, and respectful learning environment. In line with </w:t>
      </w:r>
      <w:r>
        <w:rPr>
          <w:rFonts w:ascii="Arial" w:hAnsi="Arial" w:cs="Arial"/>
          <w:b/>
          <w:bCs/>
          <w:color w:val="FF0000"/>
        </w:rPr>
        <w:t>DepEd Order No. 55, s. 2013</w:t>
      </w:r>
      <w:r>
        <w:rPr>
          <w:rFonts w:ascii="Arial" w:hAnsi="Arial" w:cs="Arial"/>
          <w:color w:val="FF0000"/>
        </w:rPr>
        <w:t xml:space="preserve">, the </w:t>
      </w:r>
      <w:r>
        <w:rPr>
          <w:rFonts w:ascii="Arial" w:hAnsi="Arial" w:cs="Arial"/>
          <w:b/>
          <w:bCs/>
          <w:color w:val="FF0000"/>
        </w:rPr>
        <w:t>Anti-Bullying Act of 2013 (RA 10627)</w:t>
      </w:r>
      <w:r>
        <w:rPr>
          <w:rFonts w:ascii="Arial" w:hAnsi="Arial" w:cs="Arial"/>
          <w:color w:val="FF0000"/>
        </w:rPr>
        <w:t xml:space="preserve">, and relevant local ordinances, this policy outlines the school’s stance against all forms of bullying and provides a structured approach to prevention, intervention, and resolution of bullying incidents within the </w:t>
      </w:r>
      <w:r>
        <w:rPr>
          <w:rFonts w:ascii="Arial" w:hAnsi="Arial" w:cs="Arial"/>
          <w:b/>
          <w:bCs/>
          <w:color w:val="FF0000"/>
        </w:rPr>
        <w:t>Senior High School (SHS) program</w:t>
      </w:r>
      <w:r>
        <w:rPr>
          <w:rFonts w:ascii="Arial" w:hAnsi="Arial" w:cs="Arial"/>
          <w:color w:val="FF0000"/>
        </w:rPr>
        <w:t>.</w:t>
      </w:r>
    </w:p>
    <w:p w14:paraId="67ED6556">
      <w:pPr>
        <w:rPr>
          <w:rFonts w:ascii="Arial" w:hAnsi="Arial" w:cs="Arial"/>
          <w:color w:val="FF0000"/>
        </w:rPr>
      </w:pPr>
      <w:r>
        <w:rPr>
          <w:rFonts w:ascii="Arial" w:hAnsi="Arial" w:cs="Arial"/>
          <w:color w:val="FF0000"/>
        </w:rPr>
        <w:t>This Anti-Bullying Policy aims to:</w:t>
      </w:r>
    </w:p>
    <w:p w14:paraId="19557919">
      <w:pPr>
        <w:numPr>
          <w:ilvl w:val="0"/>
          <w:numId w:val="30"/>
        </w:numPr>
        <w:rPr>
          <w:rFonts w:ascii="Arial" w:hAnsi="Arial" w:cs="Arial"/>
          <w:color w:val="FF0000"/>
        </w:rPr>
      </w:pPr>
      <w:r>
        <w:rPr>
          <w:rFonts w:ascii="Arial" w:hAnsi="Arial" w:cs="Arial"/>
          <w:color w:val="FF0000"/>
        </w:rPr>
        <w:t>Define and prohibit all forms of bullying within school premises and school-related activities.</w:t>
      </w:r>
    </w:p>
    <w:p w14:paraId="7F137A49">
      <w:pPr>
        <w:numPr>
          <w:ilvl w:val="0"/>
          <w:numId w:val="30"/>
        </w:numPr>
        <w:rPr>
          <w:rFonts w:ascii="Arial" w:hAnsi="Arial" w:cs="Arial"/>
          <w:color w:val="FF0000"/>
        </w:rPr>
      </w:pPr>
      <w:r>
        <w:rPr>
          <w:rFonts w:ascii="Arial" w:hAnsi="Arial" w:cs="Arial"/>
          <w:color w:val="FF0000"/>
        </w:rPr>
        <w:t xml:space="preserve">Establish mechanisms for </w:t>
      </w:r>
      <w:r>
        <w:rPr>
          <w:rFonts w:ascii="Arial" w:hAnsi="Arial" w:cs="Arial"/>
          <w:b/>
          <w:bCs/>
          <w:color w:val="FF0000"/>
        </w:rPr>
        <w:t>reporting, investigating, and addressing bullying cases</w:t>
      </w:r>
      <w:r>
        <w:rPr>
          <w:rFonts w:ascii="Arial" w:hAnsi="Arial" w:cs="Arial"/>
          <w:color w:val="FF0000"/>
        </w:rPr>
        <w:t>.</w:t>
      </w:r>
    </w:p>
    <w:p w14:paraId="29474A4B">
      <w:pPr>
        <w:numPr>
          <w:ilvl w:val="0"/>
          <w:numId w:val="30"/>
        </w:numPr>
        <w:rPr>
          <w:rFonts w:ascii="Arial" w:hAnsi="Arial" w:cs="Arial"/>
          <w:color w:val="FF0000"/>
        </w:rPr>
      </w:pPr>
      <w:r>
        <w:rPr>
          <w:rFonts w:ascii="Arial" w:hAnsi="Arial" w:cs="Arial"/>
          <w:color w:val="FF0000"/>
        </w:rPr>
        <w:t>Promote a culture of kindness, respect, and inclusion among SHS students, faculty, and staff.</w:t>
      </w:r>
    </w:p>
    <w:p w14:paraId="2EF9D7D1">
      <w:pPr>
        <w:numPr>
          <w:ilvl w:val="0"/>
          <w:numId w:val="30"/>
        </w:numPr>
        <w:rPr>
          <w:rFonts w:ascii="Arial" w:hAnsi="Arial" w:cs="Arial"/>
          <w:color w:val="FF0000"/>
        </w:rPr>
      </w:pPr>
      <w:r>
        <w:rPr>
          <w:rFonts w:ascii="Arial" w:hAnsi="Arial" w:cs="Arial"/>
          <w:color w:val="FF0000"/>
        </w:rPr>
        <w:t xml:space="preserve">Strengthen partnerships between the school, parents, and the </w:t>
      </w:r>
      <w:r>
        <w:rPr>
          <w:rFonts w:ascii="Arial" w:hAnsi="Arial" w:cs="Arial"/>
          <w:b/>
          <w:bCs/>
          <w:color w:val="FF0000"/>
        </w:rPr>
        <w:t>local community of Santa Cruz, Laguna</w:t>
      </w:r>
      <w:r>
        <w:rPr>
          <w:rFonts w:ascii="Arial" w:hAnsi="Arial" w:cs="Arial"/>
          <w:color w:val="FF0000"/>
        </w:rPr>
        <w:t>, to ensure a collective effort in combating bullying.</w:t>
      </w:r>
    </w:p>
    <w:p w14:paraId="41D94C16">
      <w:pPr>
        <w:rPr>
          <w:rFonts w:ascii="Arial" w:hAnsi="Arial" w:cs="Arial"/>
          <w:color w:val="FF0000"/>
        </w:rPr>
      </w:pPr>
    </w:p>
    <w:p w14:paraId="4848B5B1">
      <w:pPr>
        <w:rPr>
          <w:rFonts w:ascii="Arial" w:hAnsi="Arial" w:cs="Arial"/>
          <w:b/>
          <w:bCs/>
          <w:color w:val="FF0000"/>
        </w:rPr>
      </w:pPr>
      <w:r>
        <w:rPr>
          <w:rFonts w:ascii="Arial" w:hAnsi="Arial" w:cs="Arial"/>
          <w:b/>
          <w:bCs/>
          <w:color w:val="FF0000"/>
        </w:rPr>
        <w:t>I. Definition of Bullying</w:t>
      </w:r>
    </w:p>
    <w:p w14:paraId="286F2F01">
      <w:pPr>
        <w:rPr>
          <w:rFonts w:ascii="Arial" w:hAnsi="Arial" w:cs="Arial"/>
          <w:color w:val="FF0000"/>
        </w:rPr>
      </w:pPr>
      <w:r>
        <w:rPr>
          <w:rFonts w:ascii="Arial" w:hAnsi="Arial" w:cs="Arial"/>
          <w:color w:val="FF0000"/>
        </w:rPr>
        <w:t xml:space="preserve">As defined in </w:t>
      </w:r>
      <w:r>
        <w:rPr>
          <w:rFonts w:ascii="Arial" w:hAnsi="Arial" w:cs="Arial"/>
          <w:b/>
          <w:bCs/>
          <w:color w:val="FF0000"/>
        </w:rPr>
        <w:t>RA 10627</w:t>
      </w:r>
      <w:r>
        <w:rPr>
          <w:rFonts w:ascii="Arial" w:hAnsi="Arial" w:cs="Arial"/>
          <w:color w:val="FF0000"/>
        </w:rPr>
        <w:t xml:space="preserve">, bullying refers to any </w:t>
      </w:r>
      <w:r>
        <w:rPr>
          <w:rFonts w:ascii="Arial" w:hAnsi="Arial" w:cs="Arial"/>
          <w:b/>
          <w:bCs/>
          <w:color w:val="FF0000"/>
        </w:rPr>
        <w:t>severe or repeated</w:t>
      </w:r>
      <w:r>
        <w:rPr>
          <w:rFonts w:ascii="Arial" w:hAnsi="Arial" w:cs="Arial"/>
          <w:color w:val="FF0000"/>
        </w:rPr>
        <w:t xml:space="preserve"> use of a written, verbal, electronic, or physical act </w:t>
      </w:r>
      <w:r>
        <w:rPr>
          <w:rFonts w:ascii="Arial" w:hAnsi="Arial" w:cs="Arial"/>
          <w:b/>
          <w:bCs/>
          <w:color w:val="FF0000"/>
        </w:rPr>
        <w:t>directed at another student</w:t>
      </w:r>
      <w:r>
        <w:rPr>
          <w:rFonts w:ascii="Arial" w:hAnsi="Arial" w:cs="Arial"/>
          <w:color w:val="FF0000"/>
        </w:rPr>
        <w:t xml:space="preserve"> that:</w:t>
      </w:r>
    </w:p>
    <w:p w14:paraId="4C6AFBD3">
      <w:pPr>
        <w:numPr>
          <w:ilvl w:val="0"/>
          <w:numId w:val="31"/>
        </w:numPr>
        <w:rPr>
          <w:rFonts w:ascii="Arial" w:hAnsi="Arial" w:cs="Arial"/>
          <w:color w:val="FF0000"/>
        </w:rPr>
      </w:pPr>
      <w:r>
        <w:rPr>
          <w:rFonts w:ascii="Arial" w:hAnsi="Arial" w:cs="Arial"/>
          <w:b/>
          <w:bCs/>
          <w:color w:val="FF0000"/>
        </w:rPr>
        <w:t>Causes physical or emotional harm</w:t>
      </w:r>
      <w:r>
        <w:rPr>
          <w:rFonts w:ascii="Arial" w:hAnsi="Arial" w:cs="Arial"/>
          <w:color w:val="FF0000"/>
        </w:rPr>
        <w:t xml:space="preserve"> to the victim.</w:t>
      </w:r>
    </w:p>
    <w:p w14:paraId="3F4BABEA">
      <w:pPr>
        <w:numPr>
          <w:ilvl w:val="0"/>
          <w:numId w:val="31"/>
        </w:numPr>
        <w:rPr>
          <w:rFonts w:ascii="Arial" w:hAnsi="Arial" w:cs="Arial"/>
          <w:color w:val="FF0000"/>
        </w:rPr>
      </w:pPr>
      <w:r>
        <w:rPr>
          <w:rFonts w:ascii="Arial" w:hAnsi="Arial" w:cs="Arial"/>
          <w:b/>
          <w:bCs/>
          <w:color w:val="FF0000"/>
        </w:rPr>
        <w:t>Creates a hostile environment</w:t>
      </w:r>
      <w:r>
        <w:rPr>
          <w:rFonts w:ascii="Arial" w:hAnsi="Arial" w:cs="Arial"/>
          <w:color w:val="FF0000"/>
        </w:rPr>
        <w:t xml:space="preserve"> at school.</w:t>
      </w:r>
    </w:p>
    <w:p w14:paraId="550EF6D0">
      <w:pPr>
        <w:numPr>
          <w:ilvl w:val="0"/>
          <w:numId w:val="31"/>
        </w:numPr>
        <w:rPr>
          <w:rFonts w:ascii="Arial" w:hAnsi="Arial" w:cs="Arial"/>
          <w:color w:val="FF0000"/>
        </w:rPr>
      </w:pPr>
      <w:r>
        <w:rPr>
          <w:rFonts w:ascii="Arial" w:hAnsi="Arial" w:cs="Arial"/>
          <w:b/>
          <w:bCs/>
          <w:color w:val="FF0000"/>
        </w:rPr>
        <w:t>Disrupts the student’s education</w:t>
      </w:r>
      <w:r>
        <w:rPr>
          <w:rFonts w:ascii="Arial" w:hAnsi="Arial" w:cs="Arial"/>
          <w:color w:val="FF0000"/>
        </w:rPr>
        <w:t xml:space="preserve"> and school activities.</w:t>
      </w:r>
    </w:p>
    <w:p w14:paraId="3A1F7C5A">
      <w:pPr>
        <w:numPr>
          <w:ilvl w:val="0"/>
          <w:numId w:val="31"/>
        </w:numPr>
        <w:rPr>
          <w:rFonts w:ascii="Arial" w:hAnsi="Arial" w:cs="Arial"/>
          <w:color w:val="FF0000"/>
        </w:rPr>
      </w:pPr>
      <w:r>
        <w:rPr>
          <w:rFonts w:ascii="Arial" w:hAnsi="Arial" w:cs="Arial"/>
          <w:b/>
          <w:bCs/>
          <w:color w:val="FF0000"/>
        </w:rPr>
        <w:t>Interferes with the orderly operation</w:t>
      </w:r>
      <w:r>
        <w:rPr>
          <w:rFonts w:ascii="Arial" w:hAnsi="Arial" w:cs="Arial"/>
          <w:color w:val="FF0000"/>
        </w:rPr>
        <w:t xml:space="preserve"> of the school.</w:t>
      </w:r>
    </w:p>
    <w:p w14:paraId="64F26D06">
      <w:pPr>
        <w:rPr>
          <w:rFonts w:ascii="Arial" w:hAnsi="Arial" w:cs="Arial"/>
          <w:color w:val="FF0000"/>
        </w:rPr>
      </w:pPr>
      <w:r>
        <w:rPr>
          <w:rFonts w:ascii="Arial" w:hAnsi="Arial" w:cs="Arial"/>
          <w:b/>
          <w:bCs/>
          <w:color w:val="FF0000"/>
        </w:rPr>
        <w:t>Forms of Bullying:</w:t>
      </w:r>
    </w:p>
    <w:p w14:paraId="434D6156">
      <w:pPr>
        <w:numPr>
          <w:ilvl w:val="0"/>
          <w:numId w:val="32"/>
        </w:numPr>
        <w:rPr>
          <w:rFonts w:ascii="Arial" w:hAnsi="Arial" w:cs="Arial"/>
          <w:color w:val="FF0000"/>
        </w:rPr>
      </w:pPr>
      <w:r>
        <w:rPr>
          <w:rFonts w:ascii="Arial" w:hAnsi="Arial" w:cs="Arial"/>
          <w:b/>
          <w:bCs/>
          <w:color w:val="FF0000"/>
        </w:rPr>
        <w:t>Physical Bullying</w:t>
      </w:r>
      <w:r>
        <w:rPr>
          <w:rFonts w:ascii="Arial" w:hAnsi="Arial" w:cs="Arial"/>
          <w:color w:val="FF0000"/>
        </w:rPr>
        <w:t xml:space="preserve"> – Hitting, pushing, punching, slapping, tripping, or damaging belongings.</w:t>
      </w:r>
    </w:p>
    <w:p w14:paraId="0A9BF823">
      <w:pPr>
        <w:numPr>
          <w:ilvl w:val="0"/>
          <w:numId w:val="32"/>
        </w:numPr>
        <w:rPr>
          <w:rFonts w:ascii="Arial" w:hAnsi="Arial" w:cs="Arial"/>
          <w:color w:val="FF0000"/>
        </w:rPr>
      </w:pPr>
      <w:r>
        <w:rPr>
          <w:rFonts w:ascii="Arial" w:hAnsi="Arial" w:cs="Arial"/>
          <w:b/>
          <w:bCs/>
          <w:color w:val="FF0000"/>
        </w:rPr>
        <w:t>Verbal Bullying</w:t>
      </w:r>
      <w:r>
        <w:rPr>
          <w:rFonts w:ascii="Arial" w:hAnsi="Arial" w:cs="Arial"/>
          <w:color w:val="FF0000"/>
        </w:rPr>
        <w:t xml:space="preserve"> – Name-calling, insults, slurs, or threats.</w:t>
      </w:r>
    </w:p>
    <w:p w14:paraId="1C8B0CAA">
      <w:pPr>
        <w:numPr>
          <w:ilvl w:val="0"/>
          <w:numId w:val="32"/>
        </w:numPr>
        <w:rPr>
          <w:rFonts w:ascii="Arial" w:hAnsi="Arial" w:cs="Arial"/>
          <w:color w:val="FF0000"/>
        </w:rPr>
      </w:pPr>
      <w:r>
        <w:rPr>
          <w:rFonts w:ascii="Arial" w:hAnsi="Arial" w:cs="Arial"/>
          <w:b/>
          <w:bCs/>
          <w:color w:val="FF0000"/>
        </w:rPr>
        <w:t>Social/Relational Bullying</w:t>
      </w:r>
      <w:r>
        <w:rPr>
          <w:rFonts w:ascii="Arial" w:hAnsi="Arial" w:cs="Arial"/>
          <w:color w:val="FF0000"/>
        </w:rPr>
        <w:t xml:space="preserve"> – Spreading rumors, exclusion, public embarrassment.</w:t>
      </w:r>
    </w:p>
    <w:p w14:paraId="1D71A735">
      <w:pPr>
        <w:numPr>
          <w:ilvl w:val="0"/>
          <w:numId w:val="32"/>
        </w:numPr>
        <w:rPr>
          <w:rFonts w:ascii="Arial" w:hAnsi="Arial" w:cs="Arial"/>
          <w:color w:val="FF0000"/>
        </w:rPr>
      </w:pPr>
      <w:r>
        <w:rPr>
          <w:rFonts w:ascii="Arial" w:hAnsi="Arial" w:cs="Arial"/>
          <w:b/>
          <w:bCs/>
          <w:color w:val="FF0000"/>
        </w:rPr>
        <w:t>Cyberbullying</w:t>
      </w:r>
      <w:r>
        <w:rPr>
          <w:rFonts w:ascii="Arial" w:hAnsi="Arial" w:cs="Arial"/>
          <w:color w:val="FF0000"/>
        </w:rPr>
        <w:t xml:space="preserve"> – Harassment, intimidation, or humiliation through social media, text messages, or online platforms.</w:t>
      </w:r>
    </w:p>
    <w:p w14:paraId="2C2860BD">
      <w:pPr>
        <w:numPr>
          <w:ilvl w:val="0"/>
          <w:numId w:val="32"/>
        </w:numPr>
        <w:rPr>
          <w:rFonts w:ascii="Arial" w:hAnsi="Arial" w:cs="Arial"/>
          <w:color w:val="FF0000"/>
        </w:rPr>
      </w:pPr>
      <w:r>
        <w:rPr>
          <w:rFonts w:ascii="Arial" w:hAnsi="Arial" w:cs="Arial"/>
          <w:b/>
          <w:bCs/>
          <w:color w:val="FF0000"/>
        </w:rPr>
        <w:t>Sexual Bullying</w:t>
      </w:r>
      <w:r>
        <w:rPr>
          <w:rFonts w:ascii="Arial" w:hAnsi="Arial" w:cs="Arial"/>
          <w:color w:val="FF0000"/>
        </w:rPr>
        <w:t xml:space="preserve"> – Unwanted sexual advances, comments, or actions.</w:t>
      </w:r>
    </w:p>
    <w:p w14:paraId="24140D40">
      <w:pPr>
        <w:rPr>
          <w:rFonts w:ascii="Arial" w:hAnsi="Arial" w:cs="Arial"/>
          <w:color w:val="FF0000"/>
        </w:rPr>
      </w:pPr>
    </w:p>
    <w:p w14:paraId="304D1AE1">
      <w:pPr>
        <w:rPr>
          <w:rFonts w:ascii="Arial" w:hAnsi="Arial" w:cs="Arial"/>
          <w:b/>
          <w:bCs/>
          <w:color w:val="FF0000"/>
        </w:rPr>
      </w:pPr>
      <w:r>
        <w:rPr>
          <w:rFonts w:ascii="Arial" w:hAnsi="Arial" w:cs="Arial"/>
          <w:b/>
          <w:bCs/>
          <w:color w:val="FF0000"/>
        </w:rPr>
        <w:t>. Scope and Application</w:t>
      </w:r>
    </w:p>
    <w:p w14:paraId="190D0048">
      <w:pPr>
        <w:rPr>
          <w:rFonts w:ascii="Arial" w:hAnsi="Arial" w:cs="Arial"/>
          <w:color w:val="FF0000"/>
        </w:rPr>
      </w:pPr>
      <w:r>
        <w:rPr>
          <w:rFonts w:ascii="Arial" w:hAnsi="Arial" w:cs="Arial"/>
          <w:color w:val="FF0000"/>
        </w:rPr>
        <w:t xml:space="preserve">This policy applies to </w:t>
      </w:r>
      <w:r>
        <w:rPr>
          <w:rFonts w:ascii="Arial" w:hAnsi="Arial" w:cs="Arial"/>
          <w:b/>
          <w:bCs/>
          <w:color w:val="FF0000"/>
        </w:rPr>
        <w:t>all students, faculty, staff, parents, and visitors</w:t>
      </w:r>
      <w:r>
        <w:rPr>
          <w:rFonts w:ascii="Arial" w:hAnsi="Arial" w:cs="Arial"/>
          <w:color w:val="FF0000"/>
        </w:rPr>
        <w:t xml:space="preserve"> within:</w:t>
      </w:r>
    </w:p>
    <w:p w14:paraId="22D09C21">
      <w:pPr>
        <w:numPr>
          <w:ilvl w:val="0"/>
          <w:numId w:val="33"/>
        </w:numPr>
        <w:rPr>
          <w:rFonts w:ascii="Arial" w:hAnsi="Arial" w:cs="Arial"/>
          <w:color w:val="FF0000"/>
        </w:rPr>
      </w:pPr>
      <w:r>
        <w:rPr>
          <w:rFonts w:ascii="Arial" w:hAnsi="Arial" w:cs="Arial"/>
          <w:b/>
          <w:bCs/>
          <w:color w:val="FF0000"/>
        </w:rPr>
        <w:t>School premises</w:t>
      </w:r>
      <w:r>
        <w:rPr>
          <w:rFonts w:ascii="Arial" w:hAnsi="Arial" w:cs="Arial"/>
          <w:color w:val="FF0000"/>
        </w:rPr>
        <w:t xml:space="preserve"> (classrooms, corridors, canteen, restrooms, etc.).</w:t>
      </w:r>
    </w:p>
    <w:p w14:paraId="38026CE3">
      <w:pPr>
        <w:numPr>
          <w:ilvl w:val="0"/>
          <w:numId w:val="33"/>
        </w:numPr>
        <w:rPr>
          <w:rFonts w:ascii="Arial" w:hAnsi="Arial" w:cs="Arial"/>
          <w:color w:val="FF0000"/>
        </w:rPr>
      </w:pPr>
      <w:r>
        <w:rPr>
          <w:rFonts w:ascii="Arial" w:hAnsi="Arial" w:cs="Arial"/>
          <w:b/>
          <w:bCs/>
          <w:color w:val="FF0000"/>
        </w:rPr>
        <w:t>Online platforms and social media</w:t>
      </w:r>
      <w:r>
        <w:rPr>
          <w:rFonts w:ascii="Arial" w:hAnsi="Arial" w:cs="Arial"/>
          <w:color w:val="FF0000"/>
        </w:rPr>
        <w:t xml:space="preserve"> affiliated with school activities.</w:t>
      </w:r>
    </w:p>
    <w:p w14:paraId="50182492">
      <w:pPr>
        <w:numPr>
          <w:ilvl w:val="0"/>
          <w:numId w:val="33"/>
        </w:numPr>
        <w:rPr>
          <w:rFonts w:ascii="Arial" w:hAnsi="Arial" w:cs="Arial"/>
          <w:color w:val="FF0000"/>
        </w:rPr>
      </w:pPr>
      <w:r>
        <w:rPr>
          <w:rFonts w:ascii="Arial" w:hAnsi="Arial" w:cs="Arial"/>
          <w:b/>
          <w:bCs/>
          <w:color w:val="FF0000"/>
        </w:rPr>
        <w:t>School-related events and activities</w:t>
      </w:r>
      <w:r>
        <w:rPr>
          <w:rFonts w:ascii="Arial" w:hAnsi="Arial" w:cs="Arial"/>
          <w:color w:val="FF0000"/>
        </w:rPr>
        <w:t>, whether on-campus or off-campus.</w:t>
      </w:r>
    </w:p>
    <w:p w14:paraId="493FC24A">
      <w:pPr>
        <w:rPr>
          <w:rFonts w:ascii="Arial" w:hAnsi="Arial" w:cs="Arial"/>
          <w:color w:val="FF0000"/>
        </w:rPr>
      </w:pPr>
    </w:p>
    <w:p w14:paraId="2E0D7523">
      <w:pPr>
        <w:rPr>
          <w:rFonts w:ascii="Arial" w:hAnsi="Arial" w:cs="Arial"/>
          <w:b/>
          <w:bCs/>
          <w:color w:val="FF0000"/>
        </w:rPr>
      </w:pPr>
      <w:r>
        <w:rPr>
          <w:rFonts w:ascii="Arial" w:hAnsi="Arial" w:cs="Arial"/>
          <w:b/>
          <w:bCs/>
          <w:color w:val="FF0000"/>
        </w:rPr>
        <w:t>J. Roles and Responsibilities</w:t>
      </w:r>
    </w:p>
    <w:p w14:paraId="55539AE7">
      <w:pPr>
        <w:rPr>
          <w:rFonts w:ascii="Arial" w:hAnsi="Arial" w:cs="Arial"/>
          <w:b/>
          <w:bCs/>
          <w:color w:val="FF0000"/>
        </w:rPr>
      </w:pPr>
      <w:r>
        <w:rPr>
          <w:rFonts w:ascii="Arial" w:hAnsi="Arial" w:cs="Arial"/>
          <w:b/>
          <w:bCs/>
          <w:color w:val="FF0000"/>
        </w:rPr>
        <w:t>1. School Administration</w:t>
      </w:r>
    </w:p>
    <w:p w14:paraId="036A6BEF">
      <w:pPr>
        <w:numPr>
          <w:ilvl w:val="0"/>
          <w:numId w:val="34"/>
        </w:numPr>
        <w:rPr>
          <w:rFonts w:ascii="Arial" w:hAnsi="Arial" w:cs="Arial"/>
          <w:color w:val="FF0000"/>
        </w:rPr>
      </w:pPr>
      <w:r>
        <w:rPr>
          <w:rFonts w:ascii="Arial" w:hAnsi="Arial" w:cs="Arial"/>
          <w:color w:val="FF0000"/>
        </w:rPr>
        <w:t>Establishes and monitors the implementation of the Anti-Bullying Policy.</w:t>
      </w:r>
    </w:p>
    <w:p w14:paraId="24BB6566">
      <w:pPr>
        <w:numPr>
          <w:ilvl w:val="0"/>
          <w:numId w:val="34"/>
        </w:numPr>
        <w:rPr>
          <w:rFonts w:ascii="Arial" w:hAnsi="Arial" w:cs="Arial"/>
          <w:color w:val="FF0000"/>
        </w:rPr>
      </w:pPr>
      <w:r>
        <w:rPr>
          <w:rFonts w:ascii="Arial" w:hAnsi="Arial" w:cs="Arial"/>
          <w:color w:val="FF0000"/>
        </w:rPr>
        <w:t xml:space="preserve">Forms the </w:t>
      </w:r>
      <w:r>
        <w:rPr>
          <w:rFonts w:ascii="Arial" w:hAnsi="Arial" w:cs="Arial"/>
          <w:b/>
          <w:bCs/>
          <w:color w:val="FF0000"/>
        </w:rPr>
        <w:t>Anti-Bullying Committee (ABC)</w:t>
      </w:r>
      <w:r>
        <w:rPr>
          <w:rFonts w:ascii="Arial" w:hAnsi="Arial" w:cs="Arial"/>
          <w:color w:val="FF0000"/>
        </w:rPr>
        <w:t xml:space="preserve"> composed of administrators, teachers, guidance counselors, student representatives, and parents.</w:t>
      </w:r>
    </w:p>
    <w:p w14:paraId="442DCF06">
      <w:pPr>
        <w:numPr>
          <w:ilvl w:val="0"/>
          <w:numId w:val="34"/>
        </w:numPr>
        <w:rPr>
          <w:rFonts w:ascii="Arial" w:hAnsi="Arial" w:cs="Arial"/>
          <w:color w:val="FF0000"/>
        </w:rPr>
      </w:pPr>
      <w:r>
        <w:rPr>
          <w:rFonts w:ascii="Arial" w:hAnsi="Arial" w:cs="Arial"/>
          <w:color w:val="FF0000"/>
        </w:rPr>
        <w:t xml:space="preserve">Conducts </w:t>
      </w:r>
      <w:r>
        <w:rPr>
          <w:rFonts w:ascii="Arial" w:hAnsi="Arial" w:cs="Arial"/>
          <w:b/>
          <w:bCs/>
          <w:color w:val="FF0000"/>
        </w:rPr>
        <w:t>awareness campaigns, orientations, and training</w:t>
      </w:r>
      <w:r>
        <w:rPr>
          <w:rFonts w:ascii="Arial" w:hAnsi="Arial" w:cs="Arial"/>
          <w:color w:val="FF0000"/>
        </w:rPr>
        <w:t xml:space="preserve"> on anti-bullying measures.</w:t>
      </w:r>
    </w:p>
    <w:p w14:paraId="2C6BF245">
      <w:pPr>
        <w:numPr>
          <w:ilvl w:val="0"/>
          <w:numId w:val="34"/>
        </w:numPr>
        <w:rPr>
          <w:rFonts w:ascii="Arial" w:hAnsi="Arial" w:cs="Arial"/>
          <w:color w:val="FF0000"/>
        </w:rPr>
      </w:pPr>
      <w:r>
        <w:rPr>
          <w:rFonts w:ascii="Arial" w:hAnsi="Arial" w:cs="Arial"/>
          <w:color w:val="FF0000"/>
        </w:rPr>
        <w:t xml:space="preserve">Ensures that bullying cases are </w:t>
      </w:r>
      <w:r>
        <w:rPr>
          <w:rFonts w:ascii="Arial" w:hAnsi="Arial" w:cs="Arial"/>
          <w:b/>
          <w:bCs/>
          <w:color w:val="FF0000"/>
        </w:rPr>
        <w:t>promptly addressed</w:t>
      </w:r>
      <w:r>
        <w:rPr>
          <w:rFonts w:ascii="Arial" w:hAnsi="Arial" w:cs="Arial"/>
          <w:color w:val="FF0000"/>
        </w:rPr>
        <w:t xml:space="preserve"> through investigation and appropriate intervention.</w:t>
      </w:r>
    </w:p>
    <w:p w14:paraId="443A19C8">
      <w:pPr>
        <w:rPr>
          <w:rFonts w:ascii="Arial" w:hAnsi="Arial" w:cs="Arial"/>
          <w:b/>
          <w:bCs/>
          <w:color w:val="FF0000"/>
        </w:rPr>
      </w:pPr>
      <w:r>
        <w:rPr>
          <w:rFonts w:ascii="Arial" w:hAnsi="Arial" w:cs="Arial"/>
          <w:b/>
          <w:bCs/>
          <w:color w:val="FF0000"/>
        </w:rPr>
        <w:t>2. Teachers and Staff</w:t>
      </w:r>
    </w:p>
    <w:p w14:paraId="03FBE9E6">
      <w:pPr>
        <w:numPr>
          <w:ilvl w:val="0"/>
          <w:numId w:val="35"/>
        </w:numPr>
        <w:rPr>
          <w:rFonts w:ascii="Arial" w:hAnsi="Arial" w:cs="Arial"/>
          <w:color w:val="FF0000"/>
        </w:rPr>
      </w:pPr>
      <w:r>
        <w:rPr>
          <w:rFonts w:ascii="Arial" w:hAnsi="Arial" w:cs="Arial"/>
          <w:color w:val="FF0000"/>
        </w:rPr>
        <w:t xml:space="preserve">Serve as role models in </w:t>
      </w:r>
      <w:r>
        <w:rPr>
          <w:rFonts w:ascii="Arial" w:hAnsi="Arial" w:cs="Arial"/>
          <w:b/>
          <w:bCs/>
          <w:color w:val="FF0000"/>
        </w:rPr>
        <w:t>promoting respect and inclusivity</w:t>
      </w:r>
      <w:r>
        <w:rPr>
          <w:rFonts w:ascii="Arial" w:hAnsi="Arial" w:cs="Arial"/>
          <w:color w:val="FF0000"/>
        </w:rPr>
        <w:t>.</w:t>
      </w:r>
    </w:p>
    <w:p w14:paraId="7248C0AB">
      <w:pPr>
        <w:numPr>
          <w:ilvl w:val="0"/>
          <w:numId w:val="35"/>
        </w:numPr>
        <w:rPr>
          <w:rFonts w:ascii="Arial" w:hAnsi="Arial" w:cs="Arial"/>
          <w:color w:val="FF0000"/>
        </w:rPr>
      </w:pPr>
      <w:r>
        <w:rPr>
          <w:rFonts w:ascii="Arial" w:hAnsi="Arial" w:cs="Arial"/>
          <w:color w:val="FF0000"/>
        </w:rPr>
        <w:t>Supervise students and identify early signs of bullying.</w:t>
      </w:r>
    </w:p>
    <w:p w14:paraId="6C144F16">
      <w:pPr>
        <w:numPr>
          <w:ilvl w:val="0"/>
          <w:numId w:val="35"/>
        </w:numPr>
        <w:rPr>
          <w:rFonts w:ascii="Arial" w:hAnsi="Arial" w:cs="Arial"/>
          <w:color w:val="FF0000"/>
        </w:rPr>
      </w:pPr>
      <w:r>
        <w:rPr>
          <w:rFonts w:ascii="Arial" w:hAnsi="Arial" w:cs="Arial"/>
          <w:color w:val="FF0000"/>
        </w:rPr>
        <w:t xml:space="preserve">Report and document any bullying incidents to the </w:t>
      </w:r>
      <w:r>
        <w:rPr>
          <w:rFonts w:ascii="Arial" w:hAnsi="Arial" w:cs="Arial"/>
          <w:b/>
          <w:bCs/>
          <w:color w:val="FF0000"/>
        </w:rPr>
        <w:t>ABC</w:t>
      </w:r>
      <w:r>
        <w:rPr>
          <w:rFonts w:ascii="Arial" w:hAnsi="Arial" w:cs="Arial"/>
          <w:color w:val="FF0000"/>
        </w:rPr>
        <w:t>.</w:t>
      </w:r>
    </w:p>
    <w:p w14:paraId="622AFFA4">
      <w:pPr>
        <w:rPr>
          <w:rFonts w:ascii="Arial" w:hAnsi="Arial" w:cs="Arial"/>
          <w:b/>
          <w:bCs/>
          <w:color w:val="FF0000"/>
        </w:rPr>
      </w:pPr>
      <w:r>
        <w:rPr>
          <w:rFonts w:ascii="Arial" w:hAnsi="Arial" w:cs="Arial"/>
          <w:b/>
          <w:bCs/>
          <w:color w:val="FF0000"/>
        </w:rPr>
        <w:t>3. Students</w:t>
      </w:r>
    </w:p>
    <w:p w14:paraId="269E3223">
      <w:pPr>
        <w:numPr>
          <w:ilvl w:val="0"/>
          <w:numId w:val="36"/>
        </w:numPr>
        <w:rPr>
          <w:rFonts w:ascii="Arial" w:hAnsi="Arial" w:cs="Arial"/>
          <w:color w:val="FF0000"/>
        </w:rPr>
      </w:pPr>
      <w:r>
        <w:rPr>
          <w:rFonts w:ascii="Arial" w:hAnsi="Arial" w:cs="Arial"/>
          <w:color w:val="FF0000"/>
        </w:rPr>
        <w:t xml:space="preserve">Treat fellow students with </w:t>
      </w:r>
      <w:r>
        <w:rPr>
          <w:rFonts w:ascii="Arial" w:hAnsi="Arial" w:cs="Arial"/>
          <w:b/>
          <w:bCs/>
          <w:color w:val="FF0000"/>
        </w:rPr>
        <w:t>respect, kindness, and fairness</w:t>
      </w:r>
      <w:r>
        <w:rPr>
          <w:rFonts w:ascii="Arial" w:hAnsi="Arial" w:cs="Arial"/>
          <w:color w:val="FF0000"/>
        </w:rPr>
        <w:t>.</w:t>
      </w:r>
    </w:p>
    <w:p w14:paraId="1DF63059">
      <w:pPr>
        <w:numPr>
          <w:ilvl w:val="0"/>
          <w:numId w:val="36"/>
        </w:numPr>
        <w:rPr>
          <w:rFonts w:ascii="Arial" w:hAnsi="Arial" w:cs="Arial"/>
          <w:color w:val="FF0000"/>
        </w:rPr>
      </w:pPr>
      <w:r>
        <w:rPr>
          <w:rFonts w:ascii="Arial" w:hAnsi="Arial" w:cs="Arial"/>
          <w:color w:val="FF0000"/>
        </w:rPr>
        <w:t xml:space="preserve">Report bullying incidents to teachers, guidance counselors, or the </w:t>
      </w:r>
      <w:r>
        <w:rPr>
          <w:rFonts w:ascii="Arial" w:hAnsi="Arial" w:cs="Arial"/>
          <w:b/>
          <w:bCs/>
          <w:color w:val="FF0000"/>
        </w:rPr>
        <w:t>ABC</w:t>
      </w:r>
      <w:r>
        <w:rPr>
          <w:rFonts w:ascii="Arial" w:hAnsi="Arial" w:cs="Arial"/>
          <w:color w:val="FF0000"/>
        </w:rPr>
        <w:t>.</w:t>
      </w:r>
    </w:p>
    <w:p w14:paraId="08A992B0">
      <w:pPr>
        <w:numPr>
          <w:ilvl w:val="0"/>
          <w:numId w:val="36"/>
        </w:numPr>
        <w:rPr>
          <w:rFonts w:ascii="Arial" w:hAnsi="Arial" w:cs="Arial"/>
          <w:color w:val="FF0000"/>
        </w:rPr>
      </w:pPr>
      <w:r>
        <w:rPr>
          <w:rFonts w:ascii="Arial" w:hAnsi="Arial" w:cs="Arial"/>
          <w:color w:val="FF0000"/>
        </w:rPr>
        <w:t>Cooperate in investigations and follow school guidelines on proper behavior.</w:t>
      </w:r>
    </w:p>
    <w:p w14:paraId="6C6D20EF">
      <w:pPr>
        <w:rPr>
          <w:rFonts w:ascii="Arial" w:hAnsi="Arial" w:cs="Arial"/>
          <w:b/>
          <w:bCs/>
          <w:color w:val="FF0000"/>
        </w:rPr>
      </w:pPr>
      <w:r>
        <w:rPr>
          <w:rFonts w:ascii="Arial" w:hAnsi="Arial" w:cs="Arial"/>
          <w:b/>
          <w:bCs/>
          <w:color w:val="FF0000"/>
        </w:rPr>
        <w:t>4. Parents and Guardians</w:t>
      </w:r>
    </w:p>
    <w:p w14:paraId="3195571A">
      <w:pPr>
        <w:numPr>
          <w:ilvl w:val="0"/>
          <w:numId w:val="37"/>
        </w:numPr>
        <w:rPr>
          <w:rFonts w:ascii="Arial" w:hAnsi="Arial" w:cs="Arial"/>
          <w:color w:val="FF0000"/>
        </w:rPr>
      </w:pPr>
      <w:r>
        <w:rPr>
          <w:rFonts w:ascii="Arial" w:hAnsi="Arial" w:cs="Arial"/>
          <w:color w:val="FF0000"/>
        </w:rPr>
        <w:t>Guide their children on appropriate online and offline behavior.</w:t>
      </w:r>
    </w:p>
    <w:p w14:paraId="493B5809">
      <w:pPr>
        <w:numPr>
          <w:ilvl w:val="0"/>
          <w:numId w:val="37"/>
        </w:numPr>
        <w:rPr>
          <w:rFonts w:ascii="Arial" w:hAnsi="Arial" w:cs="Arial"/>
          <w:color w:val="FF0000"/>
        </w:rPr>
      </w:pPr>
      <w:r>
        <w:rPr>
          <w:rFonts w:ascii="Arial" w:hAnsi="Arial" w:cs="Arial"/>
          <w:color w:val="FF0000"/>
        </w:rPr>
        <w:t xml:space="preserve">Support school initiatives and </w:t>
      </w:r>
      <w:r>
        <w:rPr>
          <w:rFonts w:ascii="Arial" w:hAnsi="Arial" w:cs="Arial"/>
          <w:b/>
          <w:bCs/>
          <w:color w:val="FF0000"/>
        </w:rPr>
        <w:t>cooperate with interventions</w:t>
      </w:r>
      <w:r>
        <w:rPr>
          <w:rFonts w:ascii="Arial" w:hAnsi="Arial" w:cs="Arial"/>
          <w:color w:val="FF0000"/>
        </w:rPr>
        <w:t xml:space="preserve"> for both victims and offenders.</w:t>
      </w:r>
    </w:p>
    <w:p w14:paraId="04AD3813">
      <w:pPr>
        <w:rPr>
          <w:rFonts w:ascii="Arial" w:hAnsi="Arial" w:cs="Arial"/>
          <w:color w:val="FF0000"/>
        </w:rPr>
      </w:pPr>
    </w:p>
    <w:p w14:paraId="044CEC79">
      <w:pPr>
        <w:rPr>
          <w:rFonts w:ascii="Arial" w:hAnsi="Arial" w:cs="Arial"/>
          <w:b/>
          <w:bCs/>
          <w:color w:val="FF0000"/>
        </w:rPr>
      </w:pPr>
      <w:r>
        <w:rPr>
          <w:rFonts w:ascii="Arial" w:hAnsi="Arial" w:cs="Arial"/>
          <w:b/>
          <w:bCs/>
          <w:color w:val="FF0000"/>
        </w:rPr>
        <w:t>K. Reporting and Response Mechanism</w:t>
      </w:r>
    </w:p>
    <w:p w14:paraId="1618A0F2">
      <w:pPr>
        <w:rPr>
          <w:rFonts w:ascii="Arial" w:hAnsi="Arial" w:cs="Arial"/>
          <w:b/>
          <w:bCs/>
          <w:color w:val="FF0000"/>
        </w:rPr>
      </w:pPr>
      <w:r>
        <w:rPr>
          <w:rFonts w:ascii="Arial" w:hAnsi="Arial" w:cs="Arial"/>
          <w:b/>
          <w:bCs/>
          <w:color w:val="FF0000"/>
        </w:rPr>
        <w:t>1. Reporting Procedures</w:t>
      </w:r>
    </w:p>
    <w:p w14:paraId="49E3263A">
      <w:pPr>
        <w:numPr>
          <w:ilvl w:val="0"/>
          <w:numId w:val="38"/>
        </w:numPr>
        <w:rPr>
          <w:rFonts w:ascii="Arial" w:hAnsi="Arial" w:cs="Arial"/>
          <w:color w:val="FF0000"/>
        </w:rPr>
      </w:pPr>
      <w:r>
        <w:rPr>
          <w:rFonts w:ascii="Arial" w:hAnsi="Arial" w:cs="Arial"/>
          <w:b/>
          <w:bCs/>
          <w:color w:val="FF0000"/>
        </w:rPr>
        <w:t>Any student, teacher, or staff</w:t>
      </w:r>
      <w:r>
        <w:rPr>
          <w:rFonts w:ascii="Arial" w:hAnsi="Arial" w:cs="Arial"/>
          <w:color w:val="FF0000"/>
        </w:rPr>
        <w:t xml:space="preserve"> may report a bullying incident to the </w:t>
      </w:r>
      <w:r>
        <w:rPr>
          <w:rFonts w:ascii="Arial" w:hAnsi="Arial" w:cs="Arial"/>
          <w:b/>
          <w:bCs/>
          <w:color w:val="FF0000"/>
        </w:rPr>
        <w:t>Anti-Bullying Committee (ABC)</w:t>
      </w:r>
      <w:r>
        <w:rPr>
          <w:rFonts w:ascii="Arial" w:hAnsi="Arial" w:cs="Arial"/>
          <w:color w:val="FF0000"/>
        </w:rPr>
        <w:t>.</w:t>
      </w:r>
    </w:p>
    <w:p w14:paraId="2A3E4F65">
      <w:pPr>
        <w:numPr>
          <w:ilvl w:val="0"/>
          <w:numId w:val="38"/>
        </w:numPr>
        <w:rPr>
          <w:rFonts w:ascii="Arial" w:hAnsi="Arial" w:cs="Arial"/>
          <w:color w:val="FF0000"/>
        </w:rPr>
      </w:pPr>
      <w:r>
        <w:rPr>
          <w:rFonts w:ascii="Arial" w:hAnsi="Arial" w:cs="Arial"/>
          <w:color w:val="FF0000"/>
        </w:rPr>
        <w:t xml:space="preserve">Reports can be submitted via: </w:t>
      </w:r>
    </w:p>
    <w:p w14:paraId="3378A4BE">
      <w:pPr>
        <w:numPr>
          <w:ilvl w:val="1"/>
          <w:numId w:val="38"/>
        </w:numPr>
        <w:rPr>
          <w:rFonts w:ascii="Arial" w:hAnsi="Arial" w:cs="Arial"/>
          <w:color w:val="FF0000"/>
        </w:rPr>
      </w:pPr>
      <w:r>
        <w:rPr>
          <w:rFonts w:ascii="Arial" w:hAnsi="Arial" w:cs="Arial"/>
          <w:color w:val="FF0000"/>
        </w:rPr>
        <w:t xml:space="preserve">In-person complaints to the </w:t>
      </w:r>
      <w:r>
        <w:rPr>
          <w:rFonts w:ascii="Arial" w:hAnsi="Arial" w:cs="Arial"/>
          <w:b/>
          <w:bCs/>
          <w:color w:val="FF0000"/>
        </w:rPr>
        <w:t>Guidance Office</w:t>
      </w:r>
      <w:r>
        <w:rPr>
          <w:rFonts w:ascii="Arial" w:hAnsi="Arial" w:cs="Arial"/>
          <w:color w:val="FF0000"/>
        </w:rPr>
        <w:t>.</w:t>
      </w:r>
    </w:p>
    <w:p w14:paraId="3654D8B4">
      <w:pPr>
        <w:numPr>
          <w:ilvl w:val="1"/>
          <w:numId w:val="38"/>
        </w:numPr>
        <w:rPr>
          <w:rFonts w:ascii="Arial" w:hAnsi="Arial" w:cs="Arial"/>
          <w:color w:val="FF0000"/>
        </w:rPr>
      </w:pPr>
      <w:r>
        <w:rPr>
          <w:rFonts w:ascii="Arial" w:hAnsi="Arial" w:cs="Arial"/>
          <w:color w:val="FF0000"/>
        </w:rPr>
        <w:t xml:space="preserve">Written complaints through the confidential </w:t>
      </w:r>
      <w:r>
        <w:rPr>
          <w:rFonts w:ascii="Arial" w:hAnsi="Arial" w:cs="Arial"/>
          <w:b/>
          <w:bCs/>
          <w:color w:val="FF0000"/>
        </w:rPr>
        <w:t>Bullying Report Box</w:t>
      </w:r>
      <w:r>
        <w:rPr>
          <w:rFonts w:ascii="Arial" w:hAnsi="Arial" w:cs="Arial"/>
          <w:color w:val="FF0000"/>
        </w:rPr>
        <w:t>.</w:t>
      </w:r>
    </w:p>
    <w:p w14:paraId="700A3666">
      <w:pPr>
        <w:numPr>
          <w:ilvl w:val="1"/>
          <w:numId w:val="38"/>
        </w:numPr>
        <w:rPr>
          <w:rFonts w:ascii="Arial" w:hAnsi="Arial" w:cs="Arial"/>
          <w:color w:val="FF0000"/>
        </w:rPr>
      </w:pPr>
      <w:r>
        <w:rPr>
          <w:rFonts w:ascii="Arial" w:hAnsi="Arial" w:cs="Arial"/>
          <w:color w:val="FF0000"/>
        </w:rPr>
        <w:t>Email reporting system (</w:t>
      </w:r>
      <w:r>
        <w:rPr>
          <w:rFonts w:ascii="Arial" w:hAnsi="Arial" w:cs="Arial"/>
          <w:b/>
          <w:bCs/>
          <w:color w:val="FF0000"/>
        </w:rPr>
        <w:t>[school email]</w:t>
      </w:r>
      <w:r>
        <w:rPr>
          <w:rFonts w:ascii="Arial" w:hAnsi="Arial" w:cs="Arial"/>
          <w:color w:val="FF0000"/>
        </w:rPr>
        <w:t>).</w:t>
      </w:r>
    </w:p>
    <w:p w14:paraId="52D5CC0F">
      <w:pPr>
        <w:numPr>
          <w:ilvl w:val="1"/>
          <w:numId w:val="38"/>
        </w:numPr>
        <w:rPr>
          <w:rFonts w:ascii="Arial" w:hAnsi="Arial" w:cs="Arial"/>
          <w:color w:val="FF0000"/>
        </w:rPr>
      </w:pPr>
      <w:r>
        <w:rPr>
          <w:rFonts w:ascii="Arial" w:hAnsi="Arial" w:cs="Arial"/>
          <w:color w:val="FF0000"/>
        </w:rPr>
        <w:t>Online reporting through the school’s official platform (if available).</w:t>
      </w:r>
    </w:p>
    <w:p w14:paraId="6F022F97">
      <w:pPr>
        <w:rPr>
          <w:rFonts w:ascii="Arial" w:hAnsi="Arial" w:cs="Arial"/>
          <w:b/>
          <w:bCs/>
          <w:color w:val="FF0000"/>
        </w:rPr>
      </w:pPr>
      <w:r>
        <w:rPr>
          <w:rFonts w:ascii="Arial" w:hAnsi="Arial" w:cs="Arial"/>
          <w:b/>
          <w:bCs/>
          <w:color w:val="FF0000"/>
        </w:rPr>
        <w:t>2. Investigation and Resolution</w:t>
      </w:r>
    </w:p>
    <w:p w14:paraId="41E8B362">
      <w:pPr>
        <w:numPr>
          <w:ilvl w:val="0"/>
          <w:numId w:val="39"/>
        </w:numPr>
        <w:rPr>
          <w:rFonts w:ascii="Arial" w:hAnsi="Arial" w:cs="Arial"/>
          <w:color w:val="FF0000"/>
        </w:rPr>
      </w:pPr>
      <w:r>
        <w:rPr>
          <w:rFonts w:ascii="Arial" w:hAnsi="Arial" w:cs="Arial"/>
          <w:color w:val="FF0000"/>
        </w:rPr>
        <w:t xml:space="preserve">The </w:t>
      </w:r>
      <w:r>
        <w:rPr>
          <w:rFonts w:ascii="Arial" w:hAnsi="Arial" w:cs="Arial"/>
          <w:b/>
          <w:bCs/>
          <w:color w:val="FF0000"/>
        </w:rPr>
        <w:t>ABC</w:t>
      </w:r>
      <w:r>
        <w:rPr>
          <w:rFonts w:ascii="Arial" w:hAnsi="Arial" w:cs="Arial"/>
          <w:color w:val="FF0000"/>
        </w:rPr>
        <w:t xml:space="preserve"> will conduct an initial </w:t>
      </w:r>
      <w:r>
        <w:rPr>
          <w:rFonts w:ascii="Arial" w:hAnsi="Arial" w:cs="Arial"/>
          <w:b/>
          <w:bCs/>
          <w:color w:val="FF0000"/>
        </w:rPr>
        <w:t>fact-finding inquiry</w:t>
      </w:r>
      <w:r>
        <w:rPr>
          <w:rFonts w:ascii="Arial" w:hAnsi="Arial" w:cs="Arial"/>
          <w:color w:val="FF0000"/>
        </w:rPr>
        <w:t xml:space="preserve"> within </w:t>
      </w:r>
      <w:r>
        <w:rPr>
          <w:rFonts w:ascii="Arial" w:hAnsi="Arial" w:cs="Arial"/>
          <w:b/>
          <w:bCs/>
          <w:color w:val="FF0000"/>
        </w:rPr>
        <w:t>48 hours</w:t>
      </w:r>
      <w:r>
        <w:rPr>
          <w:rFonts w:ascii="Arial" w:hAnsi="Arial" w:cs="Arial"/>
          <w:color w:val="FF0000"/>
        </w:rPr>
        <w:t xml:space="preserve"> of receiving a report.</w:t>
      </w:r>
    </w:p>
    <w:p w14:paraId="17369670">
      <w:pPr>
        <w:numPr>
          <w:ilvl w:val="0"/>
          <w:numId w:val="39"/>
        </w:numPr>
        <w:rPr>
          <w:rFonts w:ascii="Arial" w:hAnsi="Arial" w:cs="Arial"/>
          <w:color w:val="FF0000"/>
        </w:rPr>
      </w:pPr>
      <w:r>
        <w:rPr>
          <w:rFonts w:ascii="Arial" w:hAnsi="Arial" w:cs="Arial"/>
          <w:color w:val="FF0000"/>
        </w:rPr>
        <w:t xml:space="preserve">The alleged bully and victim will be interviewed separately in </w:t>
      </w:r>
      <w:r>
        <w:rPr>
          <w:rFonts w:ascii="Arial" w:hAnsi="Arial" w:cs="Arial"/>
          <w:b/>
          <w:bCs/>
          <w:color w:val="FF0000"/>
        </w:rPr>
        <w:t>a safe and confidential manner</w:t>
      </w:r>
      <w:r>
        <w:rPr>
          <w:rFonts w:ascii="Arial" w:hAnsi="Arial" w:cs="Arial"/>
          <w:color w:val="FF0000"/>
        </w:rPr>
        <w:t>.</w:t>
      </w:r>
    </w:p>
    <w:p w14:paraId="24360661">
      <w:pPr>
        <w:numPr>
          <w:ilvl w:val="0"/>
          <w:numId w:val="39"/>
        </w:numPr>
        <w:rPr>
          <w:rFonts w:ascii="Arial" w:hAnsi="Arial" w:cs="Arial"/>
          <w:color w:val="FF0000"/>
        </w:rPr>
      </w:pPr>
      <w:r>
        <w:rPr>
          <w:rFonts w:ascii="Arial" w:hAnsi="Arial" w:cs="Arial"/>
          <w:color w:val="FF0000"/>
        </w:rPr>
        <w:t>Witnesses and supporting evidence (e.g., CCTV footage, messages, or testimonials) will be reviewed.</w:t>
      </w:r>
    </w:p>
    <w:p w14:paraId="479F79D9">
      <w:pPr>
        <w:numPr>
          <w:ilvl w:val="0"/>
          <w:numId w:val="39"/>
        </w:numPr>
        <w:rPr>
          <w:rFonts w:ascii="Arial" w:hAnsi="Arial" w:cs="Arial"/>
          <w:color w:val="FF0000"/>
        </w:rPr>
      </w:pPr>
      <w:r>
        <w:rPr>
          <w:rFonts w:ascii="Arial" w:hAnsi="Arial" w:cs="Arial"/>
          <w:color w:val="FF0000"/>
        </w:rPr>
        <w:t xml:space="preserve">The </w:t>
      </w:r>
      <w:r>
        <w:rPr>
          <w:rFonts w:ascii="Arial" w:hAnsi="Arial" w:cs="Arial"/>
          <w:b/>
          <w:bCs/>
          <w:color w:val="FF0000"/>
        </w:rPr>
        <w:t>ABC</w:t>
      </w:r>
      <w:r>
        <w:rPr>
          <w:rFonts w:ascii="Arial" w:hAnsi="Arial" w:cs="Arial"/>
          <w:color w:val="FF0000"/>
        </w:rPr>
        <w:t xml:space="preserve"> will determine appropriate disciplinary actions or interventions.</w:t>
      </w:r>
    </w:p>
    <w:p w14:paraId="4C126607">
      <w:pPr>
        <w:rPr>
          <w:rFonts w:ascii="Arial" w:hAnsi="Arial" w:cs="Arial"/>
          <w:b/>
          <w:bCs/>
          <w:color w:val="FF0000"/>
        </w:rPr>
      </w:pPr>
      <w:r>
        <w:rPr>
          <w:rFonts w:ascii="Arial" w:hAnsi="Arial" w:cs="Arial"/>
          <w:b/>
          <w:bCs/>
          <w:color w:val="FF0000"/>
        </w:rPr>
        <w:t>3. Disciplinary Actions</w:t>
      </w:r>
    </w:p>
    <w:p w14:paraId="78E0FF78">
      <w:pPr>
        <w:rPr>
          <w:rFonts w:ascii="Arial" w:hAnsi="Arial" w:cs="Arial"/>
          <w:color w:val="FF0000"/>
        </w:rPr>
      </w:pPr>
      <w:r>
        <w:rPr>
          <w:rFonts w:ascii="Arial" w:hAnsi="Arial" w:cs="Arial"/>
          <w:color w:val="FF0000"/>
        </w:rPr>
        <w:t>Depending on the severity of the case, the school may impose:</w:t>
      </w:r>
    </w:p>
    <w:p w14:paraId="6AB59222">
      <w:pPr>
        <w:numPr>
          <w:ilvl w:val="0"/>
          <w:numId w:val="40"/>
        </w:numPr>
        <w:rPr>
          <w:rFonts w:ascii="Arial" w:hAnsi="Arial" w:cs="Arial"/>
          <w:color w:val="FF0000"/>
        </w:rPr>
      </w:pPr>
      <w:r>
        <w:rPr>
          <w:rFonts w:ascii="Arial" w:hAnsi="Arial" w:cs="Arial"/>
          <w:b/>
          <w:bCs/>
          <w:color w:val="FF0000"/>
        </w:rPr>
        <w:t>First Offense:</w:t>
      </w:r>
      <w:r>
        <w:rPr>
          <w:rFonts w:ascii="Arial" w:hAnsi="Arial" w:cs="Arial"/>
          <w:color w:val="FF0000"/>
        </w:rPr>
        <w:t xml:space="preserve"> Verbal warning, guidance counseling, and written apology.</w:t>
      </w:r>
    </w:p>
    <w:p w14:paraId="52B3FFC9">
      <w:pPr>
        <w:numPr>
          <w:ilvl w:val="0"/>
          <w:numId w:val="40"/>
        </w:numPr>
        <w:rPr>
          <w:rFonts w:ascii="Arial" w:hAnsi="Arial" w:cs="Arial"/>
          <w:color w:val="FF0000"/>
        </w:rPr>
      </w:pPr>
      <w:r>
        <w:rPr>
          <w:rFonts w:ascii="Arial" w:hAnsi="Arial" w:cs="Arial"/>
          <w:b/>
          <w:bCs/>
          <w:color w:val="FF0000"/>
        </w:rPr>
        <w:t>Second Offense:</w:t>
      </w:r>
      <w:r>
        <w:rPr>
          <w:rFonts w:ascii="Arial" w:hAnsi="Arial" w:cs="Arial"/>
          <w:color w:val="FF0000"/>
        </w:rPr>
        <w:t xml:space="preserve"> Parent-teacher conference and disciplinary measures such as community service.</w:t>
      </w:r>
    </w:p>
    <w:p w14:paraId="5E68AF43">
      <w:pPr>
        <w:numPr>
          <w:ilvl w:val="0"/>
          <w:numId w:val="40"/>
        </w:numPr>
        <w:rPr>
          <w:rFonts w:ascii="Arial" w:hAnsi="Arial" w:cs="Arial"/>
          <w:color w:val="FF0000"/>
        </w:rPr>
      </w:pPr>
      <w:r>
        <w:rPr>
          <w:rFonts w:ascii="Arial" w:hAnsi="Arial" w:cs="Arial"/>
          <w:b/>
          <w:bCs/>
          <w:color w:val="FF0000"/>
        </w:rPr>
        <w:t>Third Offense:</w:t>
      </w:r>
      <w:r>
        <w:rPr>
          <w:rFonts w:ascii="Arial" w:hAnsi="Arial" w:cs="Arial"/>
          <w:color w:val="FF0000"/>
        </w:rPr>
        <w:t xml:space="preserve"> Suspension or other sanctions deemed necessary by the administration.</w:t>
      </w:r>
    </w:p>
    <w:p w14:paraId="71189718">
      <w:pPr>
        <w:numPr>
          <w:ilvl w:val="0"/>
          <w:numId w:val="40"/>
        </w:numPr>
        <w:rPr>
          <w:rFonts w:ascii="Arial" w:hAnsi="Arial" w:cs="Arial"/>
          <w:color w:val="FF0000"/>
        </w:rPr>
      </w:pPr>
      <w:r>
        <w:rPr>
          <w:rFonts w:ascii="Arial" w:hAnsi="Arial" w:cs="Arial"/>
          <w:b/>
          <w:bCs/>
          <w:color w:val="FF0000"/>
        </w:rPr>
        <w:t>Severe Cases:</w:t>
      </w:r>
      <w:r>
        <w:rPr>
          <w:rFonts w:ascii="Arial" w:hAnsi="Arial" w:cs="Arial"/>
          <w:color w:val="FF0000"/>
        </w:rPr>
        <w:t xml:space="preserve"> Possible referral to </w:t>
      </w:r>
      <w:r>
        <w:rPr>
          <w:rFonts w:ascii="Arial" w:hAnsi="Arial" w:cs="Arial"/>
          <w:b/>
          <w:bCs/>
          <w:color w:val="FF0000"/>
        </w:rPr>
        <w:t>local authorities</w:t>
      </w:r>
      <w:r>
        <w:rPr>
          <w:rFonts w:ascii="Arial" w:hAnsi="Arial" w:cs="Arial"/>
          <w:color w:val="FF0000"/>
        </w:rPr>
        <w:t xml:space="preserve"> (DSWD, PNP-Women and Children’s Desk, MSWDO).</w:t>
      </w:r>
    </w:p>
    <w:p w14:paraId="57697A4A">
      <w:pPr>
        <w:rPr>
          <w:rFonts w:ascii="Arial" w:hAnsi="Arial" w:cs="Arial"/>
          <w:color w:val="FF0000"/>
        </w:rPr>
      </w:pPr>
    </w:p>
    <w:p w14:paraId="04854B6B">
      <w:pPr>
        <w:rPr>
          <w:rFonts w:ascii="Arial" w:hAnsi="Arial" w:cs="Arial"/>
          <w:b/>
          <w:bCs/>
          <w:color w:val="FF0000"/>
        </w:rPr>
      </w:pPr>
      <w:r>
        <w:rPr>
          <w:rFonts w:ascii="Arial" w:hAnsi="Arial" w:cs="Arial"/>
          <w:b/>
          <w:bCs/>
          <w:color w:val="FF0000"/>
        </w:rPr>
        <w:t>L. Prevention and Intervention Programs</w:t>
      </w:r>
    </w:p>
    <w:p w14:paraId="08AAF5E1">
      <w:pPr>
        <w:numPr>
          <w:ilvl w:val="0"/>
          <w:numId w:val="41"/>
        </w:numPr>
        <w:rPr>
          <w:rFonts w:ascii="Arial" w:hAnsi="Arial" w:cs="Arial"/>
          <w:color w:val="FF0000"/>
        </w:rPr>
      </w:pPr>
      <w:r>
        <w:rPr>
          <w:rFonts w:ascii="Arial" w:hAnsi="Arial" w:cs="Arial"/>
          <w:b/>
          <w:bCs/>
          <w:color w:val="FF0000"/>
        </w:rPr>
        <w:t>Student Awareness Campaigns</w:t>
      </w:r>
      <w:r>
        <w:rPr>
          <w:rFonts w:ascii="Arial" w:hAnsi="Arial" w:cs="Arial"/>
          <w:color w:val="FF0000"/>
        </w:rPr>
        <w:t xml:space="preserve"> – Seminars, workshops, and classroom discussions on the impact of bullying.</w:t>
      </w:r>
    </w:p>
    <w:p w14:paraId="21A78072">
      <w:pPr>
        <w:numPr>
          <w:ilvl w:val="0"/>
          <w:numId w:val="41"/>
        </w:numPr>
        <w:rPr>
          <w:rFonts w:ascii="Arial" w:hAnsi="Arial" w:cs="Arial"/>
          <w:color w:val="FF0000"/>
        </w:rPr>
      </w:pPr>
      <w:r>
        <w:rPr>
          <w:rFonts w:ascii="Arial" w:hAnsi="Arial" w:cs="Arial"/>
          <w:b/>
          <w:bCs/>
          <w:color w:val="FF0000"/>
        </w:rPr>
        <w:t>Peer Mediation Programs</w:t>
      </w:r>
      <w:r>
        <w:rPr>
          <w:rFonts w:ascii="Arial" w:hAnsi="Arial" w:cs="Arial"/>
          <w:color w:val="FF0000"/>
        </w:rPr>
        <w:t xml:space="preserve"> – Trained student leaders serve as </w:t>
      </w:r>
      <w:r>
        <w:rPr>
          <w:rFonts w:ascii="Arial" w:hAnsi="Arial" w:cs="Arial"/>
          <w:b/>
          <w:bCs/>
          <w:color w:val="FF0000"/>
        </w:rPr>
        <w:t>peer counselors</w:t>
      </w:r>
      <w:r>
        <w:rPr>
          <w:rFonts w:ascii="Arial" w:hAnsi="Arial" w:cs="Arial"/>
          <w:color w:val="FF0000"/>
        </w:rPr>
        <w:t xml:space="preserve"> to promote a positive school culture.</w:t>
      </w:r>
    </w:p>
    <w:p w14:paraId="31F768BC">
      <w:pPr>
        <w:numPr>
          <w:ilvl w:val="0"/>
          <w:numId w:val="41"/>
        </w:numPr>
        <w:rPr>
          <w:rFonts w:ascii="Arial" w:hAnsi="Arial" w:cs="Arial"/>
          <w:color w:val="FF0000"/>
        </w:rPr>
      </w:pPr>
      <w:r>
        <w:rPr>
          <w:rFonts w:ascii="Arial" w:hAnsi="Arial" w:cs="Arial"/>
          <w:b/>
          <w:bCs/>
          <w:color w:val="FF0000"/>
        </w:rPr>
        <w:t>Counseling and Support Services</w:t>
      </w:r>
      <w:r>
        <w:rPr>
          <w:rFonts w:ascii="Arial" w:hAnsi="Arial" w:cs="Arial"/>
          <w:color w:val="FF0000"/>
        </w:rPr>
        <w:t xml:space="preserve"> – Victims and offenders undergo counseling sessions with licensed </w:t>
      </w:r>
      <w:r>
        <w:rPr>
          <w:rFonts w:ascii="Arial" w:hAnsi="Arial" w:cs="Arial"/>
          <w:b/>
          <w:bCs/>
          <w:color w:val="FF0000"/>
        </w:rPr>
        <w:t>guidance counselors</w:t>
      </w:r>
      <w:r>
        <w:rPr>
          <w:rFonts w:ascii="Arial" w:hAnsi="Arial" w:cs="Arial"/>
          <w:color w:val="FF0000"/>
        </w:rPr>
        <w:t>.</w:t>
      </w:r>
    </w:p>
    <w:p w14:paraId="7B79CD88">
      <w:pPr>
        <w:numPr>
          <w:ilvl w:val="0"/>
          <w:numId w:val="41"/>
        </w:numPr>
        <w:rPr>
          <w:rFonts w:ascii="Arial" w:hAnsi="Arial" w:cs="Arial"/>
          <w:color w:val="FF0000"/>
        </w:rPr>
      </w:pPr>
      <w:r>
        <w:rPr>
          <w:rFonts w:ascii="Arial" w:hAnsi="Arial" w:cs="Arial"/>
          <w:b/>
          <w:bCs/>
          <w:color w:val="FF0000"/>
        </w:rPr>
        <w:t>Safe Digital Practices Program</w:t>
      </w:r>
      <w:r>
        <w:rPr>
          <w:rFonts w:ascii="Arial" w:hAnsi="Arial" w:cs="Arial"/>
          <w:color w:val="FF0000"/>
        </w:rPr>
        <w:t xml:space="preserve"> – Educating students on responsible </w:t>
      </w:r>
      <w:r>
        <w:rPr>
          <w:rFonts w:ascii="Arial" w:hAnsi="Arial" w:cs="Arial"/>
          <w:b/>
          <w:bCs/>
          <w:color w:val="FF0000"/>
        </w:rPr>
        <w:t>social media use</w:t>
      </w:r>
      <w:r>
        <w:rPr>
          <w:rFonts w:ascii="Arial" w:hAnsi="Arial" w:cs="Arial"/>
          <w:color w:val="FF0000"/>
        </w:rPr>
        <w:t xml:space="preserve"> to prevent cyberbullying.</w:t>
      </w:r>
    </w:p>
    <w:p w14:paraId="0ACEE76D">
      <w:pPr>
        <w:rPr>
          <w:rFonts w:ascii="Arial" w:hAnsi="Arial" w:cs="Arial"/>
          <w:color w:val="FF0000"/>
        </w:rPr>
      </w:pPr>
    </w:p>
    <w:p w14:paraId="3E90EE61">
      <w:pPr>
        <w:rPr>
          <w:rFonts w:ascii="Arial" w:hAnsi="Arial" w:cs="Arial"/>
          <w:b/>
          <w:bCs/>
          <w:color w:val="FF0000"/>
        </w:rPr>
      </w:pPr>
      <w:r>
        <w:rPr>
          <w:rFonts w:ascii="Arial" w:hAnsi="Arial" w:cs="Arial"/>
          <w:b/>
          <w:bCs/>
          <w:color w:val="FF0000"/>
        </w:rPr>
        <w:t>M. Implementation, Monitoring, and Review</w:t>
      </w:r>
    </w:p>
    <w:p w14:paraId="5915D867">
      <w:pPr>
        <w:numPr>
          <w:ilvl w:val="0"/>
          <w:numId w:val="42"/>
        </w:numPr>
        <w:rPr>
          <w:rFonts w:ascii="Arial" w:hAnsi="Arial" w:cs="Arial"/>
          <w:color w:val="FF0000"/>
        </w:rPr>
      </w:pPr>
      <w:r>
        <w:rPr>
          <w:rFonts w:ascii="Arial" w:hAnsi="Arial" w:cs="Arial"/>
          <w:color w:val="FF0000"/>
        </w:rPr>
        <w:t xml:space="preserve">The </w:t>
      </w:r>
      <w:r>
        <w:rPr>
          <w:rFonts w:ascii="Arial" w:hAnsi="Arial" w:cs="Arial"/>
          <w:b/>
          <w:bCs/>
          <w:color w:val="FF0000"/>
        </w:rPr>
        <w:t>Anti-Bullying Committee</w:t>
      </w:r>
      <w:r>
        <w:rPr>
          <w:rFonts w:ascii="Arial" w:hAnsi="Arial" w:cs="Arial"/>
          <w:color w:val="FF0000"/>
        </w:rPr>
        <w:t xml:space="preserve"> will monitor cases and evaluate the effectiveness of interventions </w:t>
      </w:r>
      <w:r>
        <w:rPr>
          <w:rFonts w:ascii="Arial" w:hAnsi="Arial" w:cs="Arial"/>
          <w:b/>
          <w:bCs/>
          <w:color w:val="FF0000"/>
        </w:rPr>
        <w:t>annually</w:t>
      </w:r>
      <w:r>
        <w:rPr>
          <w:rFonts w:ascii="Arial" w:hAnsi="Arial" w:cs="Arial"/>
          <w:color w:val="FF0000"/>
        </w:rPr>
        <w:t>.</w:t>
      </w:r>
    </w:p>
    <w:p w14:paraId="361BC71A">
      <w:pPr>
        <w:numPr>
          <w:ilvl w:val="0"/>
          <w:numId w:val="42"/>
        </w:numPr>
        <w:rPr>
          <w:rFonts w:ascii="Arial" w:hAnsi="Arial" w:cs="Arial"/>
          <w:color w:val="FF0000"/>
        </w:rPr>
      </w:pPr>
      <w:r>
        <w:rPr>
          <w:rFonts w:ascii="Arial" w:hAnsi="Arial" w:cs="Arial"/>
          <w:color w:val="FF0000"/>
        </w:rPr>
        <w:t xml:space="preserve">The policy will be reviewed </w:t>
      </w:r>
      <w:r>
        <w:rPr>
          <w:rFonts w:ascii="Arial" w:hAnsi="Arial" w:cs="Arial"/>
          <w:b/>
          <w:bCs/>
          <w:color w:val="FF0000"/>
        </w:rPr>
        <w:t>every school year</w:t>
      </w:r>
      <w:r>
        <w:rPr>
          <w:rFonts w:ascii="Arial" w:hAnsi="Arial" w:cs="Arial"/>
          <w:color w:val="FF0000"/>
        </w:rPr>
        <w:t xml:space="preserve"> to ensure compliance with </w:t>
      </w:r>
      <w:r>
        <w:rPr>
          <w:rFonts w:ascii="Arial" w:hAnsi="Arial" w:cs="Arial"/>
          <w:b/>
          <w:bCs/>
          <w:color w:val="FF0000"/>
        </w:rPr>
        <w:t>DepEd guidelines</w:t>
      </w:r>
      <w:r>
        <w:rPr>
          <w:rFonts w:ascii="Arial" w:hAnsi="Arial" w:cs="Arial"/>
          <w:color w:val="FF0000"/>
        </w:rPr>
        <w:t xml:space="preserve"> and </w:t>
      </w:r>
      <w:r>
        <w:rPr>
          <w:rFonts w:ascii="Arial" w:hAnsi="Arial" w:cs="Arial"/>
          <w:b/>
          <w:bCs/>
          <w:color w:val="FF0000"/>
        </w:rPr>
        <w:t>local laws</w:t>
      </w:r>
      <w:r>
        <w:rPr>
          <w:rFonts w:ascii="Arial" w:hAnsi="Arial" w:cs="Arial"/>
          <w:color w:val="FF0000"/>
        </w:rPr>
        <w:t>.</w:t>
      </w:r>
    </w:p>
    <w:p w14:paraId="62B2088F">
      <w:pPr>
        <w:numPr>
          <w:ilvl w:val="0"/>
          <w:numId w:val="42"/>
        </w:numPr>
        <w:rPr>
          <w:rFonts w:ascii="Arial" w:hAnsi="Arial" w:cs="Arial"/>
          <w:color w:val="FF0000"/>
        </w:rPr>
      </w:pPr>
      <w:r>
        <w:rPr>
          <w:rFonts w:ascii="Arial" w:hAnsi="Arial" w:cs="Arial"/>
          <w:color w:val="FF0000"/>
        </w:rPr>
        <w:t xml:space="preserve">Stakeholders will be consulted for </w:t>
      </w:r>
      <w:r>
        <w:rPr>
          <w:rFonts w:ascii="Arial" w:hAnsi="Arial" w:cs="Arial"/>
          <w:b/>
          <w:bCs/>
          <w:color w:val="FF0000"/>
        </w:rPr>
        <w:t>policy updates and recommendations</w:t>
      </w:r>
      <w:r>
        <w:rPr>
          <w:rFonts w:ascii="Arial" w:hAnsi="Arial" w:cs="Arial"/>
          <w:color w:val="FF0000"/>
        </w:rPr>
        <w:t>.</w:t>
      </w:r>
    </w:p>
    <w:p w14:paraId="62FF472A">
      <w:pPr>
        <w:rPr>
          <w:rFonts w:ascii="Arial" w:hAnsi="Arial" w:cs="Arial"/>
          <w:color w:val="FF0000"/>
        </w:rPr>
      </w:pPr>
    </w:p>
    <w:p w14:paraId="765A01B4">
      <w:pPr>
        <w:rPr>
          <w:rFonts w:ascii="Arial" w:hAnsi="Arial" w:cs="Arial"/>
          <w:b/>
          <w:bCs/>
          <w:color w:val="FF0000"/>
        </w:rPr>
      </w:pPr>
      <w:r>
        <w:rPr>
          <w:rFonts w:ascii="Arial" w:hAnsi="Arial" w:cs="Arial"/>
          <w:b/>
          <w:bCs/>
          <w:color w:val="FF0000"/>
        </w:rPr>
        <w:t>N. Final Provisions</w:t>
      </w:r>
    </w:p>
    <w:p w14:paraId="7600425C">
      <w:pPr>
        <w:numPr>
          <w:ilvl w:val="0"/>
          <w:numId w:val="43"/>
        </w:numPr>
        <w:rPr>
          <w:rFonts w:ascii="Arial" w:hAnsi="Arial" w:cs="Arial"/>
          <w:color w:val="FF0000"/>
        </w:rPr>
      </w:pPr>
      <w:r>
        <w:rPr>
          <w:rFonts w:ascii="Arial" w:hAnsi="Arial" w:cs="Arial"/>
          <w:color w:val="FF0000"/>
        </w:rPr>
        <w:t xml:space="preserve">Non-compliance with this policy will result in </w:t>
      </w:r>
      <w:r>
        <w:rPr>
          <w:rFonts w:ascii="Arial" w:hAnsi="Arial" w:cs="Arial"/>
          <w:b/>
          <w:bCs/>
          <w:color w:val="FF0000"/>
        </w:rPr>
        <w:t>disciplinary actions</w:t>
      </w:r>
      <w:r>
        <w:rPr>
          <w:rFonts w:ascii="Arial" w:hAnsi="Arial" w:cs="Arial"/>
          <w:color w:val="FF0000"/>
        </w:rPr>
        <w:t xml:space="preserve">, including but not limited to </w:t>
      </w:r>
      <w:r>
        <w:rPr>
          <w:rFonts w:ascii="Arial" w:hAnsi="Arial" w:cs="Arial"/>
          <w:b/>
          <w:bCs/>
          <w:color w:val="FF0000"/>
        </w:rPr>
        <w:t>suspension or legal actions</w:t>
      </w:r>
      <w:r>
        <w:rPr>
          <w:rFonts w:ascii="Arial" w:hAnsi="Arial" w:cs="Arial"/>
          <w:color w:val="FF0000"/>
        </w:rPr>
        <w:t>.</w:t>
      </w:r>
    </w:p>
    <w:p w14:paraId="02FEB9E3">
      <w:pPr>
        <w:numPr>
          <w:ilvl w:val="0"/>
          <w:numId w:val="43"/>
        </w:numPr>
        <w:rPr>
          <w:rFonts w:ascii="Arial" w:hAnsi="Arial" w:cs="Arial"/>
          <w:color w:val="FF0000"/>
        </w:rPr>
      </w:pPr>
      <w:r>
        <w:rPr>
          <w:rFonts w:ascii="Arial" w:hAnsi="Arial" w:cs="Arial"/>
          <w:color w:val="FF0000"/>
        </w:rPr>
        <w:t xml:space="preserve">Confidentiality of reports and student records will be strictly maintained to protect </w:t>
      </w:r>
      <w:r>
        <w:rPr>
          <w:rFonts w:ascii="Arial" w:hAnsi="Arial" w:cs="Arial"/>
          <w:b/>
          <w:bCs/>
          <w:color w:val="FF0000"/>
        </w:rPr>
        <w:t>the privacy of all parties involved</w:t>
      </w:r>
      <w:r>
        <w:rPr>
          <w:rFonts w:ascii="Arial" w:hAnsi="Arial" w:cs="Arial"/>
          <w:color w:val="FF0000"/>
        </w:rPr>
        <w:t>.</w:t>
      </w:r>
    </w:p>
    <w:p w14:paraId="1FFF2AB7">
      <w:pPr>
        <w:ind w:left="360"/>
        <w:rPr>
          <w:rFonts w:ascii="Arial" w:hAnsi="Arial" w:cs="Arial"/>
          <w:b/>
          <w:bCs/>
          <w:color w:val="FF0000"/>
        </w:rPr>
      </w:pPr>
      <w:r>
        <w:rPr>
          <w:rFonts w:ascii="Arial" w:hAnsi="Arial" w:cs="Arial"/>
          <w:b/>
          <w:bCs/>
          <w:color w:val="FF0000"/>
        </w:rPr>
        <w:t>O.LEARNER’S CODE OF CONDUCT</w:t>
      </w:r>
    </w:p>
    <w:p w14:paraId="1B166EB2">
      <w:pPr>
        <w:rPr>
          <w:rFonts w:ascii="Arial" w:hAnsi="Arial" w:cs="Arial"/>
          <w:color w:val="FF0000"/>
        </w:rPr>
      </w:pPr>
      <w:r>
        <w:rPr>
          <w:rFonts w:ascii="Arial" w:hAnsi="Arial" w:cs="Arial"/>
          <w:i/>
          <w:iCs/>
          <w:color w:val="FF0000"/>
        </w:rPr>
        <w:t>(Senior High School Program)</w:t>
      </w:r>
      <w:r>
        <w:rPr>
          <w:rFonts w:ascii="Arial" w:hAnsi="Arial" w:cs="Arial"/>
          <w:color w:val="FF0000"/>
        </w:rPr>
        <w:br w:type="textWrapping"/>
      </w:r>
      <w:r>
        <w:rPr>
          <w:rFonts w:ascii="Arial" w:hAnsi="Arial" w:cs="Arial"/>
          <w:i/>
          <w:iCs/>
          <w:color w:val="FF0000"/>
        </w:rPr>
        <w:t>Anchored on ACTS Computer College’s Mission and Vision, DepEd Orders, and Local Policies</w:t>
      </w:r>
    </w:p>
    <w:p w14:paraId="46A16FB1">
      <w:pPr>
        <w:rPr>
          <w:rFonts w:ascii="Arial" w:hAnsi="Arial" w:cs="Arial"/>
          <w:color w:val="FF0000"/>
        </w:rPr>
      </w:pPr>
    </w:p>
    <w:p w14:paraId="3A46A8A7">
      <w:pPr>
        <w:rPr>
          <w:rFonts w:ascii="Arial" w:hAnsi="Arial" w:cs="Arial"/>
          <w:b/>
          <w:bCs/>
          <w:color w:val="FF0000"/>
        </w:rPr>
      </w:pPr>
      <w:r>
        <w:rPr>
          <w:rFonts w:ascii="Arial" w:hAnsi="Arial" w:cs="Arial"/>
          <w:b/>
          <w:bCs/>
          <w:color w:val="FF0000"/>
        </w:rPr>
        <w:t>O. Introduction</w:t>
      </w:r>
    </w:p>
    <w:p w14:paraId="43C0CFDB">
      <w:pPr>
        <w:rPr>
          <w:rFonts w:ascii="Arial" w:hAnsi="Arial" w:cs="Arial"/>
          <w:color w:val="FF0000"/>
        </w:rPr>
      </w:pPr>
      <w:r>
        <w:rPr>
          <w:rFonts w:ascii="Arial" w:hAnsi="Arial" w:cs="Arial"/>
          <w:color w:val="FF0000"/>
        </w:rPr>
        <w:t xml:space="preserve">ACTS Computer College, a private institution in </w:t>
      </w:r>
      <w:r>
        <w:rPr>
          <w:rFonts w:ascii="Arial" w:hAnsi="Arial" w:cs="Arial"/>
          <w:b/>
          <w:bCs/>
          <w:color w:val="FF0000"/>
        </w:rPr>
        <w:t>Santa Cruz, Laguna</w:t>
      </w:r>
      <w:r>
        <w:rPr>
          <w:rFonts w:ascii="Arial" w:hAnsi="Arial" w:cs="Arial"/>
          <w:color w:val="FF0000"/>
        </w:rPr>
        <w:t xml:space="preserve">, is committed to nurturing responsible, disciplined, and morally upright learners. This </w:t>
      </w:r>
      <w:r>
        <w:rPr>
          <w:rFonts w:ascii="Arial" w:hAnsi="Arial" w:cs="Arial"/>
          <w:b/>
          <w:bCs/>
          <w:color w:val="FF0000"/>
        </w:rPr>
        <w:t>Learner’s Code of Conduct</w:t>
      </w:r>
      <w:r>
        <w:rPr>
          <w:rFonts w:ascii="Arial" w:hAnsi="Arial" w:cs="Arial"/>
          <w:color w:val="FF0000"/>
        </w:rPr>
        <w:t xml:space="preserve"> serves as a guide for all Senior High School (SHS) students to uphold the school’s </w:t>
      </w:r>
      <w:r>
        <w:rPr>
          <w:rFonts w:ascii="Arial" w:hAnsi="Arial" w:cs="Arial"/>
          <w:b/>
          <w:bCs/>
          <w:color w:val="FF0000"/>
        </w:rPr>
        <w:t>core values</w:t>
      </w:r>
      <w:r>
        <w:rPr>
          <w:rFonts w:ascii="Arial" w:hAnsi="Arial" w:cs="Arial"/>
          <w:color w:val="FF0000"/>
        </w:rPr>
        <w:t xml:space="preserve"> of </w:t>
      </w:r>
      <w:r>
        <w:rPr>
          <w:rFonts w:ascii="Arial" w:hAnsi="Arial" w:cs="Arial"/>
          <w:b/>
          <w:bCs/>
          <w:color w:val="FF0000"/>
        </w:rPr>
        <w:t>academic excellence, character development, and technological proficiency</w:t>
      </w:r>
      <w:r>
        <w:rPr>
          <w:rFonts w:ascii="Arial" w:hAnsi="Arial" w:cs="Arial"/>
          <w:color w:val="FF0000"/>
        </w:rPr>
        <w:t>, in alignment with DepEd policies and national education standards.</w:t>
      </w:r>
    </w:p>
    <w:p w14:paraId="56F2DF72">
      <w:pPr>
        <w:rPr>
          <w:rFonts w:ascii="Arial" w:hAnsi="Arial" w:cs="Arial"/>
          <w:color w:val="FF0000"/>
        </w:rPr>
      </w:pPr>
      <w:r>
        <w:rPr>
          <w:rFonts w:ascii="Arial" w:hAnsi="Arial" w:cs="Arial"/>
          <w:color w:val="FF0000"/>
        </w:rPr>
        <w:t>This policy is anchored on the following:</w:t>
      </w:r>
    </w:p>
    <w:p w14:paraId="3E72FEEB">
      <w:pPr>
        <w:numPr>
          <w:ilvl w:val="0"/>
          <w:numId w:val="44"/>
        </w:numPr>
        <w:rPr>
          <w:rFonts w:ascii="Arial" w:hAnsi="Arial" w:cs="Arial"/>
          <w:color w:val="FF0000"/>
        </w:rPr>
      </w:pPr>
      <w:r>
        <w:rPr>
          <w:rFonts w:ascii="Arial" w:hAnsi="Arial" w:cs="Arial"/>
          <w:b/>
          <w:bCs/>
          <w:color w:val="FF0000"/>
        </w:rPr>
        <w:t>DepEd Order No. 40, s. 2012</w:t>
      </w:r>
      <w:r>
        <w:rPr>
          <w:rFonts w:ascii="Arial" w:hAnsi="Arial" w:cs="Arial"/>
          <w:color w:val="FF0000"/>
        </w:rPr>
        <w:t xml:space="preserve"> (</w:t>
      </w:r>
      <w:r>
        <w:rPr>
          <w:rFonts w:ascii="Arial" w:hAnsi="Arial" w:cs="Arial"/>
          <w:i/>
          <w:iCs/>
          <w:color w:val="FF0000"/>
        </w:rPr>
        <w:t>Child Protection Policy</w:t>
      </w:r>
      <w:r>
        <w:rPr>
          <w:rFonts w:ascii="Arial" w:hAnsi="Arial" w:cs="Arial"/>
          <w:color w:val="FF0000"/>
        </w:rPr>
        <w:t>)</w:t>
      </w:r>
    </w:p>
    <w:p w14:paraId="5CAA436D">
      <w:pPr>
        <w:numPr>
          <w:ilvl w:val="0"/>
          <w:numId w:val="44"/>
        </w:numPr>
        <w:rPr>
          <w:rFonts w:ascii="Arial" w:hAnsi="Arial" w:cs="Arial"/>
          <w:color w:val="FF0000"/>
        </w:rPr>
      </w:pPr>
      <w:r>
        <w:rPr>
          <w:rFonts w:ascii="Arial" w:hAnsi="Arial" w:cs="Arial"/>
          <w:b/>
          <w:bCs/>
          <w:color w:val="FF0000"/>
        </w:rPr>
        <w:t>DepEd Order No. 55, s. 2013</w:t>
      </w:r>
      <w:r>
        <w:rPr>
          <w:rFonts w:ascii="Arial" w:hAnsi="Arial" w:cs="Arial"/>
          <w:color w:val="FF0000"/>
        </w:rPr>
        <w:t xml:space="preserve"> (</w:t>
      </w:r>
      <w:r>
        <w:rPr>
          <w:rFonts w:ascii="Arial" w:hAnsi="Arial" w:cs="Arial"/>
          <w:i/>
          <w:iCs/>
          <w:color w:val="FF0000"/>
        </w:rPr>
        <w:t>Implementing Rules and Regulations of the Anti-Bullying Act of 2013</w:t>
      </w:r>
      <w:r>
        <w:rPr>
          <w:rFonts w:ascii="Arial" w:hAnsi="Arial" w:cs="Arial"/>
          <w:color w:val="FF0000"/>
        </w:rPr>
        <w:t>)</w:t>
      </w:r>
    </w:p>
    <w:p w14:paraId="0AE9A66F">
      <w:pPr>
        <w:numPr>
          <w:ilvl w:val="0"/>
          <w:numId w:val="44"/>
        </w:numPr>
        <w:rPr>
          <w:rFonts w:ascii="Arial" w:hAnsi="Arial" w:cs="Arial"/>
          <w:color w:val="FF0000"/>
        </w:rPr>
      </w:pPr>
      <w:r>
        <w:rPr>
          <w:rFonts w:ascii="Arial" w:hAnsi="Arial" w:cs="Arial"/>
          <w:b/>
          <w:bCs/>
          <w:color w:val="FF0000"/>
        </w:rPr>
        <w:t>DepEd Order No. 13, s. 2023</w:t>
      </w:r>
      <w:r>
        <w:rPr>
          <w:rFonts w:ascii="Arial" w:hAnsi="Arial" w:cs="Arial"/>
          <w:color w:val="FF0000"/>
        </w:rPr>
        <w:t xml:space="preserve"> (</w:t>
      </w:r>
      <w:r>
        <w:rPr>
          <w:rFonts w:ascii="Arial" w:hAnsi="Arial" w:cs="Arial"/>
          <w:i/>
          <w:iCs/>
          <w:color w:val="FF0000"/>
        </w:rPr>
        <w:t>Learner’s Rights and Responsibilities</w:t>
      </w:r>
      <w:r>
        <w:rPr>
          <w:rFonts w:ascii="Arial" w:hAnsi="Arial" w:cs="Arial"/>
          <w:color w:val="FF0000"/>
        </w:rPr>
        <w:t>)</w:t>
      </w:r>
    </w:p>
    <w:p w14:paraId="40A2B123">
      <w:pPr>
        <w:numPr>
          <w:ilvl w:val="0"/>
          <w:numId w:val="44"/>
        </w:numPr>
        <w:rPr>
          <w:rFonts w:ascii="Arial" w:hAnsi="Arial" w:cs="Arial"/>
          <w:color w:val="FF0000"/>
        </w:rPr>
      </w:pPr>
      <w:r>
        <w:rPr>
          <w:rFonts w:ascii="Arial" w:hAnsi="Arial" w:cs="Arial"/>
          <w:b/>
          <w:bCs/>
          <w:color w:val="FF0000"/>
        </w:rPr>
        <w:t>Republic Act No. 10627</w:t>
      </w:r>
      <w:r>
        <w:rPr>
          <w:rFonts w:ascii="Arial" w:hAnsi="Arial" w:cs="Arial"/>
          <w:color w:val="FF0000"/>
        </w:rPr>
        <w:t xml:space="preserve"> (</w:t>
      </w:r>
      <w:r>
        <w:rPr>
          <w:rFonts w:ascii="Arial" w:hAnsi="Arial" w:cs="Arial"/>
          <w:i/>
          <w:iCs/>
          <w:color w:val="FF0000"/>
        </w:rPr>
        <w:t>Anti-Bullying Act of 2013</w:t>
      </w:r>
      <w:r>
        <w:rPr>
          <w:rFonts w:ascii="Arial" w:hAnsi="Arial" w:cs="Arial"/>
          <w:color w:val="FF0000"/>
        </w:rPr>
        <w:t>)</w:t>
      </w:r>
    </w:p>
    <w:p w14:paraId="58633091">
      <w:pPr>
        <w:rPr>
          <w:rFonts w:ascii="Arial" w:hAnsi="Arial" w:cs="Arial"/>
          <w:color w:val="FF0000"/>
        </w:rPr>
      </w:pPr>
    </w:p>
    <w:p w14:paraId="704B1D63">
      <w:pPr>
        <w:rPr>
          <w:rFonts w:ascii="Arial" w:hAnsi="Arial" w:cs="Arial"/>
          <w:b/>
          <w:bCs/>
          <w:color w:val="FF0000"/>
        </w:rPr>
      </w:pPr>
      <w:r>
        <w:rPr>
          <w:rFonts w:ascii="Arial" w:hAnsi="Arial" w:cs="Arial"/>
          <w:b/>
          <w:bCs/>
          <w:color w:val="FF0000"/>
        </w:rPr>
        <w:t>P. General Conduct and Expected Behavior</w:t>
      </w:r>
    </w:p>
    <w:p w14:paraId="0CB362B1">
      <w:pPr>
        <w:rPr>
          <w:rFonts w:ascii="Arial" w:hAnsi="Arial" w:cs="Arial"/>
          <w:color w:val="FF0000"/>
        </w:rPr>
      </w:pPr>
      <w:r>
        <w:rPr>
          <w:rFonts w:ascii="Arial" w:hAnsi="Arial" w:cs="Arial"/>
          <w:color w:val="FF0000"/>
        </w:rPr>
        <w:t>All ACTS Computer College SHS learners must exhibit the following:</w:t>
      </w:r>
    </w:p>
    <w:p w14:paraId="58DDE05D">
      <w:pPr>
        <w:rPr>
          <w:rFonts w:ascii="Arial" w:hAnsi="Arial" w:cs="Arial"/>
          <w:b/>
          <w:bCs/>
          <w:color w:val="FF0000"/>
        </w:rPr>
      </w:pPr>
      <w:r>
        <w:rPr>
          <w:rFonts w:ascii="Arial" w:hAnsi="Arial" w:cs="Arial"/>
          <w:b/>
          <w:bCs/>
          <w:color w:val="FF0000"/>
        </w:rPr>
        <w:t>1. Respect for Oneself and Others</w:t>
      </w:r>
    </w:p>
    <w:p w14:paraId="52F5353D">
      <w:pPr>
        <w:numPr>
          <w:ilvl w:val="0"/>
          <w:numId w:val="45"/>
        </w:numPr>
        <w:rPr>
          <w:rFonts w:ascii="Arial" w:hAnsi="Arial" w:cs="Arial"/>
          <w:color w:val="FF0000"/>
        </w:rPr>
      </w:pPr>
      <w:r>
        <w:rPr>
          <w:rFonts w:ascii="Arial" w:hAnsi="Arial" w:cs="Arial"/>
          <w:color w:val="FF0000"/>
        </w:rPr>
        <w:t xml:space="preserve">Practice </w:t>
      </w:r>
      <w:r>
        <w:rPr>
          <w:rFonts w:ascii="Arial" w:hAnsi="Arial" w:cs="Arial"/>
          <w:b/>
          <w:bCs/>
          <w:color w:val="FF0000"/>
        </w:rPr>
        <w:t>proper hygiene</w:t>
      </w:r>
      <w:r>
        <w:rPr>
          <w:rFonts w:ascii="Arial" w:hAnsi="Arial" w:cs="Arial"/>
          <w:color w:val="FF0000"/>
        </w:rPr>
        <w:t xml:space="preserve"> and wear the prescribed school uniform.</w:t>
      </w:r>
    </w:p>
    <w:p w14:paraId="24083CC1">
      <w:pPr>
        <w:numPr>
          <w:ilvl w:val="0"/>
          <w:numId w:val="45"/>
        </w:numPr>
        <w:rPr>
          <w:rFonts w:ascii="Arial" w:hAnsi="Arial" w:cs="Arial"/>
          <w:color w:val="FF0000"/>
        </w:rPr>
      </w:pPr>
      <w:r>
        <w:rPr>
          <w:rFonts w:ascii="Arial" w:hAnsi="Arial" w:cs="Arial"/>
          <w:color w:val="FF0000"/>
        </w:rPr>
        <w:t xml:space="preserve">Use respectful language when speaking to </w:t>
      </w:r>
      <w:r>
        <w:rPr>
          <w:rFonts w:ascii="Arial" w:hAnsi="Arial" w:cs="Arial"/>
          <w:b/>
          <w:bCs/>
          <w:color w:val="FF0000"/>
        </w:rPr>
        <w:t>teachers, staff, fellow students, and visitors</w:t>
      </w:r>
      <w:r>
        <w:rPr>
          <w:rFonts w:ascii="Arial" w:hAnsi="Arial" w:cs="Arial"/>
          <w:color w:val="FF0000"/>
        </w:rPr>
        <w:t>.</w:t>
      </w:r>
    </w:p>
    <w:p w14:paraId="6B0F788D">
      <w:pPr>
        <w:numPr>
          <w:ilvl w:val="0"/>
          <w:numId w:val="45"/>
        </w:numPr>
        <w:rPr>
          <w:rFonts w:ascii="Arial" w:hAnsi="Arial" w:cs="Arial"/>
          <w:color w:val="FF0000"/>
        </w:rPr>
      </w:pPr>
      <w:r>
        <w:rPr>
          <w:rFonts w:ascii="Arial" w:hAnsi="Arial" w:cs="Arial"/>
          <w:color w:val="FF0000"/>
        </w:rPr>
        <w:t xml:space="preserve">Avoid engaging in </w:t>
      </w:r>
      <w:r>
        <w:rPr>
          <w:rFonts w:ascii="Arial" w:hAnsi="Arial" w:cs="Arial"/>
          <w:b/>
          <w:bCs/>
          <w:color w:val="FF0000"/>
        </w:rPr>
        <w:t>physical or verbal altercations, bullying, and discrimination</w:t>
      </w:r>
      <w:r>
        <w:rPr>
          <w:rFonts w:ascii="Arial" w:hAnsi="Arial" w:cs="Arial"/>
          <w:color w:val="FF0000"/>
        </w:rPr>
        <w:t>.</w:t>
      </w:r>
    </w:p>
    <w:p w14:paraId="4B909B27">
      <w:pPr>
        <w:rPr>
          <w:rFonts w:ascii="Arial" w:hAnsi="Arial" w:cs="Arial"/>
          <w:b/>
          <w:bCs/>
          <w:color w:val="FF0000"/>
        </w:rPr>
      </w:pPr>
      <w:r>
        <w:rPr>
          <w:rFonts w:ascii="Arial" w:hAnsi="Arial" w:cs="Arial"/>
          <w:b/>
          <w:bCs/>
          <w:color w:val="FF0000"/>
        </w:rPr>
        <w:t>2. Academic Integrity</w:t>
      </w:r>
    </w:p>
    <w:p w14:paraId="059D1099">
      <w:pPr>
        <w:numPr>
          <w:ilvl w:val="0"/>
          <w:numId w:val="46"/>
        </w:numPr>
        <w:rPr>
          <w:rFonts w:ascii="Arial" w:hAnsi="Arial" w:cs="Arial"/>
          <w:color w:val="FF0000"/>
        </w:rPr>
      </w:pPr>
      <w:r>
        <w:rPr>
          <w:rFonts w:ascii="Arial" w:hAnsi="Arial" w:cs="Arial"/>
          <w:color w:val="FF0000"/>
        </w:rPr>
        <w:t>Submit original work; plagiarism and cheating in any form are strictly prohibited.</w:t>
      </w:r>
    </w:p>
    <w:p w14:paraId="7592607F">
      <w:pPr>
        <w:numPr>
          <w:ilvl w:val="0"/>
          <w:numId w:val="46"/>
        </w:numPr>
        <w:rPr>
          <w:rFonts w:ascii="Arial" w:hAnsi="Arial" w:cs="Arial"/>
          <w:color w:val="FF0000"/>
        </w:rPr>
      </w:pPr>
      <w:r>
        <w:rPr>
          <w:rFonts w:ascii="Arial" w:hAnsi="Arial" w:cs="Arial"/>
          <w:color w:val="FF0000"/>
        </w:rPr>
        <w:t xml:space="preserve">Attend classes </w:t>
      </w:r>
      <w:r>
        <w:rPr>
          <w:rFonts w:ascii="Arial" w:hAnsi="Arial" w:cs="Arial"/>
          <w:b/>
          <w:bCs/>
          <w:color w:val="FF0000"/>
        </w:rPr>
        <w:t>regularly and punctually</w:t>
      </w:r>
      <w:r>
        <w:rPr>
          <w:rFonts w:ascii="Arial" w:hAnsi="Arial" w:cs="Arial"/>
          <w:color w:val="FF0000"/>
        </w:rPr>
        <w:t xml:space="preserve">, with a minimum attendance rate of </w:t>
      </w:r>
      <w:r>
        <w:rPr>
          <w:rFonts w:ascii="Arial" w:hAnsi="Arial" w:cs="Arial"/>
          <w:b/>
          <w:bCs/>
          <w:color w:val="FF0000"/>
        </w:rPr>
        <w:t>80% per term</w:t>
      </w:r>
      <w:r>
        <w:rPr>
          <w:rFonts w:ascii="Arial" w:hAnsi="Arial" w:cs="Arial"/>
          <w:color w:val="FF0000"/>
        </w:rPr>
        <w:t>.</w:t>
      </w:r>
    </w:p>
    <w:p w14:paraId="0B8CDAB5">
      <w:pPr>
        <w:numPr>
          <w:ilvl w:val="0"/>
          <w:numId w:val="46"/>
        </w:numPr>
        <w:rPr>
          <w:rFonts w:ascii="Arial" w:hAnsi="Arial" w:cs="Arial"/>
          <w:color w:val="FF0000"/>
        </w:rPr>
      </w:pPr>
      <w:r>
        <w:rPr>
          <w:rFonts w:ascii="Arial" w:hAnsi="Arial" w:cs="Arial"/>
          <w:color w:val="FF0000"/>
        </w:rPr>
        <w:t>Respect teachers, participate actively in discussions, and complete assignments on time.</w:t>
      </w:r>
    </w:p>
    <w:p w14:paraId="35AEFAE4">
      <w:pPr>
        <w:rPr>
          <w:rFonts w:ascii="Arial" w:hAnsi="Arial" w:cs="Arial"/>
          <w:b/>
          <w:bCs/>
          <w:color w:val="FF0000"/>
        </w:rPr>
      </w:pPr>
      <w:r>
        <w:rPr>
          <w:rFonts w:ascii="Arial" w:hAnsi="Arial" w:cs="Arial"/>
          <w:b/>
          <w:bCs/>
          <w:color w:val="FF0000"/>
        </w:rPr>
        <w:t>3. Responsible Use of Technology</w:t>
      </w:r>
    </w:p>
    <w:p w14:paraId="14DBCBF5">
      <w:pPr>
        <w:numPr>
          <w:ilvl w:val="0"/>
          <w:numId w:val="47"/>
        </w:numPr>
        <w:rPr>
          <w:rFonts w:ascii="Arial" w:hAnsi="Arial" w:cs="Arial"/>
          <w:color w:val="FF0000"/>
        </w:rPr>
      </w:pPr>
      <w:r>
        <w:rPr>
          <w:rFonts w:ascii="Arial" w:hAnsi="Arial" w:cs="Arial"/>
          <w:color w:val="FF0000"/>
        </w:rPr>
        <w:t xml:space="preserve">Follow </w:t>
      </w:r>
      <w:r>
        <w:rPr>
          <w:rFonts w:ascii="Arial" w:hAnsi="Arial" w:cs="Arial"/>
          <w:b/>
          <w:bCs/>
          <w:color w:val="FF0000"/>
        </w:rPr>
        <w:t>ethical and responsible digital conduct</w:t>
      </w:r>
      <w:r>
        <w:rPr>
          <w:rFonts w:ascii="Arial" w:hAnsi="Arial" w:cs="Arial"/>
          <w:color w:val="FF0000"/>
        </w:rPr>
        <w:t xml:space="preserve"> within school premises.</w:t>
      </w:r>
    </w:p>
    <w:p w14:paraId="4F2C2249">
      <w:pPr>
        <w:numPr>
          <w:ilvl w:val="0"/>
          <w:numId w:val="47"/>
        </w:numPr>
        <w:rPr>
          <w:rFonts w:ascii="Arial" w:hAnsi="Arial" w:cs="Arial"/>
          <w:color w:val="FF0000"/>
        </w:rPr>
      </w:pPr>
      <w:r>
        <w:rPr>
          <w:rFonts w:ascii="Arial" w:hAnsi="Arial" w:cs="Arial"/>
          <w:color w:val="FF0000"/>
        </w:rPr>
        <w:t>Cyberbullying, online harassment, and misuse of social media will result in disciplinary action.</w:t>
      </w:r>
    </w:p>
    <w:p w14:paraId="6B2C31C5">
      <w:pPr>
        <w:numPr>
          <w:ilvl w:val="0"/>
          <w:numId w:val="47"/>
        </w:numPr>
        <w:rPr>
          <w:rFonts w:ascii="Arial" w:hAnsi="Arial" w:cs="Arial"/>
          <w:color w:val="FF0000"/>
        </w:rPr>
      </w:pPr>
      <w:r>
        <w:rPr>
          <w:rFonts w:ascii="Arial" w:hAnsi="Arial" w:cs="Arial"/>
          <w:color w:val="FF0000"/>
        </w:rPr>
        <w:t xml:space="preserve">Use school-provided technology only for </w:t>
      </w:r>
      <w:r>
        <w:rPr>
          <w:rFonts w:ascii="Arial" w:hAnsi="Arial" w:cs="Arial"/>
          <w:b/>
          <w:bCs/>
          <w:color w:val="FF0000"/>
        </w:rPr>
        <w:t>educational purposes</w:t>
      </w:r>
      <w:r>
        <w:rPr>
          <w:rFonts w:ascii="Arial" w:hAnsi="Arial" w:cs="Arial"/>
          <w:color w:val="FF0000"/>
        </w:rPr>
        <w:t>.</w:t>
      </w:r>
    </w:p>
    <w:p w14:paraId="197E37F2">
      <w:pPr>
        <w:rPr>
          <w:rFonts w:ascii="Arial" w:hAnsi="Arial" w:cs="Arial"/>
          <w:b/>
          <w:bCs/>
          <w:color w:val="FF0000"/>
        </w:rPr>
      </w:pPr>
      <w:r>
        <w:rPr>
          <w:rFonts w:ascii="Arial" w:hAnsi="Arial" w:cs="Arial"/>
          <w:b/>
          <w:bCs/>
          <w:color w:val="FF0000"/>
        </w:rPr>
        <w:t>4. Proper Conduct in School Premises</w:t>
      </w:r>
    </w:p>
    <w:p w14:paraId="1A350F9D">
      <w:pPr>
        <w:numPr>
          <w:ilvl w:val="0"/>
          <w:numId w:val="48"/>
        </w:numPr>
        <w:rPr>
          <w:rFonts w:ascii="Arial" w:hAnsi="Arial" w:cs="Arial"/>
          <w:color w:val="FF0000"/>
        </w:rPr>
      </w:pPr>
      <w:r>
        <w:rPr>
          <w:rFonts w:ascii="Arial" w:hAnsi="Arial" w:cs="Arial"/>
          <w:b/>
          <w:bCs/>
          <w:color w:val="FF0000"/>
        </w:rPr>
        <w:t>Keep classrooms, hallways, and common areas clean and orderly</w:t>
      </w:r>
      <w:r>
        <w:rPr>
          <w:rFonts w:ascii="Arial" w:hAnsi="Arial" w:cs="Arial"/>
          <w:color w:val="FF0000"/>
        </w:rPr>
        <w:t>.</w:t>
      </w:r>
    </w:p>
    <w:p w14:paraId="00A4C591">
      <w:pPr>
        <w:numPr>
          <w:ilvl w:val="0"/>
          <w:numId w:val="48"/>
        </w:numPr>
        <w:rPr>
          <w:rFonts w:ascii="Arial" w:hAnsi="Arial" w:cs="Arial"/>
          <w:color w:val="FF0000"/>
        </w:rPr>
      </w:pPr>
      <w:r>
        <w:rPr>
          <w:rFonts w:ascii="Arial" w:hAnsi="Arial" w:cs="Arial"/>
          <w:color w:val="FF0000"/>
        </w:rPr>
        <w:t xml:space="preserve">Refrain from </w:t>
      </w:r>
      <w:r>
        <w:rPr>
          <w:rFonts w:ascii="Arial" w:hAnsi="Arial" w:cs="Arial"/>
          <w:b/>
          <w:bCs/>
          <w:color w:val="FF0000"/>
        </w:rPr>
        <w:t>littering, vandalism, and destruction of school property</w:t>
      </w:r>
      <w:r>
        <w:rPr>
          <w:rFonts w:ascii="Arial" w:hAnsi="Arial" w:cs="Arial"/>
          <w:color w:val="FF0000"/>
        </w:rPr>
        <w:t>.</w:t>
      </w:r>
    </w:p>
    <w:p w14:paraId="4C3C02BF">
      <w:pPr>
        <w:numPr>
          <w:ilvl w:val="0"/>
          <w:numId w:val="48"/>
        </w:numPr>
        <w:rPr>
          <w:rFonts w:ascii="Arial" w:hAnsi="Arial" w:cs="Arial"/>
          <w:color w:val="FF0000"/>
        </w:rPr>
      </w:pPr>
      <w:r>
        <w:rPr>
          <w:rFonts w:ascii="Arial" w:hAnsi="Arial" w:cs="Arial"/>
          <w:color w:val="FF0000"/>
        </w:rPr>
        <w:t xml:space="preserve">Observe proper etiquette inside </w:t>
      </w:r>
      <w:r>
        <w:rPr>
          <w:rFonts w:ascii="Arial" w:hAnsi="Arial" w:cs="Arial"/>
          <w:b/>
          <w:bCs/>
          <w:color w:val="FF0000"/>
        </w:rPr>
        <w:t>laboratories, libraries, and multimedia rooms</w:t>
      </w:r>
      <w:r>
        <w:rPr>
          <w:rFonts w:ascii="Arial" w:hAnsi="Arial" w:cs="Arial"/>
          <w:color w:val="FF0000"/>
        </w:rPr>
        <w:t>.</w:t>
      </w:r>
    </w:p>
    <w:p w14:paraId="354246A2">
      <w:pPr>
        <w:rPr>
          <w:rFonts w:ascii="Arial" w:hAnsi="Arial" w:cs="Arial"/>
          <w:b/>
          <w:bCs/>
          <w:color w:val="FF0000"/>
        </w:rPr>
      </w:pPr>
      <w:r>
        <w:rPr>
          <w:rFonts w:ascii="Arial" w:hAnsi="Arial" w:cs="Arial"/>
          <w:b/>
          <w:bCs/>
          <w:color w:val="FF0000"/>
        </w:rPr>
        <w:t>5. Compliance with School Rules and Policies</w:t>
      </w:r>
    </w:p>
    <w:p w14:paraId="4A9C93B6">
      <w:pPr>
        <w:numPr>
          <w:ilvl w:val="0"/>
          <w:numId w:val="49"/>
        </w:numPr>
        <w:rPr>
          <w:rFonts w:ascii="Arial" w:hAnsi="Arial" w:cs="Arial"/>
          <w:color w:val="FF0000"/>
        </w:rPr>
      </w:pPr>
      <w:r>
        <w:rPr>
          <w:rFonts w:ascii="Arial" w:hAnsi="Arial" w:cs="Arial"/>
          <w:color w:val="FF0000"/>
        </w:rPr>
        <w:t>Follow school policies on ID wearing, uniform compliance, and behavior inside and outside the campus.</w:t>
      </w:r>
    </w:p>
    <w:p w14:paraId="73DB854E">
      <w:pPr>
        <w:numPr>
          <w:ilvl w:val="0"/>
          <w:numId w:val="49"/>
        </w:numPr>
        <w:rPr>
          <w:rFonts w:ascii="Arial" w:hAnsi="Arial" w:cs="Arial"/>
          <w:color w:val="FF0000"/>
        </w:rPr>
      </w:pPr>
      <w:r>
        <w:rPr>
          <w:rFonts w:ascii="Arial" w:hAnsi="Arial" w:cs="Arial"/>
          <w:color w:val="FF0000"/>
        </w:rPr>
        <w:t>Seek permission before leaving school premises during class hours.</w:t>
      </w:r>
    </w:p>
    <w:p w14:paraId="4795F985">
      <w:pPr>
        <w:ind w:left="720"/>
        <w:rPr>
          <w:rFonts w:ascii="Arial" w:hAnsi="Arial" w:cs="Arial"/>
          <w:color w:val="FF0000"/>
        </w:rPr>
      </w:pPr>
    </w:p>
    <w:p w14:paraId="5F924AA4">
      <w:pPr>
        <w:rPr>
          <w:rFonts w:ascii="Arial" w:hAnsi="Arial" w:cs="Arial"/>
          <w:color w:val="FF0000"/>
        </w:rPr>
      </w:pPr>
    </w:p>
    <w:p w14:paraId="0A4661EE">
      <w:pPr>
        <w:rPr>
          <w:rFonts w:ascii="Arial" w:hAnsi="Arial" w:cs="Arial"/>
          <w:b/>
          <w:bCs/>
          <w:color w:val="FF0000"/>
        </w:rPr>
      </w:pPr>
      <w:r>
        <w:rPr>
          <w:rFonts w:ascii="Arial" w:hAnsi="Arial" w:cs="Arial"/>
          <w:b/>
          <w:bCs/>
          <w:color w:val="FF0000"/>
        </w:rPr>
        <w:t>Q. Prohibited Acts and Corresponding Disciplinary Actions</w:t>
      </w:r>
    </w:p>
    <w:tbl>
      <w:tblPr>
        <w:tblStyle w:val="6"/>
        <w:tblW w:w="0" w:type="auto"/>
        <w:tblCellSpacing w:w="15" w:type="dxa"/>
        <w:tblInd w:w="0" w:type="dxa"/>
        <w:tblLayout w:type="autofit"/>
        <w:tblCellMar>
          <w:top w:w="15" w:type="dxa"/>
          <w:left w:w="15" w:type="dxa"/>
          <w:bottom w:w="15" w:type="dxa"/>
          <w:right w:w="15" w:type="dxa"/>
        </w:tblCellMar>
      </w:tblPr>
      <w:tblGrid>
        <w:gridCol w:w="4507"/>
        <w:gridCol w:w="2315"/>
        <w:gridCol w:w="2133"/>
        <w:gridCol w:w="1935"/>
      </w:tblGrid>
      <w:tr w14:paraId="032A9CF5">
        <w:tblPrEx>
          <w:tblCellMar>
            <w:top w:w="15" w:type="dxa"/>
            <w:left w:w="15" w:type="dxa"/>
            <w:bottom w:w="15" w:type="dxa"/>
            <w:right w:w="15" w:type="dxa"/>
          </w:tblCellMar>
        </w:tblPrEx>
        <w:trPr>
          <w:tblHeader/>
          <w:tblCellSpacing w:w="15" w:type="dxa"/>
        </w:trPr>
        <w:tc>
          <w:tcPr>
            <w:tcW w:w="0" w:type="auto"/>
            <w:vAlign w:val="center"/>
          </w:tcPr>
          <w:p w14:paraId="49278D99">
            <w:pPr>
              <w:rPr>
                <w:rFonts w:ascii="Arial" w:hAnsi="Arial" w:cs="Arial"/>
                <w:b/>
                <w:bCs/>
                <w:color w:val="FF0000"/>
              </w:rPr>
            </w:pPr>
            <w:r>
              <w:rPr>
                <w:rFonts w:ascii="Arial" w:hAnsi="Arial" w:cs="Arial"/>
                <w:b/>
                <w:bCs/>
                <w:color w:val="FF0000"/>
              </w:rPr>
              <w:t>Offense</w:t>
            </w:r>
          </w:p>
        </w:tc>
        <w:tc>
          <w:tcPr>
            <w:tcW w:w="0" w:type="auto"/>
            <w:vAlign w:val="center"/>
          </w:tcPr>
          <w:p w14:paraId="0D7011E2">
            <w:pPr>
              <w:rPr>
                <w:rFonts w:ascii="Arial" w:hAnsi="Arial" w:cs="Arial"/>
                <w:b/>
                <w:bCs/>
                <w:color w:val="FF0000"/>
              </w:rPr>
            </w:pPr>
            <w:r>
              <w:rPr>
                <w:rFonts w:ascii="Arial" w:hAnsi="Arial" w:cs="Arial"/>
                <w:b/>
                <w:bCs/>
                <w:color w:val="FF0000"/>
              </w:rPr>
              <w:t>First Offense</w:t>
            </w:r>
          </w:p>
        </w:tc>
        <w:tc>
          <w:tcPr>
            <w:tcW w:w="0" w:type="auto"/>
            <w:vAlign w:val="center"/>
          </w:tcPr>
          <w:p w14:paraId="1F6AC2C7">
            <w:pPr>
              <w:rPr>
                <w:rFonts w:ascii="Arial" w:hAnsi="Arial" w:cs="Arial"/>
                <w:b/>
                <w:bCs/>
                <w:color w:val="FF0000"/>
              </w:rPr>
            </w:pPr>
            <w:r>
              <w:rPr>
                <w:rFonts w:ascii="Arial" w:hAnsi="Arial" w:cs="Arial"/>
                <w:b/>
                <w:bCs/>
                <w:color w:val="FF0000"/>
              </w:rPr>
              <w:t>Second Offense</w:t>
            </w:r>
          </w:p>
        </w:tc>
        <w:tc>
          <w:tcPr>
            <w:tcW w:w="0" w:type="auto"/>
            <w:vAlign w:val="center"/>
          </w:tcPr>
          <w:p w14:paraId="5DBEFE32">
            <w:pPr>
              <w:rPr>
                <w:rFonts w:ascii="Arial" w:hAnsi="Arial" w:cs="Arial"/>
                <w:b/>
                <w:bCs/>
                <w:color w:val="FF0000"/>
              </w:rPr>
            </w:pPr>
            <w:r>
              <w:rPr>
                <w:rFonts w:ascii="Arial" w:hAnsi="Arial" w:cs="Arial"/>
                <w:b/>
                <w:bCs/>
                <w:color w:val="FF0000"/>
              </w:rPr>
              <w:t>Third Offense</w:t>
            </w:r>
          </w:p>
        </w:tc>
      </w:tr>
      <w:tr w14:paraId="06604BAD">
        <w:tblPrEx>
          <w:tblCellMar>
            <w:top w:w="15" w:type="dxa"/>
            <w:left w:w="15" w:type="dxa"/>
            <w:bottom w:w="15" w:type="dxa"/>
            <w:right w:w="15" w:type="dxa"/>
          </w:tblCellMar>
        </w:tblPrEx>
        <w:trPr>
          <w:tblCellSpacing w:w="15" w:type="dxa"/>
        </w:trPr>
        <w:tc>
          <w:tcPr>
            <w:tcW w:w="0" w:type="auto"/>
            <w:vAlign w:val="center"/>
          </w:tcPr>
          <w:p w14:paraId="14D41FD9">
            <w:pPr>
              <w:rPr>
                <w:rFonts w:ascii="Arial" w:hAnsi="Arial" w:cs="Arial"/>
                <w:color w:val="FF0000"/>
              </w:rPr>
            </w:pPr>
            <w:r>
              <w:rPr>
                <w:rFonts w:ascii="Arial" w:hAnsi="Arial" w:cs="Arial"/>
                <w:b/>
                <w:bCs/>
                <w:color w:val="FF0000"/>
              </w:rPr>
              <w:t>Bullying/Cyberbullying</w:t>
            </w:r>
          </w:p>
        </w:tc>
        <w:tc>
          <w:tcPr>
            <w:tcW w:w="0" w:type="auto"/>
            <w:vAlign w:val="center"/>
          </w:tcPr>
          <w:p w14:paraId="28D68E32">
            <w:pPr>
              <w:rPr>
                <w:rFonts w:ascii="Arial" w:hAnsi="Arial" w:cs="Arial"/>
                <w:color w:val="FF0000"/>
              </w:rPr>
            </w:pPr>
            <w:r>
              <w:rPr>
                <w:rFonts w:ascii="Arial" w:hAnsi="Arial" w:cs="Arial"/>
                <w:color w:val="FF0000"/>
              </w:rPr>
              <w:t>Guidance counseling</w:t>
            </w:r>
          </w:p>
        </w:tc>
        <w:tc>
          <w:tcPr>
            <w:tcW w:w="0" w:type="auto"/>
            <w:vAlign w:val="center"/>
          </w:tcPr>
          <w:p w14:paraId="4A19CDC9">
            <w:pPr>
              <w:rPr>
                <w:rFonts w:ascii="Arial" w:hAnsi="Arial" w:cs="Arial"/>
                <w:color w:val="FF0000"/>
              </w:rPr>
            </w:pPr>
            <w:r>
              <w:rPr>
                <w:rFonts w:ascii="Arial" w:hAnsi="Arial" w:cs="Arial"/>
                <w:color w:val="FF0000"/>
              </w:rPr>
              <w:t>Parent conference + community service</w:t>
            </w:r>
          </w:p>
        </w:tc>
        <w:tc>
          <w:tcPr>
            <w:tcW w:w="0" w:type="auto"/>
            <w:vAlign w:val="center"/>
          </w:tcPr>
          <w:p w14:paraId="5AF865A5">
            <w:pPr>
              <w:rPr>
                <w:rFonts w:ascii="Arial" w:hAnsi="Arial" w:cs="Arial"/>
                <w:color w:val="FF0000"/>
              </w:rPr>
            </w:pPr>
            <w:r>
              <w:rPr>
                <w:rFonts w:ascii="Arial" w:hAnsi="Arial" w:cs="Arial"/>
                <w:color w:val="FF0000"/>
              </w:rPr>
              <w:t>Suspension + disciplinary action</w:t>
            </w:r>
          </w:p>
        </w:tc>
      </w:tr>
      <w:tr w14:paraId="03AE8DA2">
        <w:tblPrEx>
          <w:tblCellMar>
            <w:top w:w="15" w:type="dxa"/>
            <w:left w:w="15" w:type="dxa"/>
            <w:bottom w:w="15" w:type="dxa"/>
            <w:right w:w="15" w:type="dxa"/>
          </w:tblCellMar>
        </w:tblPrEx>
        <w:trPr>
          <w:tblCellSpacing w:w="15" w:type="dxa"/>
        </w:trPr>
        <w:tc>
          <w:tcPr>
            <w:tcW w:w="0" w:type="auto"/>
            <w:vAlign w:val="center"/>
          </w:tcPr>
          <w:p w14:paraId="3743F26E">
            <w:pPr>
              <w:rPr>
                <w:rFonts w:ascii="Arial" w:hAnsi="Arial" w:cs="Arial"/>
                <w:color w:val="FF0000"/>
              </w:rPr>
            </w:pPr>
            <w:r>
              <w:rPr>
                <w:rFonts w:ascii="Arial" w:hAnsi="Arial" w:cs="Arial"/>
                <w:b/>
                <w:bCs/>
                <w:color w:val="FF0000"/>
              </w:rPr>
              <w:t>Cheating/Plagiarism</w:t>
            </w:r>
          </w:p>
        </w:tc>
        <w:tc>
          <w:tcPr>
            <w:tcW w:w="0" w:type="auto"/>
            <w:vAlign w:val="center"/>
          </w:tcPr>
          <w:p w14:paraId="44B843D9">
            <w:pPr>
              <w:rPr>
                <w:rFonts w:ascii="Arial" w:hAnsi="Arial" w:cs="Arial"/>
                <w:color w:val="FF0000"/>
              </w:rPr>
            </w:pPr>
            <w:r>
              <w:rPr>
                <w:rFonts w:ascii="Arial" w:hAnsi="Arial" w:cs="Arial"/>
                <w:color w:val="FF0000"/>
              </w:rPr>
              <w:t>Zero grade on the task</w:t>
            </w:r>
          </w:p>
        </w:tc>
        <w:tc>
          <w:tcPr>
            <w:tcW w:w="0" w:type="auto"/>
            <w:vAlign w:val="center"/>
          </w:tcPr>
          <w:p w14:paraId="6C0FA629">
            <w:pPr>
              <w:rPr>
                <w:rFonts w:ascii="Arial" w:hAnsi="Arial" w:cs="Arial"/>
                <w:color w:val="FF0000"/>
              </w:rPr>
            </w:pPr>
            <w:r>
              <w:rPr>
                <w:rFonts w:ascii="Arial" w:hAnsi="Arial" w:cs="Arial"/>
                <w:color w:val="FF0000"/>
              </w:rPr>
              <w:t>Suspension from exams</w:t>
            </w:r>
          </w:p>
        </w:tc>
        <w:tc>
          <w:tcPr>
            <w:tcW w:w="0" w:type="auto"/>
            <w:vAlign w:val="center"/>
          </w:tcPr>
          <w:p w14:paraId="2F6653EE">
            <w:pPr>
              <w:rPr>
                <w:rFonts w:ascii="Arial" w:hAnsi="Arial" w:cs="Arial"/>
                <w:color w:val="FF0000"/>
              </w:rPr>
            </w:pPr>
            <w:r>
              <w:rPr>
                <w:rFonts w:ascii="Arial" w:hAnsi="Arial" w:cs="Arial"/>
                <w:color w:val="FF0000"/>
              </w:rPr>
              <w:t>Expulsion (for repeated offenses)</w:t>
            </w:r>
          </w:p>
        </w:tc>
      </w:tr>
      <w:tr w14:paraId="09039858">
        <w:tblPrEx>
          <w:tblCellMar>
            <w:top w:w="15" w:type="dxa"/>
            <w:left w:w="15" w:type="dxa"/>
            <w:bottom w:w="15" w:type="dxa"/>
            <w:right w:w="15" w:type="dxa"/>
          </w:tblCellMar>
        </w:tblPrEx>
        <w:trPr>
          <w:tblCellSpacing w:w="15" w:type="dxa"/>
        </w:trPr>
        <w:tc>
          <w:tcPr>
            <w:tcW w:w="0" w:type="auto"/>
            <w:vAlign w:val="center"/>
          </w:tcPr>
          <w:p w14:paraId="5A7C2DDB">
            <w:pPr>
              <w:rPr>
                <w:rFonts w:ascii="Arial" w:hAnsi="Arial" w:cs="Arial"/>
                <w:color w:val="FF0000"/>
              </w:rPr>
            </w:pPr>
            <w:r>
              <w:rPr>
                <w:rFonts w:ascii="Arial" w:hAnsi="Arial" w:cs="Arial"/>
                <w:b/>
                <w:bCs/>
                <w:color w:val="FF0000"/>
              </w:rPr>
              <w:t>Vandalism/Destruction of Property</w:t>
            </w:r>
          </w:p>
        </w:tc>
        <w:tc>
          <w:tcPr>
            <w:tcW w:w="0" w:type="auto"/>
            <w:vAlign w:val="center"/>
          </w:tcPr>
          <w:p w14:paraId="68F818A0">
            <w:pPr>
              <w:rPr>
                <w:rFonts w:ascii="Arial" w:hAnsi="Arial" w:cs="Arial"/>
                <w:color w:val="FF0000"/>
              </w:rPr>
            </w:pPr>
            <w:r>
              <w:rPr>
                <w:rFonts w:ascii="Arial" w:hAnsi="Arial" w:cs="Arial"/>
                <w:color w:val="FF0000"/>
              </w:rPr>
              <w:t>Fine + warning</w:t>
            </w:r>
          </w:p>
        </w:tc>
        <w:tc>
          <w:tcPr>
            <w:tcW w:w="0" w:type="auto"/>
            <w:vAlign w:val="center"/>
          </w:tcPr>
          <w:p w14:paraId="10D5ABD0">
            <w:pPr>
              <w:rPr>
                <w:rFonts w:ascii="Arial" w:hAnsi="Arial" w:cs="Arial"/>
                <w:color w:val="FF0000"/>
              </w:rPr>
            </w:pPr>
            <w:r>
              <w:rPr>
                <w:rFonts w:ascii="Arial" w:hAnsi="Arial" w:cs="Arial"/>
                <w:color w:val="FF0000"/>
              </w:rPr>
              <w:t>Community service</w:t>
            </w:r>
          </w:p>
        </w:tc>
        <w:tc>
          <w:tcPr>
            <w:tcW w:w="0" w:type="auto"/>
            <w:vAlign w:val="center"/>
          </w:tcPr>
          <w:p w14:paraId="702CFD70">
            <w:pPr>
              <w:rPr>
                <w:rFonts w:ascii="Arial" w:hAnsi="Arial" w:cs="Arial"/>
                <w:color w:val="FF0000"/>
              </w:rPr>
            </w:pPr>
            <w:r>
              <w:rPr>
                <w:rFonts w:ascii="Arial" w:hAnsi="Arial" w:cs="Arial"/>
                <w:color w:val="FF0000"/>
              </w:rPr>
              <w:t>Suspension + restitution</w:t>
            </w:r>
          </w:p>
        </w:tc>
      </w:tr>
      <w:tr w14:paraId="56708498">
        <w:tblPrEx>
          <w:tblCellMar>
            <w:top w:w="15" w:type="dxa"/>
            <w:left w:w="15" w:type="dxa"/>
            <w:bottom w:w="15" w:type="dxa"/>
            <w:right w:w="15" w:type="dxa"/>
          </w:tblCellMar>
        </w:tblPrEx>
        <w:trPr>
          <w:tblCellSpacing w:w="15" w:type="dxa"/>
        </w:trPr>
        <w:tc>
          <w:tcPr>
            <w:tcW w:w="0" w:type="auto"/>
            <w:vAlign w:val="center"/>
          </w:tcPr>
          <w:p w14:paraId="69F815BF">
            <w:pPr>
              <w:rPr>
                <w:rFonts w:ascii="Arial" w:hAnsi="Arial" w:cs="Arial"/>
                <w:color w:val="FF0000"/>
              </w:rPr>
            </w:pPr>
            <w:r>
              <w:rPr>
                <w:rFonts w:ascii="Arial" w:hAnsi="Arial" w:cs="Arial"/>
                <w:b/>
                <w:bCs/>
                <w:color w:val="FF0000"/>
              </w:rPr>
              <w:t>Skipping Classes (Cutting)</w:t>
            </w:r>
          </w:p>
        </w:tc>
        <w:tc>
          <w:tcPr>
            <w:tcW w:w="0" w:type="auto"/>
            <w:vAlign w:val="center"/>
          </w:tcPr>
          <w:p w14:paraId="6D673FEA">
            <w:pPr>
              <w:rPr>
                <w:rFonts w:ascii="Arial" w:hAnsi="Arial" w:cs="Arial"/>
                <w:color w:val="FF0000"/>
              </w:rPr>
            </w:pPr>
            <w:r>
              <w:rPr>
                <w:rFonts w:ascii="Arial" w:hAnsi="Arial" w:cs="Arial"/>
                <w:color w:val="FF0000"/>
              </w:rPr>
              <w:t>Warning + parent notification</w:t>
            </w:r>
          </w:p>
        </w:tc>
        <w:tc>
          <w:tcPr>
            <w:tcW w:w="0" w:type="auto"/>
            <w:vAlign w:val="center"/>
          </w:tcPr>
          <w:p w14:paraId="2D0BD3B1">
            <w:pPr>
              <w:rPr>
                <w:rFonts w:ascii="Arial" w:hAnsi="Arial" w:cs="Arial"/>
                <w:color w:val="FF0000"/>
              </w:rPr>
            </w:pPr>
            <w:r>
              <w:rPr>
                <w:rFonts w:ascii="Arial" w:hAnsi="Arial" w:cs="Arial"/>
                <w:color w:val="FF0000"/>
              </w:rPr>
              <w:t>Detention + guidance intervention</w:t>
            </w:r>
          </w:p>
        </w:tc>
        <w:tc>
          <w:tcPr>
            <w:tcW w:w="0" w:type="auto"/>
            <w:vAlign w:val="center"/>
          </w:tcPr>
          <w:p w14:paraId="39C5057E">
            <w:pPr>
              <w:rPr>
                <w:rFonts w:ascii="Arial" w:hAnsi="Arial" w:cs="Arial"/>
                <w:color w:val="FF0000"/>
              </w:rPr>
            </w:pPr>
            <w:r>
              <w:rPr>
                <w:rFonts w:ascii="Arial" w:hAnsi="Arial" w:cs="Arial"/>
                <w:color w:val="FF0000"/>
              </w:rPr>
              <w:t>Suspension</w:t>
            </w:r>
          </w:p>
        </w:tc>
      </w:tr>
      <w:tr w14:paraId="37C9775D">
        <w:tblPrEx>
          <w:tblCellMar>
            <w:top w:w="15" w:type="dxa"/>
            <w:left w:w="15" w:type="dxa"/>
            <w:bottom w:w="15" w:type="dxa"/>
            <w:right w:w="15" w:type="dxa"/>
          </w:tblCellMar>
        </w:tblPrEx>
        <w:trPr>
          <w:tblCellSpacing w:w="15" w:type="dxa"/>
        </w:trPr>
        <w:tc>
          <w:tcPr>
            <w:tcW w:w="0" w:type="auto"/>
            <w:vAlign w:val="center"/>
          </w:tcPr>
          <w:p w14:paraId="359BA28C">
            <w:pPr>
              <w:rPr>
                <w:rFonts w:ascii="Arial" w:hAnsi="Arial" w:cs="Arial"/>
                <w:color w:val="FF0000"/>
              </w:rPr>
            </w:pPr>
            <w:r>
              <w:rPr>
                <w:rFonts w:ascii="Arial" w:hAnsi="Arial" w:cs="Arial"/>
                <w:b/>
                <w:bCs/>
                <w:color w:val="FF0000"/>
              </w:rPr>
              <w:t>Use of Profanity/Disrespect to Teachers/Staff</w:t>
            </w:r>
          </w:p>
        </w:tc>
        <w:tc>
          <w:tcPr>
            <w:tcW w:w="0" w:type="auto"/>
            <w:vAlign w:val="center"/>
          </w:tcPr>
          <w:p w14:paraId="2EB79AD8">
            <w:pPr>
              <w:rPr>
                <w:rFonts w:ascii="Arial" w:hAnsi="Arial" w:cs="Arial"/>
                <w:color w:val="FF0000"/>
              </w:rPr>
            </w:pPr>
            <w:r>
              <w:rPr>
                <w:rFonts w:ascii="Arial" w:hAnsi="Arial" w:cs="Arial"/>
                <w:color w:val="FF0000"/>
              </w:rPr>
              <w:t>Verbal warning</w:t>
            </w:r>
          </w:p>
        </w:tc>
        <w:tc>
          <w:tcPr>
            <w:tcW w:w="0" w:type="auto"/>
            <w:vAlign w:val="center"/>
          </w:tcPr>
          <w:p w14:paraId="54BC1CF8">
            <w:pPr>
              <w:rPr>
                <w:rFonts w:ascii="Arial" w:hAnsi="Arial" w:cs="Arial"/>
                <w:color w:val="FF0000"/>
              </w:rPr>
            </w:pPr>
            <w:r>
              <w:rPr>
                <w:rFonts w:ascii="Arial" w:hAnsi="Arial" w:cs="Arial"/>
                <w:color w:val="FF0000"/>
              </w:rPr>
              <w:t>Written apology + parent conference</w:t>
            </w:r>
          </w:p>
        </w:tc>
        <w:tc>
          <w:tcPr>
            <w:tcW w:w="0" w:type="auto"/>
            <w:vAlign w:val="center"/>
          </w:tcPr>
          <w:p w14:paraId="4FB04164">
            <w:pPr>
              <w:rPr>
                <w:rFonts w:ascii="Arial" w:hAnsi="Arial" w:cs="Arial"/>
                <w:color w:val="FF0000"/>
              </w:rPr>
            </w:pPr>
            <w:r>
              <w:rPr>
                <w:rFonts w:ascii="Arial" w:hAnsi="Arial" w:cs="Arial"/>
                <w:color w:val="FF0000"/>
              </w:rPr>
              <w:t>Suspension</w:t>
            </w:r>
          </w:p>
        </w:tc>
      </w:tr>
      <w:tr w14:paraId="7C07CAA5">
        <w:tblPrEx>
          <w:tblCellMar>
            <w:top w:w="15" w:type="dxa"/>
            <w:left w:w="15" w:type="dxa"/>
            <w:bottom w:w="15" w:type="dxa"/>
            <w:right w:w="15" w:type="dxa"/>
          </w:tblCellMar>
        </w:tblPrEx>
        <w:trPr>
          <w:tblCellSpacing w:w="15" w:type="dxa"/>
        </w:trPr>
        <w:tc>
          <w:tcPr>
            <w:tcW w:w="0" w:type="auto"/>
            <w:vAlign w:val="center"/>
          </w:tcPr>
          <w:p w14:paraId="46F5030D">
            <w:pPr>
              <w:rPr>
                <w:rFonts w:ascii="Arial" w:hAnsi="Arial" w:cs="Arial"/>
                <w:color w:val="FF0000"/>
              </w:rPr>
            </w:pPr>
            <w:r>
              <w:rPr>
                <w:rFonts w:ascii="Arial" w:hAnsi="Arial" w:cs="Arial"/>
                <w:b/>
                <w:bCs/>
                <w:color w:val="FF0000"/>
              </w:rPr>
              <w:t>Possession of Prohibited Items (e.g., alcohol, cigarettes, weapons, illegal drugs)</w:t>
            </w:r>
          </w:p>
        </w:tc>
        <w:tc>
          <w:tcPr>
            <w:tcW w:w="0" w:type="auto"/>
            <w:vAlign w:val="center"/>
          </w:tcPr>
          <w:p w14:paraId="4082E283">
            <w:pPr>
              <w:rPr>
                <w:rFonts w:ascii="Arial" w:hAnsi="Arial" w:cs="Arial"/>
                <w:color w:val="FF0000"/>
              </w:rPr>
            </w:pPr>
            <w:r>
              <w:rPr>
                <w:rFonts w:ascii="Arial" w:hAnsi="Arial" w:cs="Arial"/>
                <w:color w:val="FF0000"/>
              </w:rPr>
              <w:t>Immediate confiscation + disciplinary hearing</w:t>
            </w:r>
          </w:p>
        </w:tc>
        <w:tc>
          <w:tcPr>
            <w:tcW w:w="0" w:type="auto"/>
            <w:vAlign w:val="center"/>
          </w:tcPr>
          <w:p w14:paraId="78389ECB">
            <w:pPr>
              <w:rPr>
                <w:rFonts w:ascii="Arial" w:hAnsi="Arial" w:cs="Arial"/>
                <w:color w:val="FF0000"/>
              </w:rPr>
            </w:pPr>
            <w:r>
              <w:rPr>
                <w:rFonts w:ascii="Arial" w:hAnsi="Arial" w:cs="Arial"/>
                <w:color w:val="FF0000"/>
              </w:rPr>
              <w:t>Suspension</w:t>
            </w:r>
          </w:p>
        </w:tc>
        <w:tc>
          <w:tcPr>
            <w:tcW w:w="0" w:type="auto"/>
            <w:vAlign w:val="center"/>
          </w:tcPr>
          <w:p w14:paraId="2F30BE78">
            <w:pPr>
              <w:rPr>
                <w:rFonts w:ascii="Arial" w:hAnsi="Arial" w:cs="Arial"/>
                <w:color w:val="FF0000"/>
              </w:rPr>
            </w:pPr>
            <w:r>
              <w:rPr>
                <w:rFonts w:ascii="Arial" w:hAnsi="Arial" w:cs="Arial"/>
                <w:color w:val="FF0000"/>
              </w:rPr>
              <w:t>Expulsion + legal action</w:t>
            </w:r>
          </w:p>
        </w:tc>
      </w:tr>
      <w:tr w14:paraId="7757B420">
        <w:tblPrEx>
          <w:tblCellMar>
            <w:top w:w="15" w:type="dxa"/>
            <w:left w:w="15" w:type="dxa"/>
            <w:bottom w:w="15" w:type="dxa"/>
            <w:right w:w="15" w:type="dxa"/>
          </w:tblCellMar>
        </w:tblPrEx>
        <w:trPr>
          <w:tblCellSpacing w:w="15" w:type="dxa"/>
        </w:trPr>
        <w:tc>
          <w:tcPr>
            <w:tcW w:w="0" w:type="auto"/>
            <w:vAlign w:val="center"/>
          </w:tcPr>
          <w:p w14:paraId="51F61FF7">
            <w:pPr>
              <w:rPr>
                <w:rFonts w:ascii="Arial" w:hAnsi="Arial" w:cs="Arial"/>
                <w:color w:val="FF0000"/>
              </w:rPr>
            </w:pPr>
            <w:r>
              <w:rPr>
                <w:rFonts w:ascii="Arial" w:hAnsi="Arial" w:cs="Arial"/>
                <w:b/>
                <w:bCs/>
                <w:color w:val="FF0000"/>
              </w:rPr>
              <w:t>Disruptive Behavior in Class</w:t>
            </w:r>
          </w:p>
        </w:tc>
        <w:tc>
          <w:tcPr>
            <w:tcW w:w="0" w:type="auto"/>
            <w:vAlign w:val="center"/>
          </w:tcPr>
          <w:p w14:paraId="6A3522AA">
            <w:pPr>
              <w:rPr>
                <w:rFonts w:ascii="Arial" w:hAnsi="Arial" w:cs="Arial"/>
                <w:color w:val="FF0000"/>
              </w:rPr>
            </w:pPr>
            <w:r>
              <w:rPr>
                <w:rFonts w:ascii="Arial" w:hAnsi="Arial" w:cs="Arial"/>
                <w:color w:val="FF0000"/>
              </w:rPr>
              <w:t>Warning + counseling</w:t>
            </w:r>
          </w:p>
        </w:tc>
        <w:tc>
          <w:tcPr>
            <w:tcW w:w="0" w:type="auto"/>
            <w:vAlign w:val="center"/>
          </w:tcPr>
          <w:p w14:paraId="137FCF18">
            <w:pPr>
              <w:rPr>
                <w:rFonts w:ascii="Arial" w:hAnsi="Arial" w:cs="Arial"/>
                <w:color w:val="FF0000"/>
              </w:rPr>
            </w:pPr>
            <w:r>
              <w:rPr>
                <w:rFonts w:ascii="Arial" w:hAnsi="Arial" w:cs="Arial"/>
                <w:color w:val="FF0000"/>
              </w:rPr>
              <w:t>Parent notification + community service</w:t>
            </w:r>
          </w:p>
        </w:tc>
        <w:tc>
          <w:tcPr>
            <w:tcW w:w="0" w:type="auto"/>
            <w:vAlign w:val="center"/>
          </w:tcPr>
          <w:p w14:paraId="29387E72">
            <w:pPr>
              <w:rPr>
                <w:rFonts w:ascii="Arial" w:hAnsi="Arial" w:cs="Arial"/>
                <w:color w:val="FF0000"/>
              </w:rPr>
            </w:pPr>
            <w:r>
              <w:rPr>
                <w:rFonts w:ascii="Arial" w:hAnsi="Arial" w:cs="Arial"/>
                <w:color w:val="FF0000"/>
              </w:rPr>
              <w:t>Suspension</w:t>
            </w:r>
          </w:p>
        </w:tc>
      </w:tr>
    </w:tbl>
    <w:p w14:paraId="7AA63239">
      <w:pPr>
        <w:rPr>
          <w:rFonts w:ascii="Arial" w:hAnsi="Arial" w:cs="Arial"/>
          <w:color w:val="FF0000"/>
        </w:rPr>
      </w:pPr>
    </w:p>
    <w:p w14:paraId="54E1A59F">
      <w:pPr>
        <w:rPr>
          <w:rFonts w:ascii="Arial" w:hAnsi="Arial" w:cs="Arial"/>
          <w:b/>
          <w:bCs/>
          <w:color w:val="FF0000"/>
        </w:rPr>
      </w:pPr>
      <w:r>
        <w:rPr>
          <w:rFonts w:ascii="Arial" w:hAnsi="Arial" w:cs="Arial"/>
          <w:b/>
          <w:bCs/>
          <w:color w:val="FF0000"/>
        </w:rPr>
        <w:t>R. Reporting and Resolution of Violations</w:t>
      </w:r>
    </w:p>
    <w:p w14:paraId="6F9BBAC5">
      <w:pPr>
        <w:rPr>
          <w:rFonts w:ascii="Arial" w:hAnsi="Arial" w:cs="Arial"/>
          <w:b/>
          <w:bCs/>
          <w:color w:val="FF0000"/>
        </w:rPr>
      </w:pPr>
      <w:r>
        <w:rPr>
          <w:rFonts w:ascii="Arial" w:hAnsi="Arial" w:cs="Arial"/>
          <w:b/>
          <w:bCs/>
          <w:color w:val="FF0000"/>
        </w:rPr>
        <w:t>1. Reporting Procedures</w:t>
      </w:r>
    </w:p>
    <w:p w14:paraId="44591AFE">
      <w:pPr>
        <w:numPr>
          <w:ilvl w:val="0"/>
          <w:numId w:val="50"/>
        </w:numPr>
        <w:rPr>
          <w:rFonts w:ascii="Arial" w:hAnsi="Arial" w:cs="Arial"/>
          <w:color w:val="FF0000"/>
        </w:rPr>
      </w:pPr>
      <w:r>
        <w:rPr>
          <w:rFonts w:ascii="Arial" w:hAnsi="Arial" w:cs="Arial"/>
          <w:color w:val="FF0000"/>
        </w:rPr>
        <w:t xml:space="preserve">Any student, teacher, or school personnel may </w:t>
      </w:r>
      <w:r>
        <w:rPr>
          <w:rFonts w:ascii="Arial" w:hAnsi="Arial" w:cs="Arial"/>
          <w:b/>
          <w:bCs/>
          <w:color w:val="FF0000"/>
        </w:rPr>
        <w:t>report violations</w:t>
      </w:r>
      <w:r>
        <w:rPr>
          <w:rFonts w:ascii="Arial" w:hAnsi="Arial" w:cs="Arial"/>
          <w:color w:val="FF0000"/>
        </w:rPr>
        <w:t xml:space="preserve"> to the </w:t>
      </w:r>
      <w:r>
        <w:rPr>
          <w:rFonts w:ascii="Arial" w:hAnsi="Arial" w:cs="Arial"/>
          <w:b/>
          <w:bCs/>
          <w:color w:val="FF0000"/>
        </w:rPr>
        <w:t>Student Discipline Committee (SDC)</w:t>
      </w:r>
      <w:r>
        <w:rPr>
          <w:rFonts w:ascii="Arial" w:hAnsi="Arial" w:cs="Arial"/>
          <w:color w:val="FF0000"/>
        </w:rPr>
        <w:t>.</w:t>
      </w:r>
    </w:p>
    <w:p w14:paraId="296D4CD4">
      <w:pPr>
        <w:numPr>
          <w:ilvl w:val="0"/>
          <w:numId w:val="50"/>
        </w:numPr>
        <w:rPr>
          <w:rFonts w:ascii="Arial" w:hAnsi="Arial" w:cs="Arial"/>
          <w:color w:val="FF0000"/>
        </w:rPr>
      </w:pPr>
      <w:r>
        <w:rPr>
          <w:rFonts w:ascii="Arial" w:hAnsi="Arial" w:cs="Arial"/>
          <w:color w:val="FF0000"/>
        </w:rPr>
        <w:t xml:space="preserve">Reports may be filed via: </w:t>
      </w:r>
    </w:p>
    <w:p w14:paraId="61293096">
      <w:pPr>
        <w:numPr>
          <w:ilvl w:val="1"/>
          <w:numId w:val="50"/>
        </w:numPr>
        <w:rPr>
          <w:rFonts w:ascii="Arial" w:hAnsi="Arial" w:cs="Arial"/>
          <w:color w:val="FF0000"/>
        </w:rPr>
      </w:pPr>
      <w:r>
        <w:rPr>
          <w:rFonts w:ascii="Arial" w:hAnsi="Arial" w:cs="Arial"/>
          <w:color w:val="FF0000"/>
        </w:rPr>
        <w:t xml:space="preserve">The </w:t>
      </w:r>
      <w:r>
        <w:rPr>
          <w:rFonts w:ascii="Arial" w:hAnsi="Arial" w:cs="Arial"/>
          <w:b/>
          <w:bCs/>
          <w:color w:val="FF0000"/>
        </w:rPr>
        <w:t>Guidance Office</w:t>
      </w:r>
      <w:r>
        <w:rPr>
          <w:rFonts w:ascii="Arial" w:hAnsi="Arial" w:cs="Arial"/>
          <w:color w:val="FF0000"/>
        </w:rPr>
        <w:t xml:space="preserve"> (for in-person complaints).</w:t>
      </w:r>
    </w:p>
    <w:p w14:paraId="0439E6F4">
      <w:pPr>
        <w:numPr>
          <w:ilvl w:val="1"/>
          <w:numId w:val="50"/>
        </w:numPr>
        <w:rPr>
          <w:rFonts w:ascii="Arial" w:hAnsi="Arial" w:cs="Arial"/>
          <w:color w:val="FF0000"/>
        </w:rPr>
      </w:pPr>
      <w:r>
        <w:rPr>
          <w:rFonts w:ascii="Arial" w:hAnsi="Arial" w:cs="Arial"/>
          <w:color w:val="FF0000"/>
        </w:rPr>
        <w:t xml:space="preserve">The </w:t>
      </w:r>
      <w:r>
        <w:rPr>
          <w:rFonts w:ascii="Arial" w:hAnsi="Arial" w:cs="Arial"/>
          <w:b/>
          <w:bCs/>
          <w:color w:val="FF0000"/>
        </w:rPr>
        <w:t>Confidential Report Box</w:t>
      </w:r>
      <w:r>
        <w:rPr>
          <w:rFonts w:ascii="Arial" w:hAnsi="Arial" w:cs="Arial"/>
          <w:color w:val="FF0000"/>
        </w:rPr>
        <w:t xml:space="preserve"> located near the admin office.</w:t>
      </w:r>
    </w:p>
    <w:p w14:paraId="3C5DC6CE">
      <w:pPr>
        <w:numPr>
          <w:ilvl w:val="1"/>
          <w:numId w:val="50"/>
        </w:numPr>
        <w:rPr>
          <w:rFonts w:ascii="Arial" w:hAnsi="Arial" w:cs="Arial"/>
          <w:color w:val="FF0000"/>
        </w:rPr>
      </w:pPr>
      <w:r>
        <w:rPr>
          <w:rFonts w:ascii="Arial" w:hAnsi="Arial" w:cs="Arial"/>
          <w:color w:val="FF0000"/>
        </w:rPr>
        <w:t>Email submission to the school’s official discipline contact.</w:t>
      </w:r>
    </w:p>
    <w:p w14:paraId="74A08E18">
      <w:pPr>
        <w:rPr>
          <w:rFonts w:ascii="Arial" w:hAnsi="Arial" w:cs="Arial"/>
          <w:b/>
          <w:bCs/>
          <w:color w:val="FF0000"/>
        </w:rPr>
      </w:pPr>
      <w:r>
        <w:rPr>
          <w:rFonts w:ascii="Arial" w:hAnsi="Arial" w:cs="Arial"/>
          <w:b/>
          <w:bCs/>
          <w:color w:val="FF0000"/>
        </w:rPr>
        <w:t>2. Investigation and Resolution</w:t>
      </w:r>
    </w:p>
    <w:p w14:paraId="4E7836F0">
      <w:pPr>
        <w:numPr>
          <w:ilvl w:val="0"/>
          <w:numId w:val="51"/>
        </w:numPr>
        <w:rPr>
          <w:rFonts w:ascii="Arial" w:hAnsi="Arial" w:cs="Arial"/>
          <w:color w:val="FF0000"/>
        </w:rPr>
      </w:pPr>
      <w:r>
        <w:rPr>
          <w:rFonts w:ascii="Arial" w:hAnsi="Arial" w:cs="Arial"/>
          <w:color w:val="FF0000"/>
        </w:rPr>
        <w:t xml:space="preserve">The </w:t>
      </w:r>
      <w:r>
        <w:rPr>
          <w:rFonts w:ascii="Arial" w:hAnsi="Arial" w:cs="Arial"/>
          <w:b/>
          <w:bCs/>
          <w:color w:val="FF0000"/>
        </w:rPr>
        <w:t>SDC</w:t>
      </w:r>
      <w:r>
        <w:rPr>
          <w:rFonts w:ascii="Arial" w:hAnsi="Arial" w:cs="Arial"/>
          <w:color w:val="FF0000"/>
        </w:rPr>
        <w:t xml:space="preserve"> will review cases and </w:t>
      </w:r>
      <w:r>
        <w:rPr>
          <w:rFonts w:ascii="Arial" w:hAnsi="Arial" w:cs="Arial"/>
          <w:b/>
          <w:bCs/>
          <w:color w:val="FF0000"/>
        </w:rPr>
        <w:t>issue appropriate disciplinary actions</w:t>
      </w:r>
      <w:r>
        <w:rPr>
          <w:rFonts w:ascii="Arial" w:hAnsi="Arial" w:cs="Arial"/>
          <w:color w:val="FF0000"/>
        </w:rPr>
        <w:t xml:space="preserve"> within </w:t>
      </w:r>
      <w:r>
        <w:rPr>
          <w:rFonts w:ascii="Arial" w:hAnsi="Arial" w:cs="Arial"/>
          <w:b/>
          <w:bCs/>
          <w:color w:val="FF0000"/>
        </w:rPr>
        <w:t>48 hours</w:t>
      </w:r>
      <w:r>
        <w:rPr>
          <w:rFonts w:ascii="Arial" w:hAnsi="Arial" w:cs="Arial"/>
          <w:color w:val="FF0000"/>
        </w:rPr>
        <w:t xml:space="preserve"> of receiving a complaint.</w:t>
      </w:r>
    </w:p>
    <w:p w14:paraId="74E077B7">
      <w:pPr>
        <w:numPr>
          <w:ilvl w:val="0"/>
          <w:numId w:val="51"/>
        </w:numPr>
        <w:rPr>
          <w:rFonts w:ascii="Arial" w:hAnsi="Arial" w:cs="Arial"/>
          <w:color w:val="FF0000"/>
        </w:rPr>
      </w:pPr>
      <w:r>
        <w:rPr>
          <w:rFonts w:ascii="Arial" w:hAnsi="Arial" w:cs="Arial"/>
          <w:color w:val="FF0000"/>
        </w:rPr>
        <w:t xml:space="preserve">Students involved will be called for a </w:t>
      </w:r>
      <w:r>
        <w:rPr>
          <w:rFonts w:ascii="Arial" w:hAnsi="Arial" w:cs="Arial"/>
          <w:b/>
          <w:bCs/>
          <w:color w:val="FF0000"/>
        </w:rPr>
        <w:t>counseling session and intervention</w:t>
      </w:r>
      <w:r>
        <w:rPr>
          <w:rFonts w:ascii="Arial" w:hAnsi="Arial" w:cs="Arial"/>
          <w:color w:val="FF0000"/>
        </w:rPr>
        <w:t>.</w:t>
      </w:r>
    </w:p>
    <w:p w14:paraId="625DA236">
      <w:pPr>
        <w:numPr>
          <w:ilvl w:val="0"/>
          <w:numId w:val="51"/>
        </w:numPr>
        <w:rPr>
          <w:rFonts w:ascii="Arial" w:hAnsi="Arial" w:cs="Arial"/>
          <w:color w:val="FF0000"/>
        </w:rPr>
      </w:pPr>
      <w:r>
        <w:rPr>
          <w:rFonts w:ascii="Arial" w:hAnsi="Arial" w:cs="Arial"/>
          <w:color w:val="FF0000"/>
        </w:rPr>
        <w:t xml:space="preserve">Severe cases may be referred to </w:t>
      </w:r>
      <w:r>
        <w:rPr>
          <w:rFonts w:ascii="Arial" w:hAnsi="Arial" w:cs="Arial"/>
          <w:b/>
          <w:bCs/>
          <w:color w:val="FF0000"/>
        </w:rPr>
        <w:t>local authorities</w:t>
      </w:r>
      <w:r>
        <w:rPr>
          <w:rFonts w:ascii="Arial" w:hAnsi="Arial" w:cs="Arial"/>
          <w:color w:val="FF0000"/>
        </w:rPr>
        <w:t>, if necessary.</w:t>
      </w:r>
    </w:p>
    <w:p w14:paraId="3D24DFD6">
      <w:pPr>
        <w:rPr>
          <w:rFonts w:ascii="Arial" w:hAnsi="Arial" w:cs="Arial"/>
          <w:color w:val="FF0000"/>
        </w:rPr>
      </w:pPr>
    </w:p>
    <w:p w14:paraId="4AABF600">
      <w:pPr>
        <w:rPr>
          <w:rFonts w:ascii="Arial" w:hAnsi="Arial" w:cs="Arial"/>
          <w:b/>
          <w:bCs/>
          <w:color w:val="FF0000"/>
        </w:rPr>
      </w:pPr>
      <w:r>
        <w:rPr>
          <w:rFonts w:ascii="Arial" w:hAnsi="Arial" w:cs="Arial"/>
          <w:b/>
          <w:bCs/>
          <w:color w:val="FF0000"/>
        </w:rPr>
        <w:t>S. Student Support and Counseling</w:t>
      </w:r>
    </w:p>
    <w:p w14:paraId="42092EFF">
      <w:pPr>
        <w:rPr>
          <w:rFonts w:ascii="Arial" w:hAnsi="Arial" w:cs="Arial"/>
          <w:color w:val="FF0000"/>
        </w:rPr>
      </w:pPr>
      <w:r>
        <w:rPr>
          <w:rFonts w:ascii="Arial" w:hAnsi="Arial" w:cs="Arial"/>
          <w:color w:val="FF0000"/>
        </w:rPr>
        <w:t xml:space="preserve">ACTS Computer College promotes </w:t>
      </w:r>
      <w:r>
        <w:rPr>
          <w:rFonts w:ascii="Arial" w:hAnsi="Arial" w:cs="Arial"/>
          <w:b/>
          <w:bCs/>
          <w:color w:val="FF0000"/>
        </w:rPr>
        <w:t>student well-being</w:t>
      </w:r>
      <w:r>
        <w:rPr>
          <w:rFonts w:ascii="Arial" w:hAnsi="Arial" w:cs="Arial"/>
          <w:color w:val="FF0000"/>
        </w:rPr>
        <w:t xml:space="preserve"> through:</w:t>
      </w:r>
    </w:p>
    <w:p w14:paraId="755CD409">
      <w:pPr>
        <w:numPr>
          <w:ilvl w:val="0"/>
          <w:numId w:val="52"/>
        </w:numPr>
        <w:rPr>
          <w:rFonts w:ascii="Arial" w:hAnsi="Arial" w:cs="Arial"/>
          <w:color w:val="FF0000"/>
        </w:rPr>
      </w:pPr>
      <w:r>
        <w:rPr>
          <w:rFonts w:ascii="Arial" w:hAnsi="Arial" w:cs="Arial"/>
          <w:b/>
          <w:bCs/>
          <w:color w:val="FF0000"/>
        </w:rPr>
        <w:t>Guidance counseling sessions</w:t>
      </w:r>
      <w:r>
        <w:rPr>
          <w:rFonts w:ascii="Arial" w:hAnsi="Arial" w:cs="Arial"/>
          <w:color w:val="FF0000"/>
        </w:rPr>
        <w:t xml:space="preserve"> for behavioral improvement.</w:t>
      </w:r>
    </w:p>
    <w:p w14:paraId="053F5097">
      <w:pPr>
        <w:numPr>
          <w:ilvl w:val="0"/>
          <w:numId w:val="52"/>
        </w:numPr>
        <w:rPr>
          <w:rFonts w:ascii="Arial" w:hAnsi="Arial" w:cs="Arial"/>
          <w:color w:val="FF0000"/>
        </w:rPr>
      </w:pPr>
      <w:r>
        <w:rPr>
          <w:rFonts w:ascii="Arial" w:hAnsi="Arial" w:cs="Arial"/>
          <w:b/>
          <w:bCs/>
          <w:color w:val="FF0000"/>
        </w:rPr>
        <w:t>Peer mentoring programs</w:t>
      </w:r>
      <w:r>
        <w:rPr>
          <w:rFonts w:ascii="Arial" w:hAnsi="Arial" w:cs="Arial"/>
          <w:color w:val="FF0000"/>
        </w:rPr>
        <w:t xml:space="preserve"> to assist students in adjusting to SHS life.</w:t>
      </w:r>
    </w:p>
    <w:p w14:paraId="690352F2">
      <w:pPr>
        <w:numPr>
          <w:ilvl w:val="0"/>
          <w:numId w:val="52"/>
        </w:numPr>
        <w:rPr>
          <w:rFonts w:ascii="Arial" w:hAnsi="Arial" w:cs="Arial"/>
          <w:color w:val="FF0000"/>
        </w:rPr>
      </w:pPr>
      <w:r>
        <w:rPr>
          <w:rFonts w:ascii="Arial" w:hAnsi="Arial" w:cs="Arial"/>
          <w:b/>
          <w:bCs/>
          <w:color w:val="FF0000"/>
        </w:rPr>
        <w:t>Mental health and wellness programs</w:t>
      </w:r>
      <w:r>
        <w:rPr>
          <w:rFonts w:ascii="Arial" w:hAnsi="Arial" w:cs="Arial"/>
          <w:color w:val="FF0000"/>
        </w:rPr>
        <w:t xml:space="preserve"> in collaboration with local government units.</w:t>
      </w:r>
    </w:p>
    <w:p w14:paraId="3F92008E">
      <w:pPr>
        <w:rPr>
          <w:rFonts w:ascii="Arial" w:hAnsi="Arial" w:cs="Arial"/>
          <w:color w:val="FF0000"/>
        </w:rPr>
      </w:pPr>
    </w:p>
    <w:p w14:paraId="5F2C1DFA">
      <w:pPr>
        <w:rPr>
          <w:rFonts w:ascii="Arial" w:hAnsi="Arial" w:cs="Arial"/>
          <w:b/>
          <w:bCs/>
          <w:color w:val="FF0000"/>
        </w:rPr>
      </w:pPr>
      <w:r>
        <w:rPr>
          <w:rFonts w:ascii="Arial" w:hAnsi="Arial" w:cs="Arial"/>
          <w:b/>
          <w:bCs/>
          <w:color w:val="FF0000"/>
        </w:rPr>
        <w:t>T. Implementation, Monitoring, and Review</w:t>
      </w:r>
    </w:p>
    <w:p w14:paraId="3A86EA38">
      <w:pPr>
        <w:numPr>
          <w:ilvl w:val="0"/>
          <w:numId w:val="53"/>
        </w:numPr>
        <w:rPr>
          <w:rFonts w:ascii="Arial" w:hAnsi="Arial" w:cs="Arial"/>
          <w:color w:val="FF0000"/>
        </w:rPr>
      </w:pPr>
      <w:r>
        <w:rPr>
          <w:rFonts w:ascii="Arial" w:hAnsi="Arial" w:cs="Arial"/>
          <w:color w:val="FF0000"/>
        </w:rPr>
        <w:t xml:space="preserve">This </w:t>
      </w:r>
      <w:r>
        <w:rPr>
          <w:rFonts w:ascii="Arial" w:hAnsi="Arial" w:cs="Arial"/>
          <w:b/>
          <w:bCs/>
          <w:color w:val="FF0000"/>
        </w:rPr>
        <w:t>Learner’s Code of Conduct</w:t>
      </w:r>
      <w:r>
        <w:rPr>
          <w:rFonts w:ascii="Arial" w:hAnsi="Arial" w:cs="Arial"/>
          <w:color w:val="FF0000"/>
        </w:rPr>
        <w:t xml:space="preserve"> will be disseminated to all </w:t>
      </w:r>
      <w:r>
        <w:rPr>
          <w:rFonts w:ascii="Arial" w:hAnsi="Arial" w:cs="Arial"/>
          <w:b/>
          <w:bCs/>
          <w:color w:val="FF0000"/>
        </w:rPr>
        <w:t>students, parents, and school personnel</w:t>
      </w:r>
      <w:r>
        <w:rPr>
          <w:rFonts w:ascii="Arial" w:hAnsi="Arial" w:cs="Arial"/>
          <w:color w:val="FF0000"/>
        </w:rPr>
        <w:t>.</w:t>
      </w:r>
    </w:p>
    <w:p w14:paraId="64D43D7C">
      <w:pPr>
        <w:numPr>
          <w:ilvl w:val="0"/>
          <w:numId w:val="53"/>
        </w:numPr>
        <w:rPr>
          <w:rFonts w:ascii="Arial" w:hAnsi="Arial" w:cs="Arial"/>
          <w:color w:val="FF0000"/>
        </w:rPr>
      </w:pPr>
      <w:r>
        <w:rPr>
          <w:rFonts w:ascii="Arial" w:hAnsi="Arial" w:cs="Arial"/>
          <w:color w:val="FF0000"/>
        </w:rPr>
        <w:t xml:space="preserve">The </w:t>
      </w:r>
      <w:r>
        <w:rPr>
          <w:rFonts w:ascii="Arial" w:hAnsi="Arial" w:cs="Arial"/>
          <w:b/>
          <w:bCs/>
          <w:color w:val="FF0000"/>
        </w:rPr>
        <w:t>Student Discipline Committee</w:t>
      </w:r>
      <w:r>
        <w:rPr>
          <w:rFonts w:ascii="Arial" w:hAnsi="Arial" w:cs="Arial"/>
          <w:color w:val="FF0000"/>
        </w:rPr>
        <w:t xml:space="preserve"> will conduct periodic </w:t>
      </w:r>
      <w:r>
        <w:rPr>
          <w:rFonts w:ascii="Arial" w:hAnsi="Arial" w:cs="Arial"/>
          <w:b/>
          <w:bCs/>
          <w:color w:val="FF0000"/>
        </w:rPr>
        <w:t>assessments</w:t>
      </w:r>
      <w:r>
        <w:rPr>
          <w:rFonts w:ascii="Arial" w:hAnsi="Arial" w:cs="Arial"/>
          <w:color w:val="FF0000"/>
        </w:rPr>
        <w:t xml:space="preserve"> to ensure policy effectiveness.</w:t>
      </w:r>
    </w:p>
    <w:p w14:paraId="3D47A167">
      <w:pPr>
        <w:numPr>
          <w:ilvl w:val="0"/>
          <w:numId w:val="53"/>
        </w:numPr>
        <w:rPr>
          <w:rFonts w:ascii="Arial" w:hAnsi="Arial" w:cs="Arial"/>
          <w:color w:val="FF0000"/>
        </w:rPr>
      </w:pPr>
      <w:r>
        <w:rPr>
          <w:rFonts w:ascii="Arial" w:hAnsi="Arial" w:cs="Arial"/>
          <w:color w:val="FF0000"/>
        </w:rPr>
        <w:t xml:space="preserve">The policy will be </w:t>
      </w:r>
      <w:r>
        <w:rPr>
          <w:rFonts w:ascii="Arial" w:hAnsi="Arial" w:cs="Arial"/>
          <w:b/>
          <w:bCs/>
          <w:color w:val="FF0000"/>
        </w:rPr>
        <w:t>reviewed annually</w:t>
      </w:r>
      <w:r>
        <w:rPr>
          <w:rFonts w:ascii="Arial" w:hAnsi="Arial" w:cs="Arial"/>
          <w:color w:val="FF0000"/>
        </w:rPr>
        <w:t xml:space="preserve"> to align with new </w:t>
      </w:r>
      <w:r>
        <w:rPr>
          <w:rFonts w:ascii="Arial" w:hAnsi="Arial" w:cs="Arial"/>
          <w:b/>
          <w:bCs/>
          <w:color w:val="FF0000"/>
        </w:rPr>
        <w:t>DepEd orders and local education policies</w:t>
      </w:r>
      <w:r>
        <w:rPr>
          <w:rFonts w:ascii="Arial" w:hAnsi="Arial" w:cs="Arial"/>
          <w:color w:val="FF0000"/>
        </w:rPr>
        <w:t>.</w:t>
      </w:r>
    </w:p>
    <w:p w14:paraId="0007C0B7">
      <w:pPr>
        <w:rPr>
          <w:rFonts w:ascii="Arial" w:hAnsi="Arial" w:cs="Arial"/>
          <w:color w:val="FF0000"/>
        </w:rPr>
      </w:pPr>
    </w:p>
    <w:p w14:paraId="4478ED38">
      <w:pPr>
        <w:rPr>
          <w:rFonts w:ascii="Arial" w:hAnsi="Arial" w:cs="Arial"/>
          <w:b/>
          <w:bCs/>
          <w:color w:val="FF0000"/>
        </w:rPr>
      </w:pPr>
      <w:r>
        <w:rPr>
          <w:rFonts w:ascii="Arial" w:hAnsi="Arial" w:cs="Arial"/>
          <w:b/>
          <w:bCs/>
          <w:color w:val="FF0000"/>
        </w:rPr>
        <w:t>U. Final Provisions</w:t>
      </w:r>
    </w:p>
    <w:p w14:paraId="6E3154C9">
      <w:pPr>
        <w:numPr>
          <w:ilvl w:val="0"/>
          <w:numId w:val="54"/>
        </w:numPr>
        <w:rPr>
          <w:rFonts w:ascii="Arial" w:hAnsi="Arial" w:cs="Arial"/>
          <w:color w:val="FF0000"/>
        </w:rPr>
      </w:pPr>
      <w:r>
        <w:rPr>
          <w:rFonts w:ascii="Arial" w:hAnsi="Arial" w:cs="Arial"/>
          <w:color w:val="FF0000"/>
        </w:rPr>
        <w:t xml:space="preserve">Non-compliance with this policy </w:t>
      </w:r>
      <w:r>
        <w:rPr>
          <w:rFonts w:ascii="Arial" w:hAnsi="Arial" w:cs="Arial"/>
          <w:b/>
          <w:bCs/>
          <w:color w:val="FF0000"/>
        </w:rPr>
        <w:t>may result in disciplinary actions</w:t>
      </w:r>
      <w:r>
        <w:rPr>
          <w:rFonts w:ascii="Arial" w:hAnsi="Arial" w:cs="Arial"/>
          <w:color w:val="FF0000"/>
        </w:rPr>
        <w:t xml:space="preserve"> as outlined.</w:t>
      </w:r>
    </w:p>
    <w:p w14:paraId="758E8985">
      <w:pPr>
        <w:numPr>
          <w:ilvl w:val="0"/>
          <w:numId w:val="54"/>
        </w:numPr>
        <w:rPr>
          <w:rFonts w:ascii="Arial" w:hAnsi="Arial" w:cs="Arial"/>
          <w:color w:val="FF0000"/>
        </w:rPr>
      </w:pPr>
      <w:r>
        <w:rPr>
          <w:rFonts w:ascii="Arial" w:hAnsi="Arial" w:cs="Arial"/>
          <w:color w:val="FF0000"/>
        </w:rPr>
        <w:t xml:space="preserve">The </w:t>
      </w:r>
      <w:r>
        <w:rPr>
          <w:rFonts w:ascii="Arial" w:hAnsi="Arial" w:cs="Arial"/>
          <w:b/>
          <w:bCs/>
          <w:color w:val="FF0000"/>
        </w:rPr>
        <w:t>rights and dignity of every student</w:t>
      </w:r>
      <w:r>
        <w:rPr>
          <w:rFonts w:ascii="Arial" w:hAnsi="Arial" w:cs="Arial"/>
          <w:color w:val="FF0000"/>
        </w:rPr>
        <w:t xml:space="preserve"> will be </w:t>
      </w:r>
      <w:r>
        <w:rPr>
          <w:rFonts w:ascii="Arial" w:hAnsi="Arial" w:cs="Arial"/>
          <w:b/>
          <w:bCs/>
          <w:color w:val="FF0000"/>
        </w:rPr>
        <w:t>upheld</w:t>
      </w:r>
      <w:r>
        <w:rPr>
          <w:rFonts w:ascii="Arial" w:hAnsi="Arial" w:cs="Arial"/>
          <w:color w:val="FF0000"/>
        </w:rPr>
        <w:t xml:space="preserve"> throughout all disciplinary procedures.</w:t>
      </w:r>
    </w:p>
    <w:p w14:paraId="783E9FBC">
      <w:pPr>
        <w:numPr>
          <w:ilvl w:val="0"/>
          <w:numId w:val="54"/>
        </w:numPr>
        <w:rPr>
          <w:rFonts w:ascii="Arial" w:hAnsi="Arial" w:cs="Arial"/>
          <w:color w:val="FF0000"/>
        </w:rPr>
      </w:pPr>
      <w:r>
        <w:rPr>
          <w:rFonts w:ascii="Arial" w:hAnsi="Arial" w:cs="Arial"/>
          <w:color w:val="FF0000"/>
        </w:rPr>
        <w:t xml:space="preserve">This policy takes effect </w:t>
      </w:r>
      <w:r>
        <w:rPr>
          <w:rFonts w:ascii="Arial" w:hAnsi="Arial" w:cs="Arial"/>
          <w:b/>
          <w:bCs/>
          <w:color w:val="FF0000"/>
        </w:rPr>
        <w:t>immediately</w:t>
      </w:r>
      <w:r>
        <w:rPr>
          <w:rFonts w:ascii="Arial" w:hAnsi="Arial" w:cs="Arial"/>
          <w:color w:val="FF0000"/>
        </w:rPr>
        <w:t xml:space="preserve"> upon approval.</w:t>
      </w:r>
    </w:p>
    <w:p w14:paraId="4C9401F5">
      <w:pPr>
        <w:rPr>
          <w:rFonts w:ascii="Arial" w:hAnsi="Arial" w:cs="Arial"/>
          <w:color w:val="FF0000"/>
        </w:rPr>
      </w:pPr>
    </w:p>
    <w:p w14:paraId="688FA8BD">
      <w:pPr>
        <w:rPr>
          <w:rFonts w:ascii="Arial" w:hAnsi="Arial" w:cs="Arial"/>
          <w:b/>
          <w:bCs/>
          <w:color w:val="FF0000"/>
        </w:rPr>
      </w:pPr>
      <w:r>
        <w:rPr>
          <w:rFonts w:ascii="Arial" w:hAnsi="Arial" w:cs="Arial"/>
          <w:b/>
          <w:bCs/>
          <w:color w:val="FF0000"/>
        </w:rPr>
        <w:t>V ( roman numerals po ito as in 5) .STAKEHOLDERS’ CODE OF CONDUCT POLICY</w:t>
      </w:r>
    </w:p>
    <w:p w14:paraId="6A4959E3">
      <w:pPr>
        <w:rPr>
          <w:rFonts w:ascii="Arial" w:hAnsi="Arial" w:cs="Arial"/>
          <w:color w:val="FF0000"/>
        </w:rPr>
      </w:pPr>
      <w:r>
        <w:rPr>
          <w:rFonts w:ascii="Arial" w:hAnsi="Arial" w:cs="Arial"/>
          <w:i/>
          <w:iCs/>
          <w:color w:val="FF0000"/>
        </w:rPr>
        <w:t>(Senior High School Program)</w:t>
      </w:r>
      <w:r>
        <w:rPr>
          <w:rFonts w:ascii="Arial" w:hAnsi="Arial" w:cs="Arial"/>
          <w:color w:val="FF0000"/>
        </w:rPr>
        <w:br w:type="textWrapping"/>
      </w:r>
      <w:r>
        <w:rPr>
          <w:rFonts w:ascii="Arial" w:hAnsi="Arial" w:cs="Arial"/>
          <w:i/>
          <w:iCs/>
          <w:color w:val="FF0000"/>
        </w:rPr>
        <w:t>Anchored on ACTS Computer College’s Mission and Vision, DepEd Orders, and Local Policies</w:t>
      </w:r>
    </w:p>
    <w:p w14:paraId="73D1ACD0">
      <w:pPr>
        <w:rPr>
          <w:rFonts w:ascii="Arial" w:hAnsi="Arial" w:cs="Arial"/>
          <w:b/>
          <w:bCs/>
          <w:color w:val="FF0000"/>
        </w:rPr>
      </w:pPr>
      <w:r>
        <w:rPr>
          <w:rFonts w:ascii="Arial" w:hAnsi="Arial" w:cs="Arial"/>
          <w:color w:val="FF0000"/>
        </w:rPr>
        <w:t>A</w:t>
      </w:r>
      <w:r>
        <w:rPr>
          <w:rFonts w:ascii="Arial" w:hAnsi="Arial" w:cs="Arial"/>
          <w:b/>
          <w:bCs/>
          <w:color w:val="FF0000"/>
        </w:rPr>
        <w:t>. Introduction</w:t>
      </w:r>
    </w:p>
    <w:p w14:paraId="4DDF9748">
      <w:pPr>
        <w:rPr>
          <w:rFonts w:ascii="Arial" w:hAnsi="Arial" w:cs="Arial"/>
          <w:color w:val="FF0000"/>
        </w:rPr>
      </w:pPr>
      <w:r>
        <w:rPr>
          <w:rFonts w:ascii="Arial" w:hAnsi="Arial" w:cs="Arial"/>
          <w:color w:val="FF0000"/>
        </w:rPr>
        <w:t xml:space="preserve">ACTS Computer College, a private educational institution in </w:t>
      </w:r>
      <w:r>
        <w:rPr>
          <w:rFonts w:ascii="Arial" w:hAnsi="Arial" w:cs="Arial"/>
          <w:b/>
          <w:bCs/>
          <w:color w:val="FF0000"/>
        </w:rPr>
        <w:t>Santa Cruz, Laguna</w:t>
      </w:r>
      <w:r>
        <w:rPr>
          <w:rFonts w:ascii="Arial" w:hAnsi="Arial" w:cs="Arial"/>
          <w:color w:val="FF0000"/>
        </w:rPr>
        <w:t xml:space="preserve">, is dedicated to fostering a safe, professional, and collaborative environment for all stakeholders. This </w:t>
      </w:r>
      <w:r>
        <w:rPr>
          <w:rFonts w:ascii="Arial" w:hAnsi="Arial" w:cs="Arial"/>
          <w:b/>
          <w:bCs/>
          <w:color w:val="FF0000"/>
        </w:rPr>
        <w:t>Stakeholders’ Code of Conduct Policy</w:t>
      </w:r>
      <w:r>
        <w:rPr>
          <w:rFonts w:ascii="Arial" w:hAnsi="Arial" w:cs="Arial"/>
          <w:color w:val="FF0000"/>
        </w:rPr>
        <w:t xml:space="preserve"> sets clear guidelines for ethical and responsible behavior among all members of the school community, including </w:t>
      </w:r>
      <w:r>
        <w:rPr>
          <w:rFonts w:ascii="Arial" w:hAnsi="Arial" w:cs="Arial"/>
          <w:b/>
          <w:bCs/>
          <w:color w:val="FF0000"/>
        </w:rPr>
        <w:t>students, parents, guardians, faculty, staff, school administrators, and external partners</w:t>
      </w:r>
      <w:r>
        <w:rPr>
          <w:rFonts w:ascii="Arial" w:hAnsi="Arial" w:cs="Arial"/>
          <w:color w:val="FF0000"/>
        </w:rPr>
        <w:t>.</w:t>
      </w:r>
    </w:p>
    <w:p w14:paraId="15BB7868">
      <w:pPr>
        <w:rPr>
          <w:rFonts w:ascii="Arial" w:hAnsi="Arial" w:cs="Arial"/>
          <w:color w:val="FF0000"/>
        </w:rPr>
      </w:pPr>
      <w:r>
        <w:rPr>
          <w:rFonts w:ascii="Arial" w:hAnsi="Arial" w:cs="Arial"/>
          <w:color w:val="FF0000"/>
        </w:rPr>
        <w:t>This policy is aligned with:</w:t>
      </w:r>
    </w:p>
    <w:p w14:paraId="5406D9B0">
      <w:pPr>
        <w:numPr>
          <w:ilvl w:val="0"/>
          <w:numId w:val="55"/>
        </w:numPr>
        <w:rPr>
          <w:rFonts w:ascii="Arial" w:hAnsi="Arial" w:cs="Arial"/>
          <w:color w:val="FF0000"/>
        </w:rPr>
      </w:pPr>
      <w:r>
        <w:rPr>
          <w:rFonts w:ascii="Arial" w:hAnsi="Arial" w:cs="Arial"/>
          <w:b/>
          <w:bCs/>
          <w:color w:val="FF0000"/>
        </w:rPr>
        <w:t>DepEd Order No. 40, s. 2012</w:t>
      </w:r>
      <w:r>
        <w:rPr>
          <w:rFonts w:ascii="Arial" w:hAnsi="Arial" w:cs="Arial"/>
          <w:color w:val="FF0000"/>
        </w:rPr>
        <w:t xml:space="preserve"> (</w:t>
      </w:r>
      <w:r>
        <w:rPr>
          <w:rFonts w:ascii="Arial" w:hAnsi="Arial" w:cs="Arial"/>
          <w:i/>
          <w:iCs/>
          <w:color w:val="FF0000"/>
        </w:rPr>
        <w:t>Child Protection Policy</w:t>
      </w:r>
      <w:r>
        <w:rPr>
          <w:rFonts w:ascii="Arial" w:hAnsi="Arial" w:cs="Arial"/>
          <w:color w:val="FF0000"/>
        </w:rPr>
        <w:t>)</w:t>
      </w:r>
    </w:p>
    <w:p w14:paraId="25DA1FB6">
      <w:pPr>
        <w:numPr>
          <w:ilvl w:val="0"/>
          <w:numId w:val="55"/>
        </w:numPr>
        <w:rPr>
          <w:rFonts w:ascii="Arial" w:hAnsi="Arial" w:cs="Arial"/>
          <w:color w:val="FF0000"/>
        </w:rPr>
      </w:pPr>
      <w:r>
        <w:rPr>
          <w:rFonts w:ascii="Arial" w:hAnsi="Arial" w:cs="Arial"/>
          <w:b/>
          <w:bCs/>
          <w:color w:val="FF0000"/>
        </w:rPr>
        <w:t>DepEd Order No. 55, s. 2013</w:t>
      </w:r>
      <w:r>
        <w:rPr>
          <w:rFonts w:ascii="Arial" w:hAnsi="Arial" w:cs="Arial"/>
          <w:color w:val="FF0000"/>
        </w:rPr>
        <w:t xml:space="preserve"> (</w:t>
      </w:r>
      <w:r>
        <w:rPr>
          <w:rFonts w:ascii="Arial" w:hAnsi="Arial" w:cs="Arial"/>
          <w:i/>
          <w:iCs/>
          <w:color w:val="FF0000"/>
        </w:rPr>
        <w:t>Implementing Rules and Regulations of the Anti-Bullying Act of 2013</w:t>
      </w:r>
      <w:r>
        <w:rPr>
          <w:rFonts w:ascii="Arial" w:hAnsi="Arial" w:cs="Arial"/>
          <w:color w:val="FF0000"/>
        </w:rPr>
        <w:t>)</w:t>
      </w:r>
    </w:p>
    <w:p w14:paraId="3BFF5CBD">
      <w:pPr>
        <w:numPr>
          <w:ilvl w:val="0"/>
          <w:numId w:val="55"/>
        </w:numPr>
        <w:rPr>
          <w:rFonts w:ascii="Arial" w:hAnsi="Arial" w:cs="Arial"/>
          <w:color w:val="FF0000"/>
        </w:rPr>
      </w:pPr>
      <w:r>
        <w:rPr>
          <w:rFonts w:ascii="Arial" w:hAnsi="Arial" w:cs="Arial"/>
          <w:b/>
          <w:bCs/>
          <w:color w:val="FF0000"/>
        </w:rPr>
        <w:t>DepEd Order No. 13, s. 2023</w:t>
      </w:r>
      <w:r>
        <w:rPr>
          <w:rFonts w:ascii="Arial" w:hAnsi="Arial" w:cs="Arial"/>
          <w:color w:val="FF0000"/>
        </w:rPr>
        <w:t xml:space="preserve"> (</w:t>
      </w:r>
      <w:r>
        <w:rPr>
          <w:rFonts w:ascii="Arial" w:hAnsi="Arial" w:cs="Arial"/>
          <w:i/>
          <w:iCs/>
          <w:color w:val="FF0000"/>
        </w:rPr>
        <w:t>Learners’ Rights and Responsibilities</w:t>
      </w:r>
      <w:r>
        <w:rPr>
          <w:rFonts w:ascii="Arial" w:hAnsi="Arial" w:cs="Arial"/>
          <w:color w:val="FF0000"/>
        </w:rPr>
        <w:t>)</w:t>
      </w:r>
    </w:p>
    <w:p w14:paraId="4E958D69">
      <w:pPr>
        <w:numPr>
          <w:ilvl w:val="0"/>
          <w:numId w:val="55"/>
        </w:numPr>
        <w:rPr>
          <w:rFonts w:ascii="Arial" w:hAnsi="Arial" w:cs="Arial"/>
          <w:color w:val="FF0000"/>
        </w:rPr>
      </w:pPr>
      <w:r>
        <w:rPr>
          <w:rFonts w:ascii="Arial" w:hAnsi="Arial" w:cs="Arial"/>
          <w:b/>
          <w:bCs/>
          <w:color w:val="FF0000"/>
        </w:rPr>
        <w:t>Republic Act No. 10627</w:t>
      </w:r>
      <w:r>
        <w:rPr>
          <w:rFonts w:ascii="Arial" w:hAnsi="Arial" w:cs="Arial"/>
          <w:color w:val="FF0000"/>
        </w:rPr>
        <w:t xml:space="preserve"> (</w:t>
      </w:r>
      <w:r>
        <w:rPr>
          <w:rFonts w:ascii="Arial" w:hAnsi="Arial" w:cs="Arial"/>
          <w:i/>
          <w:iCs/>
          <w:color w:val="FF0000"/>
        </w:rPr>
        <w:t>Anti-Bullying Act of 2013</w:t>
      </w:r>
      <w:r>
        <w:rPr>
          <w:rFonts w:ascii="Arial" w:hAnsi="Arial" w:cs="Arial"/>
          <w:color w:val="FF0000"/>
        </w:rPr>
        <w:t>)</w:t>
      </w:r>
    </w:p>
    <w:p w14:paraId="5A5ECB50">
      <w:pPr>
        <w:rPr>
          <w:rFonts w:ascii="Arial" w:hAnsi="Arial" w:cs="Arial"/>
          <w:color w:val="FF0000"/>
        </w:rPr>
      </w:pPr>
    </w:p>
    <w:p w14:paraId="07CAF3F4">
      <w:pPr>
        <w:rPr>
          <w:rFonts w:ascii="Arial" w:hAnsi="Arial" w:cs="Arial"/>
          <w:color w:val="FF0000"/>
        </w:rPr>
      </w:pPr>
    </w:p>
    <w:p w14:paraId="0FFD9469">
      <w:pPr>
        <w:rPr>
          <w:rFonts w:ascii="Arial" w:hAnsi="Arial" w:cs="Arial"/>
          <w:b/>
          <w:bCs/>
          <w:color w:val="FF0000"/>
        </w:rPr>
      </w:pPr>
      <w:r>
        <w:rPr>
          <w:rFonts w:ascii="Arial" w:hAnsi="Arial" w:cs="Arial"/>
          <w:b/>
          <w:bCs/>
          <w:color w:val="FF0000"/>
        </w:rPr>
        <w:t>B. Objectives</w:t>
      </w:r>
    </w:p>
    <w:p w14:paraId="0E333F8A">
      <w:pPr>
        <w:rPr>
          <w:rFonts w:ascii="Arial" w:hAnsi="Arial" w:cs="Arial"/>
          <w:color w:val="FF0000"/>
        </w:rPr>
      </w:pPr>
      <w:r>
        <w:rPr>
          <w:rFonts w:ascii="Arial" w:hAnsi="Arial" w:cs="Arial"/>
          <w:color w:val="FF0000"/>
        </w:rPr>
        <w:t xml:space="preserve">The </w:t>
      </w:r>
      <w:r>
        <w:rPr>
          <w:rFonts w:ascii="Arial" w:hAnsi="Arial" w:cs="Arial"/>
          <w:b/>
          <w:bCs/>
          <w:color w:val="FF0000"/>
        </w:rPr>
        <w:t>Stakeholders’ Code of Conduct</w:t>
      </w:r>
      <w:r>
        <w:rPr>
          <w:rFonts w:ascii="Arial" w:hAnsi="Arial" w:cs="Arial"/>
          <w:color w:val="FF0000"/>
        </w:rPr>
        <w:t xml:space="preserve"> aims to:</w:t>
      </w:r>
    </w:p>
    <w:p w14:paraId="5F1937DF">
      <w:pPr>
        <w:numPr>
          <w:ilvl w:val="0"/>
          <w:numId w:val="56"/>
        </w:numPr>
        <w:rPr>
          <w:rFonts w:ascii="Arial" w:hAnsi="Arial" w:cs="Arial"/>
          <w:color w:val="FF0000"/>
        </w:rPr>
      </w:pPr>
      <w:r>
        <w:rPr>
          <w:rFonts w:ascii="Arial" w:hAnsi="Arial" w:cs="Arial"/>
          <w:color w:val="FF0000"/>
        </w:rPr>
        <w:t xml:space="preserve">Establish clear expectations for </w:t>
      </w:r>
      <w:r>
        <w:rPr>
          <w:rFonts w:ascii="Arial" w:hAnsi="Arial" w:cs="Arial"/>
          <w:b/>
          <w:bCs/>
          <w:color w:val="FF0000"/>
        </w:rPr>
        <w:t>ethical behavior, professionalism, and respect</w:t>
      </w:r>
      <w:r>
        <w:rPr>
          <w:rFonts w:ascii="Arial" w:hAnsi="Arial" w:cs="Arial"/>
          <w:color w:val="FF0000"/>
        </w:rPr>
        <w:t xml:space="preserve"> among stakeholders.</w:t>
      </w:r>
    </w:p>
    <w:p w14:paraId="65813C54">
      <w:pPr>
        <w:numPr>
          <w:ilvl w:val="0"/>
          <w:numId w:val="56"/>
        </w:numPr>
        <w:rPr>
          <w:rFonts w:ascii="Arial" w:hAnsi="Arial" w:cs="Arial"/>
          <w:color w:val="FF0000"/>
        </w:rPr>
      </w:pPr>
      <w:r>
        <w:rPr>
          <w:rFonts w:ascii="Arial" w:hAnsi="Arial" w:cs="Arial"/>
          <w:color w:val="FF0000"/>
        </w:rPr>
        <w:t xml:space="preserve">Promote a </w:t>
      </w:r>
      <w:r>
        <w:rPr>
          <w:rFonts w:ascii="Arial" w:hAnsi="Arial" w:cs="Arial"/>
          <w:b/>
          <w:bCs/>
          <w:color w:val="FF0000"/>
        </w:rPr>
        <w:t>collaborative and supportive</w:t>
      </w:r>
      <w:r>
        <w:rPr>
          <w:rFonts w:ascii="Arial" w:hAnsi="Arial" w:cs="Arial"/>
          <w:color w:val="FF0000"/>
        </w:rPr>
        <w:t xml:space="preserve"> school environment.</w:t>
      </w:r>
    </w:p>
    <w:p w14:paraId="29F445F2">
      <w:pPr>
        <w:numPr>
          <w:ilvl w:val="0"/>
          <w:numId w:val="56"/>
        </w:numPr>
        <w:rPr>
          <w:rFonts w:ascii="Arial" w:hAnsi="Arial" w:cs="Arial"/>
          <w:color w:val="FF0000"/>
        </w:rPr>
      </w:pPr>
      <w:r>
        <w:rPr>
          <w:rFonts w:ascii="Arial" w:hAnsi="Arial" w:cs="Arial"/>
          <w:color w:val="FF0000"/>
        </w:rPr>
        <w:t xml:space="preserve">Strengthen </w:t>
      </w:r>
      <w:r>
        <w:rPr>
          <w:rFonts w:ascii="Arial" w:hAnsi="Arial" w:cs="Arial"/>
          <w:b/>
          <w:bCs/>
          <w:color w:val="FF0000"/>
        </w:rPr>
        <w:t>community involvement</w:t>
      </w:r>
      <w:r>
        <w:rPr>
          <w:rFonts w:ascii="Arial" w:hAnsi="Arial" w:cs="Arial"/>
          <w:color w:val="FF0000"/>
        </w:rPr>
        <w:t xml:space="preserve"> in shaping the education and welfare of Senior High School (SHS) students.</w:t>
      </w:r>
    </w:p>
    <w:p w14:paraId="1B2C302E">
      <w:pPr>
        <w:numPr>
          <w:ilvl w:val="0"/>
          <w:numId w:val="56"/>
        </w:numPr>
        <w:rPr>
          <w:rFonts w:ascii="Arial" w:hAnsi="Arial" w:cs="Arial"/>
          <w:color w:val="FF0000"/>
        </w:rPr>
      </w:pPr>
      <w:r>
        <w:rPr>
          <w:rFonts w:ascii="Arial" w:hAnsi="Arial" w:cs="Arial"/>
          <w:color w:val="FF0000"/>
        </w:rPr>
        <w:t xml:space="preserve">Ensure compliance with </w:t>
      </w:r>
      <w:r>
        <w:rPr>
          <w:rFonts w:ascii="Arial" w:hAnsi="Arial" w:cs="Arial"/>
          <w:b/>
          <w:bCs/>
          <w:color w:val="FF0000"/>
        </w:rPr>
        <w:t>DepEd policies and local education regulations</w:t>
      </w:r>
      <w:r>
        <w:rPr>
          <w:rFonts w:ascii="Arial" w:hAnsi="Arial" w:cs="Arial"/>
          <w:color w:val="FF0000"/>
        </w:rPr>
        <w:t>.</w:t>
      </w:r>
    </w:p>
    <w:p w14:paraId="09411155">
      <w:pPr>
        <w:rPr>
          <w:rFonts w:ascii="Arial" w:hAnsi="Arial" w:cs="Arial"/>
          <w:color w:val="FF0000"/>
        </w:rPr>
      </w:pPr>
    </w:p>
    <w:p w14:paraId="20429B55">
      <w:pPr>
        <w:rPr>
          <w:rFonts w:ascii="Arial" w:hAnsi="Arial" w:cs="Arial"/>
          <w:b/>
          <w:bCs/>
          <w:color w:val="FF0000"/>
        </w:rPr>
      </w:pPr>
      <w:r>
        <w:rPr>
          <w:rFonts w:ascii="Arial" w:hAnsi="Arial" w:cs="Arial"/>
          <w:b/>
          <w:bCs/>
          <w:color w:val="FF0000"/>
        </w:rPr>
        <w:t>C. Scope and Application</w:t>
      </w:r>
    </w:p>
    <w:p w14:paraId="364DE139">
      <w:pPr>
        <w:rPr>
          <w:rFonts w:ascii="Arial" w:hAnsi="Arial" w:cs="Arial"/>
          <w:color w:val="FF0000"/>
        </w:rPr>
      </w:pPr>
      <w:r>
        <w:rPr>
          <w:rFonts w:ascii="Arial" w:hAnsi="Arial" w:cs="Arial"/>
          <w:color w:val="FF0000"/>
        </w:rPr>
        <w:t xml:space="preserve">This policy applies to all </w:t>
      </w:r>
      <w:r>
        <w:rPr>
          <w:rFonts w:ascii="Arial" w:hAnsi="Arial" w:cs="Arial"/>
          <w:b/>
          <w:bCs/>
          <w:color w:val="FF0000"/>
        </w:rPr>
        <w:t>stakeholders</w:t>
      </w:r>
      <w:r>
        <w:rPr>
          <w:rFonts w:ascii="Arial" w:hAnsi="Arial" w:cs="Arial"/>
          <w:color w:val="FF0000"/>
        </w:rPr>
        <w:t xml:space="preserve"> of ACTS Computer College, including but not limited to:</w:t>
      </w:r>
    </w:p>
    <w:p w14:paraId="64C61D46">
      <w:pPr>
        <w:numPr>
          <w:ilvl w:val="0"/>
          <w:numId w:val="57"/>
        </w:numPr>
        <w:rPr>
          <w:rFonts w:ascii="Arial" w:hAnsi="Arial" w:cs="Arial"/>
          <w:color w:val="FF0000"/>
        </w:rPr>
      </w:pPr>
      <w:r>
        <w:rPr>
          <w:rFonts w:ascii="Arial" w:hAnsi="Arial" w:cs="Arial"/>
          <w:b/>
          <w:bCs/>
          <w:color w:val="FF0000"/>
        </w:rPr>
        <w:t>School Administrators</w:t>
      </w:r>
      <w:r>
        <w:rPr>
          <w:rFonts w:ascii="Arial" w:hAnsi="Arial" w:cs="Arial"/>
          <w:color w:val="FF0000"/>
        </w:rPr>
        <w:t xml:space="preserve"> (Principals, Department Heads, School Directors)</w:t>
      </w:r>
    </w:p>
    <w:p w14:paraId="1F5DF0E8">
      <w:pPr>
        <w:numPr>
          <w:ilvl w:val="0"/>
          <w:numId w:val="57"/>
        </w:numPr>
        <w:rPr>
          <w:rFonts w:ascii="Arial" w:hAnsi="Arial" w:cs="Arial"/>
          <w:color w:val="FF0000"/>
        </w:rPr>
      </w:pPr>
      <w:r>
        <w:rPr>
          <w:rFonts w:ascii="Arial" w:hAnsi="Arial" w:cs="Arial"/>
          <w:b/>
          <w:bCs/>
          <w:color w:val="FF0000"/>
        </w:rPr>
        <w:t>Teaching and Non-Teaching Personnel</w:t>
      </w:r>
      <w:r>
        <w:rPr>
          <w:rFonts w:ascii="Arial" w:hAnsi="Arial" w:cs="Arial"/>
          <w:color w:val="FF0000"/>
        </w:rPr>
        <w:t xml:space="preserve"> (Faculty, Guidance Counselors, Office Staff)</w:t>
      </w:r>
    </w:p>
    <w:p w14:paraId="71EFAC06">
      <w:pPr>
        <w:numPr>
          <w:ilvl w:val="0"/>
          <w:numId w:val="57"/>
        </w:numPr>
        <w:rPr>
          <w:rFonts w:ascii="Arial" w:hAnsi="Arial" w:cs="Arial"/>
          <w:color w:val="FF0000"/>
        </w:rPr>
      </w:pPr>
      <w:r>
        <w:rPr>
          <w:rFonts w:ascii="Arial" w:hAnsi="Arial" w:cs="Arial"/>
          <w:b/>
          <w:bCs/>
          <w:color w:val="FF0000"/>
        </w:rPr>
        <w:t>Parents and Guardians</w:t>
      </w:r>
    </w:p>
    <w:p w14:paraId="12A767C8">
      <w:pPr>
        <w:numPr>
          <w:ilvl w:val="0"/>
          <w:numId w:val="57"/>
        </w:numPr>
        <w:rPr>
          <w:rFonts w:ascii="Arial" w:hAnsi="Arial" w:cs="Arial"/>
          <w:color w:val="FF0000"/>
        </w:rPr>
      </w:pPr>
      <w:r>
        <w:rPr>
          <w:rFonts w:ascii="Arial" w:hAnsi="Arial" w:cs="Arial"/>
          <w:b/>
          <w:bCs/>
          <w:color w:val="FF0000"/>
        </w:rPr>
        <w:t>Students</w:t>
      </w:r>
    </w:p>
    <w:p w14:paraId="3B45120A">
      <w:pPr>
        <w:numPr>
          <w:ilvl w:val="0"/>
          <w:numId w:val="57"/>
        </w:numPr>
        <w:rPr>
          <w:rFonts w:ascii="Arial" w:hAnsi="Arial" w:cs="Arial"/>
          <w:color w:val="FF0000"/>
        </w:rPr>
      </w:pPr>
      <w:r>
        <w:rPr>
          <w:rFonts w:ascii="Arial" w:hAnsi="Arial" w:cs="Arial"/>
          <w:b/>
          <w:bCs/>
          <w:color w:val="FF0000"/>
        </w:rPr>
        <w:t>Community Members and External Partners</w:t>
      </w:r>
      <w:r>
        <w:rPr>
          <w:rFonts w:ascii="Arial" w:hAnsi="Arial" w:cs="Arial"/>
          <w:color w:val="FF0000"/>
        </w:rPr>
        <w:t xml:space="preserve"> (Alumni, LGUs, NGOs, Industry Partners)</w:t>
      </w:r>
    </w:p>
    <w:p w14:paraId="63D1CDD1">
      <w:pPr>
        <w:rPr>
          <w:rFonts w:ascii="Arial" w:hAnsi="Arial" w:cs="Arial"/>
          <w:color w:val="FF0000"/>
        </w:rPr>
      </w:pPr>
    </w:p>
    <w:p w14:paraId="02D1B002">
      <w:pPr>
        <w:rPr>
          <w:rFonts w:ascii="Arial" w:hAnsi="Arial" w:cs="Arial"/>
          <w:b/>
          <w:bCs/>
          <w:color w:val="FF0000"/>
        </w:rPr>
      </w:pPr>
      <w:r>
        <w:rPr>
          <w:rFonts w:ascii="Arial" w:hAnsi="Arial" w:cs="Arial"/>
          <w:b/>
          <w:bCs/>
          <w:color w:val="FF0000"/>
        </w:rPr>
        <w:t>D. General Code of Conduct for Stakeholders</w:t>
      </w:r>
    </w:p>
    <w:p w14:paraId="4159F17A">
      <w:pPr>
        <w:rPr>
          <w:rFonts w:ascii="Arial" w:hAnsi="Arial" w:cs="Arial"/>
          <w:b/>
          <w:bCs/>
          <w:color w:val="FF0000"/>
        </w:rPr>
      </w:pPr>
      <w:r>
        <w:rPr>
          <w:rFonts w:ascii="Arial" w:hAnsi="Arial" w:cs="Arial"/>
          <w:b/>
          <w:bCs/>
          <w:color w:val="FF0000"/>
        </w:rPr>
        <w:t>1. School Administrators</w:t>
      </w:r>
    </w:p>
    <w:p w14:paraId="3291AA5E">
      <w:pPr>
        <w:numPr>
          <w:ilvl w:val="0"/>
          <w:numId w:val="58"/>
        </w:numPr>
        <w:rPr>
          <w:rFonts w:ascii="Arial" w:hAnsi="Arial" w:cs="Arial"/>
          <w:color w:val="FF0000"/>
        </w:rPr>
      </w:pPr>
      <w:r>
        <w:rPr>
          <w:rFonts w:ascii="Arial" w:hAnsi="Arial" w:cs="Arial"/>
          <w:color w:val="FF0000"/>
        </w:rPr>
        <w:t xml:space="preserve">Uphold </w:t>
      </w:r>
      <w:r>
        <w:rPr>
          <w:rFonts w:ascii="Arial" w:hAnsi="Arial" w:cs="Arial"/>
          <w:b/>
          <w:bCs/>
          <w:color w:val="FF0000"/>
        </w:rPr>
        <w:t>transparency, fairness, and accountability</w:t>
      </w:r>
      <w:r>
        <w:rPr>
          <w:rFonts w:ascii="Arial" w:hAnsi="Arial" w:cs="Arial"/>
          <w:color w:val="FF0000"/>
        </w:rPr>
        <w:t xml:space="preserve"> in all school operations.</w:t>
      </w:r>
    </w:p>
    <w:p w14:paraId="1941A8D9">
      <w:pPr>
        <w:numPr>
          <w:ilvl w:val="0"/>
          <w:numId w:val="58"/>
        </w:numPr>
        <w:rPr>
          <w:rFonts w:ascii="Arial" w:hAnsi="Arial" w:cs="Arial"/>
          <w:color w:val="FF0000"/>
        </w:rPr>
      </w:pPr>
      <w:r>
        <w:rPr>
          <w:rFonts w:ascii="Arial" w:hAnsi="Arial" w:cs="Arial"/>
          <w:color w:val="FF0000"/>
        </w:rPr>
        <w:t xml:space="preserve">Ensure compliance with </w:t>
      </w:r>
      <w:r>
        <w:rPr>
          <w:rFonts w:ascii="Arial" w:hAnsi="Arial" w:cs="Arial"/>
          <w:b/>
          <w:bCs/>
          <w:color w:val="FF0000"/>
        </w:rPr>
        <w:t>DepEd policies and educational standards</w:t>
      </w:r>
      <w:r>
        <w:rPr>
          <w:rFonts w:ascii="Arial" w:hAnsi="Arial" w:cs="Arial"/>
          <w:color w:val="FF0000"/>
        </w:rPr>
        <w:t>.</w:t>
      </w:r>
    </w:p>
    <w:p w14:paraId="06F7585D">
      <w:pPr>
        <w:numPr>
          <w:ilvl w:val="0"/>
          <w:numId w:val="58"/>
        </w:numPr>
        <w:rPr>
          <w:rFonts w:ascii="Arial" w:hAnsi="Arial" w:cs="Arial"/>
          <w:color w:val="FF0000"/>
        </w:rPr>
      </w:pPr>
      <w:r>
        <w:rPr>
          <w:rFonts w:ascii="Arial" w:hAnsi="Arial" w:cs="Arial"/>
          <w:color w:val="FF0000"/>
        </w:rPr>
        <w:t xml:space="preserve">Foster an </w:t>
      </w:r>
      <w:r>
        <w:rPr>
          <w:rFonts w:ascii="Arial" w:hAnsi="Arial" w:cs="Arial"/>
          <w:b/>
          <w:bCs/>
          <w:color w:val="FF0000"/>
        </w:rPr>
        <w:t>inclusive and non-discriminatory learning environment</w:t>
      </w:r>
      <w:r>
        <w:rPr>
          <w:rFonts w:ascii="Arial" w:hAnsi="Arial" w:cs="Arial"/>
          <w:color w:val="FF0000"/>
        </w:rPr>
        <w:t>.</w:t>
      </w:r>
    </w:p>
    <w:p w14:paraId="5A059EDB">
      <w:pPr>
        <w:numPr>
          <w:ilvl w:val="0"/>
          <w:numId w:val="58"/>
        </w:numPr>
        <w:rPr>
          <w:rFonts w:ascii="Arial" w:hAnsi="Arial" w:cs="Arial"/>
          <w:color w:val="FF0000"/>
        </w:rPr>
      </w:pPr>
      <w:r>
        <w:rPr>
          <w:rFonts w:ascii="Arial" w:hAnsi="Arial" w:cs="Arial"/>
          <w:color w:val="FF0000"/>
        </w:rPr>
        <w:t xml:space="preserve">Protect students’ </w:t>
      </w:r>
      <w:r>
        <w:rPr>
          <w:rFonts w:ascii="Arial" w:hAnsi="Arial" w:cs="Arial"/>
          <w:b/>
          <w:bCs/>
          <w:color w:val="FF0000"/>
        </w:rPr>
        <w:t>rights, privacy, and safety</w:t>
      </w:r>
      <w:r>
        <w:rPr>
          <w:rFonts w:ascii="Arial" w:hAnsi="Arial" w:cs="Arial"/>
          <w:color w:val="FF0000"/>
        </w:rPr>
        <w:t>.</w:t>
      </w:r>
    </w:p>
    <w:p w14:paraId="24AC24CE">
      <w:pPr>
        <w:numPr>
          <w:ilvl w:val="0"/>
          <w:numId w:val="58"/>
        </w:numPr>
        <w:rPr>
          <w:rFonts w:ascii="Arial" w:hAnsi="Arial" w:cs="Arial"/>
          <w:color w:val="FF0000"/>
        </w:rPr>
      </w:pPr>
      <w:r>
        <w:rPr>
          <w:rFonts w:ascii="Arial" w:hAnsi="Arial" w:cs="Arial"/>
          <w:color w:val="FF0000"/>
        </w:rPr>
        <w:t xml:space="preserve">Encourage </w:t>
      </w:r>
      <w:r>
        <w:rPr>
          <w:rFonts w:ascii="Arial" w:hAnsi="Arial" w:cs="Arial"/>
          <w:b/>
          <w:bCs/>
          <w:color w:val="FF0000"/>
        </w:rPr>
        <w:t>open communication</w:t>
      </w:r>
      <w:r>
        <w:rPr>
          <w:rFonts w:ascii="Arial" w:hAnsi="Arial" w:cs="Arial"/>
          <w:color w:val="FF0000"/>
        </w:rPr>
        <w:t xml:space="preserve"> between stakeholders.</w:t>
      </w:r>
    </w:p>
    <w:p w14:paraId="7B0CC63A">
      <w:pPr>
        <w:rPr>
          <w:rFonts w:ascii="Arial" w:hAnsi="Arial" w:cs="Arial"/>
          <w:b/>
          <w:bCs/>
          <w:color w:val="FF0000"/>
        </w:rPr>
      </w:pPr>
      <w:r>
        <w:rPr>
          <w:rFonts w:ascii="Arial" w:hAnsi="Arial" w:cs="Arial"/>
          <w:b/>
          <w:bCs/>
          <w:color w:val="FF0000"/>
        </w:rPr>
        <w:t>2. Teaching and Non-Teaching Personnel</w:t>
      </w:r>
    </w:p>
    <w:p w14:paraId="341DA5A4">
      <w:pPr>
        <w:numPr>
          <w:ilvl w:val="0"/>
          <w:numId w:val="59"/>
        </w:numPr>
        <w:rPr>
          <w:rFonts w:ascii="Arial" w:hAnsi="Arial" w:cs="Arial"/>
          <w:color w:val="FF0000"/>
        </w:rPr>
      </w:pPr>
      <w:r>
        <w:rPr>
          <w:rFonts w:ascii="Arial" w:hAnsi="Arial" w:cs="Arial"/>
          <w:color w:val="FF0000"/>
        </w:rPr>
        <w:t xml:space="preserve">Serve as </w:t>
      </w:r>
      <w:r>
        <w:rPr>
          <w:rFonts w:ascii="Arial" w:hAnsi="Arial" w:cs="Arial"/>
          <w:b/>
          <w:bCs/>
          <w:color w:val="FF0000"/>
        </w:rPr>
        <w:t>role models</w:t>
      </w:r>
      <w:r>
        <w:rPr>
          <w:rFonts w:ascii="Arial" w:hAnsi="Arial" w:cs="Arial"/>
          <w:color w:val="FF0000"/>
        </w:rPr>
        <w:t xml:space="preserve"> by demonstrating professionalism, discipline, and ethical behavior.</w:t>
      </w:r>
    </w:p>
    <w:p w14:paraId="7068671B">
      <w:pPr>
        <w:numPr>
          <w:ilvl w:val="0"/>
          <w:numId w:val="59"/>
        </w:numPr>
        <w:rPr>
          <w:rFonts w:ascii="Arial" w:hAnsi="Arial" w:cs="Arial"/>
          <w:color w:val="FF0000"/>
        </w:rPr>
      </w:pPr>
      <w:r>
        <w:rPr>
          <w:rFonts w:ascii="Arial" w:hAnsi="Arial" w:cs="Arial"/>
          <w:color w:val="FF0000"/>
        </w:rPr>
        <w:t xml:space="preserve">Treat all students </w:t>
      </w:r>
      <w:r>
        <w:rPr>
          <w:rFonts w:ascii="Arial" w:hAnsi="Arial" w:cs="Arial"/>
          <w:b/>
          <w:bCs/>
          <w:color w:val="FF0000"/>
        </w:rPr>
        <w:t>fairly and without discrimination</w:t>
      </w:r>
      <w:r>
        <w:rPr>
          <w:rFonts w:ascii="Arial" w:hAnsi="Arial" w:cs="Arial"/>
          <w:color w:val="FF0000"/>
        </w:rPr>
        <w:t>.</w:t>
      </w:r>
    </w:p>
    <w:p w14:paraId="7048718A">
      <w:pPr>
        <w:numPr>
          <w:ilvl w:val="0"/>
          <w:numId w:val="59"/>
        </w:numPr>
        <w:rPr>
          <w:rFonts w:ascii="Arial" w:hAnsi="Arial" w:cs="Arial"/>
          <w:color w:val="FF0000"/>
        </w:rPr>
      </w:pPr>
      <w:r>
        <w:rPr>
          <w:rFonts w:ascii="Arial" w:hAnsi="Arial" w:cs="Arial"/>
          <w:color w:val="FF0000"/>
        </w:rPr>
        <w:t xml:space="preserve">Maintain </w:t>
      </w:r>
      <w:r>
        <w:rPr>
          <w:rFonts w:ascii="Arial" w:hAnsi="Arial" w:cs="Arial"/>
          <w:b/>
          <w:bCs/>
          <w:color w:val="FF0000"/>
        </w:rPr>
        <w:t>confidentiality</w:t>
      </w:r>
      <w:r>
        <w:rPr>
          <w:rFonts w:ascii="Arial" w:hAnsi="Arial" w:cs="Arial"/>
          <w:color w:val="FF0000"/>
        </w:rPr>
        <w:t xml:space="preserve"> of student records and sensitive school matters.</w:t>
      </w:r>
    </w:p>
    <w:p w14:paraId="2638A95B">
      <w:pPr>
        <w:numPr>
          <w:ilvl w:val="0"/>
          <w:numId w:val="59"/>
        </w:numPr>
        <w:rPr>
          <w:rFonts w:ascii="Arial" w:hAnsi="Arial" w:cs="Arial"/>
          <w:color w:val="FF0000"/>
        </w:rPr>
      </w:pPr>
      <w:r>
        <w:rPr>
          <w:rFonts w:ascii="Arial" w:hAnsi="Arial" w:cs="Arial"/>
          <w:color w:val="FF0000"/>
        </w:rPr>
        <w:t xml:space="preserve">Foster a </w:t>
      </w:r>
      <w:r>
        <w:rPr>
          <w:rFonts w:ascii="Arial" w:hAnsi="Arial" w:cs="Arial"/>
          <w:b/>
          <w:bCs/>
          <w:color w:val="FF0000"/>
        </w:rPr>
        <w:t>positive and respectful learning atmosphere</w:t>
      </w:r>
      <w:r>
        <w:rPr>
          <w:rFonts w:ascii="Arial" w:hAnsi="Arial" w:cs="Arial"/>
          <w:color w:val="FF0000"/>
        </w:rPr>
        <w:t>.</w:t>
      </w:r>
    </w:p>
    <w:p w14:paraId="66C5C306">
      <w:pPr>
        <w:numPr>
          <w:ilvl w:val="0"/>
          <w:numId w:val="59"/>
        </w:numPr>
        <w:rPr>
          <w:rFonts w:ascii="Arial" w:hAnsi="Arial" w:cs="Arial"/>
          <w:color w:val="FF0000"/>
        </w:rPr>
      </w:pPr>
      <w:r>
        <w:rPr>
          <w:rFonts w:ascii="Arial" w:hAnsi="Arial" w:cs="Arial"/>
          <w:color w:val="FF0000"/>
        </w:rPr>
        <w:t xml:space="preserve">Promote </w:t>
      </w:r>
      <w:r>
        <w:rPr>
          <w:rFonts w:ascii="Arial" w:hAnsi="Arial" w:cs="Arial"/>
          <w:b/>
          <w:bCs/>
          <w:color w:val="FF0000"/>
        </w:rPr>
        <w:t>student welfare</w:t>
      </w:r>
      <w:r>
        <w:rPr>
          <w:rFonts w:ascii="Arial" w:hAnsi="Arial" w:cs="Arial"/>
          <w:color w:val="FF0000"/>
        </w:rPr>
        <w:t xml:space="preserve"> and report any form of </w:t>
      </w:r>
      <w:r>
        <w:rPr>
          <w:rFonts w:ascii="Arial" w:hAnsi="Arial" w:cs="Arial"/>
          <w:b/>
          <w:bCs/>
          <w:color w:val="FF0000"/>
        </w:rPr>
        <w:t>abuse, harassment, or bullying</w:t>
      </w:r>
      <w:r>
        <w:rPr>
          <w:rFonts w:ascii="Arial" w:hAnsi="Arial" w:cs="Arial"/>
          <w:color w:val="FF0000"/>
        </w:rPr>
        <w:t>.</w:t>
      </w:r>
    </w:p>
    <w:p w14:paraId="4BD7BB82">
      <w:pPr>
        <w:rPr>
          <w:rFonts w:ascii="Arial" w:hAnsi="Arial" w:cs="Arial"/>
          <w:b/>
          <w:bCs/>
          <w:color w:val="FF0000"/>
        </w:rPr>
      </w:pPr>
      <w:r>
        <w:rPr>
          <w:rFonts w:ascii="Arial" w:hAnsi="Arial" w:cs="Arial"/>
          <w:b/>
          <w:bCs/>
          <w:color w:val="FF0000"/>
        </w:rPr>
        <w:t>3. Parents and Guardians</w:t>
      </w:r>
    </w:p>
    <w:p w14:paraId="2E414D82">
      <w:pPr>
        <w:numPr>
          <w:ilvl w:val="0"/>
          <w:numId w:val="60"/>
        </w:numPr>
        <w:rPr>
          <w:rFonts w:ascii="Arial" w:hAnsi="Arial" w:cs="Arial"/>
          <w:color w:val="FF0000"/>
        </w:rPr>
      </w:pPr>
      <w:r>
        <w:rPr>
          <w:rFonts w:ascii="Arial" w:hAnsi="Arial" w:cs="Arial"/>
          <w:color w:val="FF0000"/>
        </w:rPr>
        <w:t xml:space="preserve">Support the school’s mission by encouraging their children to uphold </w:t>
      </w:r>
      <w:r>
        <w:rPr>
          <w:rFonts w:ascii="Arial" w:hAnsi="Arial" w:cs="Arial"/>
          <w:b/>
          <w:bCs/>
          <w:color w:val="FF0000"/>
        </w:rPr>
        <w:t>discipline, respect, and academic excellence</w:t>
      </w:r>
      <w:r>
        <w:rPr>
          <w:rFonts w:ascii="Arial" w:hAnsi="Arial" w:cs="Arial"/>
          <w:color w:val="FF0000"/>
        </w:rPr>
        <w:t>.</w:t>
      </w:r>
    </w:p>
    <w:p w14:paraId="1A47418E">
      <w:pPr>
        <w:numPr>
          <w:ilvl w:val="0"/>
          <w:numId w:val="60"/>
        </w:numPr>
        <w:rPr>
          <w:rFonts w:ascii="Arial" w:hAnsi="Arial" w:cs="Arial"/>
          <w:color w:val="FF0000"/>
        </w:rPr>
      </w:pPr>
      <w:r>
        <w:rPr>
          <w:rFonts w:ascii="Arial" w:hAnsi="Arial" w:cs="Arial"/>
          <w:color w:val="FF0000"/>
        </w:rPr>
        <w:t xml:space="preserve">Communicate with school personnel in a </w:t>
      </w:r>
      <w:r>
        <w:rPr>
          <w:rFonts w:ascii="Arial" w:hAnsi="Arial" w:cs="Arial"/>
          <w:b/>
          <w:bCs/>
          <w:color w:val="FF0000"/>
        </w:rPr>
        <w:t>respectful and constructive</w:t>
      </w:r>
      <w:r>
        <w:rPr>
          <w:rFonts w:ascii="Arial" w:hAnsi="Arial" w:cs="Arial"/>
          <w:color w:val="FF0000"/>
        </w:rPr>
        <w:t xml:space="preserve"> manner.</w:t>
      </w:r>
    </w:p>
    <w:p w14:paraId="3AAAA972">
      <w:pPr>
        <w:numPr>
          <w:ilvl w:val="0"/>
          <w:numId w:val="60"/>
        </w:numPr>
        <w:rPr>
          <w:rFonts w:ascii="Arial" w:hAnsi="Arial" w:cs="Arial"/>
          <w:color w:val="FF0000"/>
        </w:rPr>
      </w:pPr>
      <w:r>
        <w:rPr>
          <w:rFonts w:ascii="Arial" w:hAnsi="Arial" w:cs="Arial"/>
          <w:color w:val="FF0000"/>
        </w:rPr>
        <w:t xml:space="preserve">Attend </w:t>
      </w:r>
      <w:r>
        <w:rPr>
          <w:rFonts w:ascii="Arial" w:hAnsi="Arial" w:cs="Arial"/>
          <w:b/>
          <w:bCs/>
          <w:color w:val="FF0000"/>
        </w:rPr>
        <w:t>parent-teacher conferences, school events, and educational programs</w:t>
      </w:r>
      <w:r>
        <w:rPr>
          <w:rFonts w:ascii="Arial" w:hAnsi="Arial" w:cs="Arial"/>
          <w:color w:val="FF0000"/>
        </w:rPr>
        <w:t>.</w:t>
      </w:r>
    </w:p>
    <w:p w14:paraId="4033517B">
      <w:pPr>
        <w:numPr>
          <w:ilvl w:val="0"/>
          <w:numId w:val="60"/>
        </w:numPr>
        <w:rPr>
          <w:rFonts w:ascii="Arial" w:hAnsi="Arial" w:cs="Arial"/>
          <w:color w:val="FF0000"/>
        </w:rPr>
      </w:pPr>
      <w:r>
        <w:rPr>
          <w:rFonts w:ascii="Arial" w:hAnsi="Arial" w:cs="Arial"/>
          <w:color w:val="FF0000"/>
        </w:rPr>
        <w:t xml:space="preserve">Avoid engaging in </w:t>
      </w:r>
      <w:r>
        <w:rPr>
          <w:rFonts w:ascii="Arial" w:hAnsi="Arial" w:cs="Arial"/>
          <w:b/>
          <w:bCs/>
          <w:color w:val="FF0000"/>
        </w:rPr>
        <w:t>defamatory or false statements</w:t>
      </w:r>
      <w:r>
        <w:rPr>
          <w:rFonts w:ascii="Arial" w:hAnsi="Arial" w:cs="Arial"/>
          <w:color w:val="FF0000"/>
        </w:rPr>
        <w:t xml:space="preserve"> about the school or its personnel.</w:t>
      </w:r>
    </w:p>
    <w:p w14:paraId="0BC9B813">
      <w:pPr>
        <w:numPr>
          <w:ilvl w:val="0"/>
          <w:numId w:val="60"/>
        </w:numPr>
        <w:rPr>
          <w:rFonts w:ascii="Arial" w:hAnsi="Arial" w:cs="Arial"/>
          <w:color w:val="FF0000"/>
        </w:rPr>
      </w:pPr>
      <w:r>
        <w:rPr>
          <w:rFonts w:ascii="Arial" w:hAnsi="Arial" w:cs="Arial"/>
          <w:color w:val="FF0000"/>
        </w:rPr>
        <w:t xml:space="preserve">Ensure their child’s </w:t>
      </w:r>
      <w:r>
        <w:rPr>
          <w:rFonts w:ascii="Arial" w:hAnsi="Arial" w:cs="Arial"/>
          <w:b/>
          <w:bCs/>
          <w:color w:val="FF0000"/>
        </w:rPr>
        <w:t>punctuality, attendance, and compliance</w:t>
      </w:r>
      <w:r>
        <w:rPr>
          <w:rFonts w:ascii="Arial" w:hAnsi="Arial" w:cs="Arial"/>
          <w:color w:val="FF0000"/>
        </w:rPr>
        <w:t xml:space="preserve"> with school rules.</w:t>
      </w:r>
    </w:p>
    <w:p w14:paraId="54A762F4">
      <w:pPr>
        <w:rPr>
          <w:rFonts w:ascii="Arial" w:hAnsi="Arial" w:cs="Arial"/>
          <w:b/>
          <w:bCs/>
          <w:color w:val="FF0000"/>
        </w:rPr>
      </w:pPr>
      <w:r>
        <w:rPr>
          <w:rFonts w:ascii="Arial" w:hAnsi="Arial" w:cs="Arial"/>
          <w:b/>
          <w:bCs/>
          <w:color w:val="FF0000"/>
        </w:rPr>
        <w:t>4. Students</w:t>
      </w:r>
    </w:p>
    <w:p w14:paraId="348C115E">
      <w:pPr>
        <w:numPr>
          <w:ilvl w:val="0"/>
          <w:numId w:val="61"/>
        </w:numPr>
        <w:rPr>
          <w:rFonts w:ascii="Arial" w:hAnsi="Arial" w:cs="Arial"/>
          <w:color w:val="FF0000"/>
        </w:rPr>
      </w:pPr>
      <w:r>
        <w:rPr>
          <w:rFonts w:ascii="Arial" w:hAnsi="Arial" w:cs="Arial"/>
          <w:color w:val="FF0000"/>
        </w:rPr>
        <w:t xml:space="preserve">Uphold </w:t>
      </w:r>
      <w:r>
        <w:rPr>
          <w:rFonts w:ascii="Arial" w:hAnsi="Arial" w:cs="Arial"/>
          <w:b/>
          <w:bCs/>
          <w:color w:val="FF0000"/>
        </w:rPr>
        <w:t>honesty, respect, and academic integrity</w:t>
      </w:r>
      <w:r>
        <w:rPr>
          <w:rFonts w:ascii="Arial" w:hAnsi="Arial" w:cs="Arial"/>
          <w:color w:val="FF0000"/>
        </w:rPr>
        <w:t>.</w:t>
      </w:r>
    </w:p>
    <w:p w14:paraId="7C831E1C">
      <w:pPr>
        <w:numPr>
          <w:ilvl w:val="0"/>
          <w:numId w:val="61"/>
        </w:numPr>
        <w:rPr>
          <w:rFonts w:ascii="Arial" w:hAnsi="Arial" w:cs="Arial"/>
          <w:color w:val="FF0000"/>
        </w:rPr>
      </w:pPr>
      <w:r>
        <w:rPr>
          <w:rFonts w:ascii="Arial" w:hAnsi="Arial" w:cs="Arial"/>
          <w:color w:val="FF0000"/>
        </w:rPr>
        <w:t xml:space="preserve">Follow school rules and </w:t>
      </w:r>
      <w:r>
        <w:rPr>
          <w:rFonts w:ascii="Arial" w:hAnsi="Arial" w:cs="Arial"/>
          <w:b/>
          <w:bCs/>
          <w:color w:val="FF0000"/>
        </w:rPr>
        <w:t>adhere to proper classroom behavior</w:t>
      </w:r>
      <w:r>
        <w:rPr>
          <w:rFonts w:ascii="Arial" w:hAnsi="Arial" w:cs="Arial"/>
          <w:color w:val="FF0000"/>
        </w:rPr>
        <w:t>.</w:t>
      </w:r>
    </w:p>
    <w:p w14:paraId="4D2705A4">
      <w:pPr>
        <w:numPr>
          <w:ilvl w:val="0"/>
          <w:numId w:val="61"/>
        </w:numPr>
        <w:rPr>
          <w:rFonts w:ascii="Arial" w:hAnsi="Arial" w:cs="Arial"/>
          <w:color w:val="FF0000"/>
        </w:rPr>
      </w:pPr>
      <w:r>
        <w:rPr>
          <w:rFonts w:ascii="Arial" w:hAnsi="Arial" w:cs="Arial"/>
          <w:color w:val="FF0000"/>
        </w:rPr>
        <w:t>Report bullying, harassment, or any violations to school authorities.</w:t>
      </w:r>
    </w:p>
    <w:p w14:paraId="6D104CF3">
      <w:pPr>
        <w:numPr>
          <w:ilvl w:val="0"/>
          <w:numId w:val="61"/>
        </w:numPr>
        <w:rPr>
          <w:rFonts w:ascii="Arial" w:hAnsi="Arial" w:cs="Arial"/>
          <w:color w:val="FF0000"/>
        </w:rPr>
      </w:pPr>
      <w:r>
        <w:rPr>
          <w:rFonts w:ascii="Arial" w:hAnsi="Arial" w:cs="Arial"/>
          <w:color w:val="FF0000"/>
        </w:rPr>
        <w:t>Respect teachers, staff, classmates, and visitors.</w:t>
      </w:r>
    </w:p>
    <w:p w14:paraId="25650775">
      <w:pPr>
        <w:numPr>
          <w:ilvl w:val="0"/>
          <w:numId w:val="61"/>
        </w:numPr>
        <w:rPr>
          <w:rFonts w:ascii="Arial" w:hAnsi="Arial" w:cs="Arial"/>
          <w:color w:val="FF0000"/>
        </w:rPr>
      </w:pPr>
      <w:r>
        <w:rPr>
          <w:rFonts w:ascii="Arial" w:hAnsi="Arial" w:cs="Arial"/>
          <w:color w:val="FF0000"/>
        </w:rPr>
        <w:t xml:space="preserve">Use </w:t>
      </w:r>
      <w:r>
        <w:rPr>
          <w:rFonts w:ascii="Arial" w:hAnsi="Arial" w:cs="Arial"/>
          <w:b/>
          <w:bCs/>
          <w:color w:val="FF0000"/>
        </w:rPr>
        <w:t>technology responsibly</w:t>
      </w:r>
      <w:r>
        <w:rPr>
          <w:rFonts w:ascii="Arial" w:hAnsi="Arial" w:cs="Arial"/>
          <w:color w:val="FF0000"/>
        </w:rPr>
        <w:t xml:space="preserve"> and avoid cyberbullying or online misconduct.</w:t>
      </w:r>
    </w:p>
    <w:p w14:paraId="2FDBCCAD">
      <w:pPr>
        <w:rPr>
          <w:rFonts w:ascii="Arial" w:hAnsi="Arial" w:cs="Arial"/>
          <w:b/>
          <w:bCs/>
          <w:color w:val="FF0000"/>
        </w:rPr>
      </w:pPr>
      <w:r>
        <w:rPr>
          <w:rFonts w:ascii="Arial" w:hAnsi="Arial" w:cs="Arial"/>
          <w:b/>
          <w:bCs/>
          <w:color w:val="FF0000"/>
        </w:rPr>
        <w:t>5. Community Members and External Partners</w:t>
      </w:r>
    </w:p>
    <w:p w14:paraId="1E47D307">
      <w:pPr>
        <w:numPr>
          <w:ilvl w:val="0"/>
          <w:numId w:val="62"/>
        </w:numPr>
        <w:rPr>
          <w:rFonts w:ascii="Arial" w:hAnsi="Arial" w:cs="Arial"/>
          <w:color w:val="FF0000"/>
        </w:rPr>
      </w:pPr>
      <w:r>
        <w:rPr>
          <w:rFonts w:ascii="Arial" w:hAnsi="Arial" w:cs="Arial"/>
          <w:color w:val="FF0000"/>
        </w:rPr>
        <w:t xml:space="preserve">Maintain a </w:t>
      </w:r>
      <w:r>
        <w:rPr>
          <w:rFonts w:ascii="Arial" w:hAnsi="Arial" w:cs="Arial"/>
          <w:b/>
          <w:bCs/>
          <w:color w:val="FF0000"/>
        </w:rPr>
        <w:t>respectful and professional relationship</w:t>
      </w:r>
      <w:r>
        <w:rPr>
          <w:rFonts w:ascii="Arial" w:hAnsi="Arial" w:cs="Arial"/>
          <w:color w:val="FF0000"/>
        </w:rPr>
        <w:t xml:space="preserve"> with school personnel and students.</w:t>
      </w:r>
    </w:p>
    <w:p w14:paraId="447786A3">
      <w:pPr>
        <w:numPr>
          <w:ilvl w:val="0"/>
          <w:numId w:val="62"/>
        </w:numPr>
        <w:rPr>
          <w:rFonts w:ascii="Arial" w:hAnsi="Arial" w:cs="Arial"/>
          <w:color w:val="FF0000"/>
        </w:rPr>
      </w:pPr>
      <w:r>
        <w:rPr>
          <w:rFonts w:ascii="Arial" w:hAnsi="Arial" w:cs="Arial"/>
          <w:color w:val="FF0000"/>
        </w:rPr>
        <w:t xml:space="preserve">Support school initiatives and activities in accordance with </w:t>
      </w:r>
      <w:r>
        <w:rPr>
          <w:rFonts w:ascii="Arial" w:hAnsi="Arial" w:cs="Arial"/>
          <w:b/>
          <w:bCs/>
          <w:color w:val="FF0000"/>
        </w:rPr>
        <w:t>DepEd guidelines</w:t>
      </w:r>
      <w:r>
        <w:rPr>
          <w:rFonts w:ascii="Arial" w:hAnsi="Arial" w:cs="Arial"/>
          <w:color w:val="FF0000"/>
        </w:rPr>
        <w:t>.</w:t>
      </w:r>
    </w:p>
    <w:p w14:paraId="387505EA">
      <w:pPr>
        <w:numPr>
          <w:ilvl w:val="0"/>
          <w:numId w:val="62"/>
        </w:numPr>
        <w:rPr>
          <w:rFonts w:ascii="Arial" w:hAnsi="Arial" w:cs="Arial"/>
          <w:color w:val="FF0000"/>
        </w:rPr>
      </w:pPr>
      <w:r>
        <w:rPr>
          <w:rFonts w:ascii="Arial" w:hAnsi="Arial" w:cs="Arial"/>
          <w:color w:val="FF0000"/>
        </w:rPr>
        <w:t xml:space="preserve">Refrain from engaging in any activity that could harm the </w:t>
      </w:r>
      <w:r>
        <w:rPr>
          <w:rFonts w:ascii="Arial" w:hAnsi="Arial" w:cs="Arial"/>
          <w:b/>
          <w:bCs/>
          <w:color w:val="FF0000"/>
        </w:rPr>
        <w:t>school’s reputation</w:t>
      </w:r>
      <w:r>
        <w:rPr>
          <w:rFonts w:ascii="Arial" w:hAnsi="Arial" w:cs="Arial"/>
          <w:color w:val="FF0000"/>
        </w:rPr>
        <w:t>.</w:t>
      </w:r>
    </w:p>
    <w:p w14:paraId="7C70AEA8">
      <w:pPr>
        <w:numPr>
          <w:ilvl w:val="0"/>
          <w:numId w:val="62"/>
        </w:numPr>
        <w:rPr>
          <w:rFonts w:ascii="Arial" w:hAnsi="Arial" w:cs="Arial"/>
          <w:color w:val="FF0000"/>
        </w:rPr>
      </w:pPr>
      <w:r>
        <w:rPr>
          <w:rFonts w:ascii="Arial" w:hAnsi="Arial" w:cs="Arial"/>
          <w:color w:val="FF0000"/>
        </w:rPr>
        <w:t>Respect school premises, policies, and authority figures.</w:t>
      </w:r>
    </w:p>
    <w:p w14:paraId="09E95C45">
      <w:pPr>
        <w:rPr>
          <w:rFonts w:ascii="Arial" w:hAnsi="Arial" w:cs="Arial"/>
          <w:color w:val="FF0000"/>
        </w:rPr>
      </w:pPr>
    </w:p>
    <w:p w14:paraId="588572A5">
      <w:pPr>
        <w:rPr>
          <w:rFonts w:ascii="Arial" w:hAnsi="Arial" w:cs="Arial"/>
          <w:b/>
          <w:bCs/>
          <w:color w:val="FF0000"/>
        </w:rPr>
      </w:pPr>
      <w:r>
        <w:rPr>
          <w:rFonts w:ascii="Arial" w:hAnsi="Arial" w:cs="Arial"/>
          <w:b/>
          <w:bCs/>
          <w:color w:val="FF0000"/>
        </w:rPr>
        <w:t>E. Prohibited Acts and Corresponding Disciplinary Actions</w:t>
      </w:r>
    </w:p>
    <w:tbl>
      <w:tblPr>
        <w:tblStyle w:val="6"/>
        <w:tblW w:w="0" w:type="auto"/>
        <w:tblCellSpacing w:w="15" w:type="dxa"/>
        <w:tblInd w:w="0" w:type="dxa"/>
        <w:tblLayout w:type="autofit"/>
        <w:tblCellMar>
          <w:top w:w="15" w:type="dxa"/>
          <w:left w:w="15" w:type="dxa"/>
          <w:bottom w:w="15" w:type="dxa"/>
          <w:right w:w="15" w:type="dxa"/>
        </w:tblCellMar>
      </w:tblPr>
      <w:tblGrid>
        <w:gridCol w:w="4154"/>
        <w:gridCol w:w="1905"/>
        <w:gridCol w:w="2254"/>
        <w:gridCol w:w="2577"/>
      </w:tblGrid>
      <w:tr w14:paraId="7CAD308D">
        <w:tblPrEx>
          <w:tblCellMar>
            <w:top w:w="15" w:type="dxa"/>
            <w:left w:w="15" w:type="dxa"/>
            <w:bottom w:w="15" w:type="dxa"/>
            <w:right w:w="15" w:type="dxa"/>
          </w:tblCellMar>
        </w:tblPrEx>
        <w:trPr>
          <w:tblHeader/>
          <w:tblCellSpacing w:w="15" w:type="dxa"/>
        </w:trPr>
        <w:tc>
          <w:tcPr>
            <w:tcW w:w="0" w:type="auto"/>
            <w:vAlign w:val="center"/>
          </w:tcPr>
          <w:p w14:paraId="128C0AE5">
            <w:pPr>
              <w:rPr>
                <w:rFonts w:ascii="Arial" w:hAnsi="Arial" w:cs="Arial"/>
                <w:b/>
                <w:bCs/>
                <w:color w:val="FF0000"/>
              </w:rPr>
            </w:pPr>
            <w:r>
              <w:rPr>
                <w:rFonts w:ascii="Arial" w:hAnsi="Arial" w:cs="Arial"/>
                <w:b/>
                <w:bCs/>
                <w:color w:val="FF0000"/>
              </w:rPr>
              <w:t>Offense</w:t>
            </w:r>
          </w:p>
        </w:tc>
        <w:tc>
          <w:tcPr>
            <w:tcW w:w="0" w:type="auto"/>
            <w:vAlign w:val="center"/>
          </w:tcPr>
          <w:p w14:paraId="218ABCB3">
            <w:pPr>
              <w:rPr>
                <w:rFonts w:ascii="Arial" w:hAnsi="Arial" w:cs="Arial"/>
                <w:b/>
                <w:bCs/>
                <w:color w:val="FF0000"/>
              </w:rPr>
            </w:pPr>
            <w:r>
              <w:rPr>
                <w:rFonts w:ascii="Arial" w:hAnsi="Arial" w:cs="Arial"/>
                <w:b/>
                <w:bCs/>
                <w:color w:val="FF0000"/>
              </w:rPr>
              <w:t>First Offense</w:t>
            </w:r>
          </w:p>
        </w:tc>
        <w:tc>
          <w:tcPr>
            <w:tcW w:w="0" w:type="auto"/>
            <w:vAlign w:val="center"/>
          </w:tcPr>
          <w:p w14:paraId="6275D9C5">
            <w:pPr>
              <w:rPr>
                <w:rFonts w:ascii="Arial" w:hAnsi="Arial" w:cs="Arial"/>
                <w:b/>
                <w:bCs/>
                <w:color w:val="FF0000"/>
              </w:rPr>
            </w:pPr>
            <w:r>
              <w:rPr>
                <w:rFonts w:ascii="Arial" w:hAnsi="Arial" w:cs="Arial"/>
                <w:b/>
                <w:bCs/>
                <w:color w:val="FF0000"/>
              </w:rPr>
              <w:t>Second Offense</w:t>
            </w:r>
          </w:p>
        </w:tc>
        <w:tc>
          <w:tcPr>
            <w:tcW w:w="0" w:type="auto"/>
            <w:vAlign w:val="center"/>
          </w:tcPr>
          <w:p w14:paraId="5E3043FD">
            <w:pPr>
              <w:rPr>
                <w:rFonts w:ascii="Arial" w:hAnsi="Arial" w:cs="Arial"/>
                <w:b/>
                <w:bCs/>
                <w:color w:val="FF0000"/>
              </w:rPr>
            </w:pPr>
            <w:r>
              <w:rPr>
                <w:rFonts w:ascii="Arial" w:hAnsi="Arial" w:cs="Arial"/>
                <w:b/>
                <w:bCs/>
                <w:color w:val="FF0000"/>
              </w:rPr>
              <w:t>Third Offense</w:t>
            </w:r>
          </w:p>
        </w:tc>
      </w:tr>
      <w:tr w14:paraId="274D16BC">
        <w:tblPrEx>
          <w:tblCellMar>
            <w:top w:w="15" w:type="dxa"/>
            <w:left w:w="15" w:type="dxa"/>
            <w:bottom w:w="15" w:type="dxa"/>
            <w:right w:w="15" w:type="dxa"/>
          </w:tblCellMar>
        </w:tblPrEx>
        <w:trPr>
          <w:tblCellSpacing w:w="15" w:type="dxa"/>
        </w:trPr>
        <w:tc>
          <w:tcPr>
            <w:tcW w:w="0" w:type="auto"/>
            <w:vAlign w:val="center"/>
          </w:tcPr>
          <w:p w14:paraId="1B2C83CA">
            <w:pPr>
              <w:rPr>
                <w:rFonts w:ascii="Arial" w:hAnsi="Arial" w:cs="Arial"/>
                <w:color w:val="FF0000"/>
              </w:rPr>
            </w:pPr>
            <w:r>
              <w:rPr>
                <w:rFonts w:ascii="Arial" w:hAnsi="Arial" w:cs="Arial"/>
                <w:b/>
                <w:bCs/>
                <w:color w:val="FF0000"/>
              </w:rPr>
              <w:t>Disrespect to Teachers/Staff/Administrators</w:t>
            </w:r>
          </w:p>
        </w:tc>
        <w:tc>
          <w:tcPr>
            <w:tcW w:w="0" w:type="auto"/>
            <w:vAlign w:val="center"/>
          </w:tcPr>
          <w:p w14:paraId="15C8ABE2">
            <w:pPr>
              <w:rPr>
                <w:rFonts w:ascii="Arial" w:hAnsi="Arial" w:cs="Arial"/>
                <w:color w:val="FF0000"/>
              </w:rPr>
            </w:pPr>
            <w:r>
              <w:rPr>
                <w:rFonts w:ascii="Arial" w:hAnsi="Arial" w:cs="Arial"/>
                <w:color w:val="FF0000"/>
              </w:rPr>
              <w:t>Verbal warning</w:t>
            </w:r>
          </w:p>
        </w:tc>
        <w:tc>
          <w:tcPr>
            <w:tcW w:w="0" w:type="auto"/>
            <w:vAlign w:val="center"/>
          </w:tcPr>
          <w:p w14:paraId="4E76CC3A">
            <w:pPr>
              <w:rPr>
                <w:rFonts w:ascii="Arial" w:hAnsi="Arial" w:cs="Arial"/>
                <w:color w:val="FF0000"/>
              </w:rPr>
            </w:pPr>
            <w:r>
              <w:rPr>
                <w:rFonts w:ascii="Arial" w:hAnsi="Arial" w:cs="Arial"/>
                <w:color w:val="FF0000"/>
              </w:rPr>
              <w:t>Written apology</w:t>
            </w:r>
          </w:p>
        </w:tc>
        <w:tc>
          <w:tcPr>
            <w:tcW w:w="0" w:type="auto"/>
            <w:vAlign w:val="center"/>
          </w:tcPr>
          <w:p w14:paraId="3E859FB7">
            <w:pPr>
              <w:rPr>
                <w:rFonts w:ascii="Arial" w:hAnsi="Arial" w:cs="Arial"/>
                <w:color w:val="FF0000"/>
              </w:rPr>
            </w:pPr>
            <w:r>
              <w:rPr>
                <w:rFonts w:ascii="Arial" w:hAnsi="Arial" w:cs="Arial"/>
                <w:color w:val="FF0000"/>
              </w:rPr>
              <w:t>Suspension from school activities</w:t>
            </w:r>
          </w:p>
        </w:tc>
      </w:tr>
      <w:tr w14:paraId="19C2962D">
        <w:tblPrEx>
          <w:tblCellMar>
            <w:top w:w="15" w:type="dxa"/>
            <w:left w:w="15" w:type="dxa"/>
            <w:bottom w:w="15" w:type="dxa"/>
            <w:right w:w="15" w:type="dxa"/>
          </w:tblCellMar>
        </w:tblPrEx>
        <w:trPr>
          <w:tblCellSpacing w:w="15" w:type="dxa"/>
        </w:trPr>
        <w:tc>
          <w:tcPr>
            <w:tcW w:w="0" w:type="auto"/>
            <w:vAlign w:val="center"/>
          </w:tcPr>
          <w:p w14:paraId="536DE950">
            <w:pPr>
              <w:rPr>
                <w:rFonts w:ascii="Arial" w:hAnsi="Arial" w:cs="Arial"/>
                <w:color w:val="FF0000"/>
              </w:rPr>
            </w:pPr>
            <w:r>
              <w:rPr>
                <w:rFonts w:ascii="Arial" w:hAnsi="Arial" w:cs="Arial"/>
                <w:b/>
                <w:bCs/>
                <w:color w:val="FF0000"/>
              </w:rPr>
              <w:t>Spreading False Information (Online or Offline)</w:t>
            </w:r>
          </w:p>
        </w:tc>
        <w:tc>
          <w:tcPr>
            <w:tcW w:w="0" w:type="auto"/>
            <w:vAlign w:val="center"/>
          </w:tcPr>
          <w:p w14:paraId="3A9C72B0">
            <w:pPr>
              <w:rPr>
                <w:rFonts w:ascii="Arial" w:hAnsi="Arial" w:cs="Arial"/>
                <w:color w:val="FF0000"/>
              </w:rPr>
            </w:pPr>
            <w:r>
              <w:rPr>
                <w:rFonts w:ascii="Arial" w:hAnsi="Arial" w:cs="Arial"/>
                <w:color w:val="FF0000"/>
              </w:rPr>
              <w:t>Written reprimand</w:t>
            </w:r>
          </w:p>
        </w:tc>
        <w:tc>
          <w:tcPr>
            <w:tcW w:w="0" w:type="auto"/>
            <w:vAlign w:val="center"/>
          </w:tcPr>
          <w:p w14:paraId="1EE88E80">
            <w:pPr>
              <w:rPr>
                <w:rFonts w:ascii="Arial" w:hAnsi="Arial" w:cs="Arial"/>
                <w:color w:val="FF0000"/>
              </w:rPr>
            </w:pPr>
            <w:r>
              <w:rPr>
                <w:rFonts w:ascii="Arial" w:hAnsi="Arial" w:cs="Arial"/>
                <w:color w:val="FF0000"/>
              </w:rPr>
              <w:t>Parent conference</w:t>
            </w:r>
          </w:p>
        </w:tc>
        <w:tc>
          <w:tcPr>
            <w:tcW w:w="0" w:type="auto"/>
            <w:vAlign w:val="center"/>
          </w:tcPr>
          <w:p w14:paraId="5AAF7FB1">
            <w:pPr>
              <w:rPr>
                <w:rFonts w:ascii="Arial" w:hAnsi="Arial" w:cs="Arial"/>
                <w:color w:val="FF0000"/>
              </w:rPr>
            </w:pPr>
            <w:r>
              <w:rPr>
                <w:rFonts w:ascii="Arial" w:hAnsi="Arial" w:cs="Arial"/>
                <w:color w:val="FF0000"/>
              </w:rPr>
              <w:t>Legal action if necessary</w:t>
            </w:r>
          </w:p>
        </w:tc>
      </w:tr>
      <w:tr w14:paraId="2AAC2F92">
        <w:tblPrEx>
          <w:tblCellMar>
            <w:top w:w="15" w:type="dxa"/>
            <w:left w:w="15" w:type="dxa"/>
            <w:bottom w:w="15" w:type="dxa"/>
            <w:right w:w="15" w:type="dxa"/>
          </w:tblCellMar>
        </w:tblPrEx>
        <w:trPr>
          <w:tblCellSpacing w:w="15" w:type="dxa"/>
        </w:trPr>
        <w:tc>
          <w:tcPr>
            <w:tcW w:w="0" w:type="auto"/>
            <w:vAlign w:val="center"/>
          </w:tcPr>
          <w:p w14:paraId="5907ECE6">
            <w:pPr>
              <w:rPr>
                <w:rFonts w:ascii="Arial" w:hAnsi="Arial" w:cs="Arial"/>
                <w:color w:val="FF0000"/>
              </w:rPr>
            </w:pPr>
            <w:r>
              <w:rPr>
                <w:rFonts w:ascii="Arial" w:hAnsi="Arial" w:cs="Arial"/>
                <w:b/>
                <w:bCs/>
                <w:color w:val="FF0000"/>
              </w:rPr>
              <w:t>Bullying/Cyberbullying (By Any Stakeholder)</w:t>
            </w:r>
          </w:p>
        </w:tc>
        <w:tc>
          <w:tcPr>
            <w:tcW w:w="0" w:type="auto"/>
            <w:vAlign w:val="center"/>
          </w:tcPr>
          <w:p w14:paraId="2018285F">
            <w:pPr>
              <w:rPr>
                <w:rFonts w:ascii="Arial" w:hAnsi="Arial" w:cs="Arial"/>
                <w:color w:val="FF0000"/>
              </w:rPr>
            </w:pPr>
            <w:r>
              <w:rPr>
                <w:rFonts w:ascii="Arial" w:hAnsi="Arial" w:cs="Arial"/>
                <w:color w:val="FF0000"/>
              </w:rPr>
              <w:t>Guidance intervention</w:t>
            </w:r>
          </w:p>
        </w:tc>
        <w:tc>
          <w:tcPr>
            <w:tcW w:w="0" w:type="auto"/>
            <w:vAlign w:val="center"/>
          </w:tcPr>
          <w:p w14:paraId="59D17ECE">
            <w:pPr>
              <w:rPr>
                <w:rFonts w:ascii="Arial" w:hAnsi="Arial" w:cs="Arial"/>
                <w:color w:val="FF0000"/>
              </w:rPr>
            </w:pPr>
            <w:r>
              <w:rPr>
                <w:rFonts w:ascii="Arial" w:hAnsi="Arial" w:cs="Arial"/>
                <w:color w:val="FF0000"/>
              </w:rPr>
              <w:t>Community service + parent notification</w:t>
            </w:r>
          </w:p>
        </w:tc>
        <w:tc>
          <w:tcPr>
            <w:tcW w:w="0" w:type="auto"/>
            <w:vAlign w:val="center"/>
          </w:tcPr>
          <w:p w14:paraId="54FA8AD0">
            <w:pPr>
              <w:rPr>
                <w:rFonts w:ascii="Arial" w:hAnsi="Arial" w:cs="Arial"/>
                <w:color w:val="FF0000"/>
              </w:rPr>
            </w:pPr>
            <w:r>
              <w:rPr>
                <w:rFonts w:ascii="Arial" w:hAnsi="Arial" w:cs="Arial"/>
                <w:color w:val="FF0000"/>
              </w:rPr>
              <w:t>Expulsion (for students) or termination (for staff)</w:t>
            </w:r>
          </w:p>
        </w:tc>
      </w:tr>
      <w:tr w14:paraId="0E38902A">
        <w:tblPrEx>
          <w:tblCellMar>
            <w:top w:w="15" w:type="dxa"/>
            <w:left w:w="15" w:type="dxa"/>
            <w:bottom w:w="15" w:type="dxa"/>
            <w:right w:w="15" w:type="dxa"/>
          </w:tblCellMar>
        </w:tblPrEx>
        <w:trPr>
          <w:tblCellSpacing w:w="15" w:type="dxa"/>
        </w:trPr>
        <w:tc>
          <w:tcPr>
            <w:tcW w:w="0" w:type="auto"/>
            <w:vAlign w:val="center"/>
          </w:tcPr>
          <w:p w14:paraId="2AA9BDFF">
            <w:pPr>
              <w:rPr>
                <w:rFonts w:ascii="Arial" w:hAnsi="Arial" w:cs="Arial"/>
                <w:color w:val="FF0000"/>
              </w:rPr>
            </w:pPr>
            <w:r>
              <w:rPr>
                <w:rFonts w:ascii="Arial" w:hAnsi="Arial" w:cs="Arial"/>
                <w:b/>
                <w:bCs/>
                <w:color w:val="FF0000"/>
              </w:rPr>
              <w:t>Physical or Verbal Abuse</w:t>
            </w:r>
          </w:p>
        </w:tc>
        <w:tc>
          <w:tcPr>
            <w:tcW w:w="0" w:type="auto"/>
            <w:vAlign w:val="center"/>
          </w:tcPr>
          <w:p w14:paraId="4CEA9DD4">
            <w:pPr>
              <w:rPr>
                <w:rFonts w:ascii="Arial" w:hAnsi="Arial" w:cs="Arial"/>
                <w:color w:val="FF0000"/>
              </w:rPr>
            </w:pPr>
            <w:r>
              <w:rPr>
                <w:rFonts w:ascii="Arial" w:hAnsi="Arial" w:cs="Arial"/>
                <w:color w:val="FF0000"/>
              </w:rPr>
              <w:t>Immediate disciplinary hearing</w:t>
            </w:r>
          </w:p>
        </w:tc>
        <w:tc>
          <w:tcPr>
            <w:tcW w:w="0" w:type="auto"/>
            <w:vAlign w:val="center"/>
          </w:tcPr>
          <w:p w14:paraId="5FB59EB6">
            <w:pPr>
              <w:rPr>
                <w:rFonts w:ascii="Arial" w:hAnsi="Arial" w:cs="Arial"/>
                <w:color w:val="FF0000"/>
              </w:rPr>
            </w:pPr>
            <w:r>
              <w:rPr>
                <w:rFonts w:ascii="Arial" w:hAnsi="Arial" w:cs="Arial"/>
                <w:color w:val="FF0000"/>
              </w:rPr>
              <w:t>Suspension</w:t>
            </w:r>
          </w:p>
        </w:tc>
        <w:tc>
          <w:tcPr>
            <w:tcW w:w="0" w:type="auto"/>
            <w:vAlign w:val="center"/>
          </w:tcPr>
          <w:p w14:paraId="55969E02">
            <w:pPr>
              <w:rPr>
                <w:rFonts w:ascii="Arial" w:hAnsi="Arial" w:cs="Arial"/>
                <w:color w:val="FF0000"/>
              </w:rPr>
            </w:pPr>
            <w:r>
              <w:rPr>
                <w:rFonts w:ascii="Arial" w:hAnsi="Arial" w:cs="Arial"/>
                <w:color w:val="FF0000"/>
              </w:rPr>
              <w:t>Expulsion or termination</w:t>
            </w:r>
          </w:p>
        </w:tc>
      </w:tr>
      <w:tr w14:paraId="7DAB1EC0">
        <w:tblPrEx>
          <w:tblCellMar>
            <w:top w:w="15" w:type="dxa"/>
            <w:left w:w="15" w:type="dxa"/>
            <w:bottom w:w="15" w:type="dxa"/>
            <w:right w:w="15" w:type="dxa"/>
          </w:tblCellMar>
        </w:tblPrEx>
        <w:trPr>
          <w:tblCellSpacing w:w="15" w:type="dxa"/>
        </w:trPr>
        <w:tc>
          <w:tcPr>
            <w:tcW w:w="0" w:type="auto"/>
            <w:vAlign w:val="center"/>
          </w:tcPr>
          <w:p w14:paraId="2AFF6224">
            <w:pPr>
              <w:rPr>
                <w:rFonts w:ascii="Arial" w:hAnsi="Arial" w:cs="Arial"/>
                <w:color w:val="FF0000"/>
              </w:rPr>
            </w:pPr>
            <w:r>
              <w:rPr>
                <w:rFonts w:ascii="Arial" w:hAnsi="Arial" w:cs="Arial"/>
                <w:b/>
                <w:bCs/>
                <w:color w:val="FF0000"/>
              </w:rPr>
              <w:t>Vandalism/Destruction of School Property</w:t>
            </w:r>
          </w:p>
        </w:tc>
        <w:tc>
          <w:tcPr>
            <w:tcW w:w="0" w:type="auto"/>
            <w:vAlign w:val="center"/>
          </w:tcPr>
          <w:p w14:paraId="2264D27A">
            <w:pPr>
              <w:rPr>
                <w:rFonts w:ascii="Arial" w:hAnsi="Arial" w:cs="Arial"/>
                <w:color w:val="FF0000"/>
              </w:rPr>
            </w:pPr>
            <w:r>
              <w:rPr>
                <w:rFonts w:ascii="Arial" w:hAnsi="Arial" w:cs="Arial"/>
                <w:color w:val="FF0000"/>
              </w:rPr>
              <w:t>Fine + warning</w:t>
            </w:r>
          </w:p>
        </w:tc>
        <w:tc>
          <w:tcPr>
            <w:tcW w:w="0" w:type="auto"/>
            <w:vAlign w:val="center"/>
          </w:tcPr>
          <w:p w14:paraId="10EB4C2B">
            <w:pPr>
              <w:rPr>
                <w:rFonts w:ascii="Arial" w:hAnsi="Arial" w:cs="Arial"/>
                <w:color w:val="FF0000"/>
              </w:rPr>
            </w:pPr>
            <w:r>
              <w:rPr>
                <w:rFonts w:ascii="Arial" w:hAnsi="Arial" w:cs="Arial"/>
                <w:color w:val="FF0000"/>
              </w:rPr>
              <w:t>Community service</w:t>
            </w:r>
          </w:p>
        </w:tc>
        <w:tc>
          <w:tcPr>
            <w:tcW w:w="0" w:type="auto"/>
            <w:vAlign w:val="center"/>
          </w:tcPr>
          <w:p w14:paraId="2DD5C9CA">
            <w:pPr>
              <w:rPr>
                <w:rFonts w:ascii="Arial" w:hAnsi="Arial" w:cs="Arial"/>
                <w:color w:val="FF0000"/>
              </w:rPr>
            </w:pPr>
            <w:r>
              <w:rPr>
                <w:rFonts w:ascii="Arial" w:hAnsi="Arial" w:cs="Arial"/>
                <w:color w:val="FF0000"/>
              </w:rPr>
              <w:t>Legal action if necessary</w:t>
            </w:r>
          </w:p>
        </w:tc>
      </w:tr>
      <w:tr w14:paraId="594795CE">
        <w:tblPrEx>
          <w:tblCellMar>
            <w:top w:w="15" w:type="dxa"/>
            <w:left w:w="15" w:type="dxa"/>
            <w:bottom w:w="15" w:type="dxa"/>
            <w:right w:w="15" w:type="dxa"/>
          </w:tblCellMar>
        </w:tblPrEx>
        <w:trPr>
          <w:tblCellSpacing w:w="15" w:type="dxa"/>
        </w:trPr>
        <w:tc>
          <w:tcPr>
            <w:tcW w:w="0" w:type="auto"/>
            <w:vAlign w:val="center"/>
          </w:tcPr>
          <w:p w14:paraId="28C799D2">
            <w:pPr>
              <w:rPr>
                <w:rFonts w:ascii="Arial" w:hAnsi="Arial" w:cs="Arial"/>
                <w:color w:val="FF0000"/>
              </w:rPr>
            </w:pPr>
            <w:r>
              <w:rPr>
                <w:rFonts w:ascii="Arial" w:hAnsi="Arial" w:cs="Arial"/>
                <w:b/>
                <w:bCs/>
                <w:color w:val="FF0000"/>
              </w:rPr>
              <w:t>Unauthorized Entry or Disruption of School Activities</w:t>
            </w:r>
          </w:p>
        </w:tc>
        <w:tc>
          <w:tcPr>
            <w:tcW w:w="0" w:type="auto"/>
            <w:vAlign w:val="center"/>
          </w:tcPr>
          <w:p w14:paraId="0C64E0B0">
            <w:pPr>
              <w:rPr>
                <w:rFonts w:ascii="Arial" w:hAnsi="Arial" w:cs="Arial"/>
                <w:color w:val="FF0000"/>
              </w:rPr>
            </w:pPr>
            <w:r>
              <w:rPr>
                <w:rFonts w:ascii="Arial" w:hAnsi="Arial" w:cs="Arial"/>
                <w:color w:val="FF0000"/>
              </w:rPr>
              <w:t>Verbal warning</w:t>
            </w:r>
          </w:p>
        </w:tc>
        <w:tc>
          <w:tcPr>
            <w:tcW w:w="0" w:type="auto"/>
            <w:vAlign w:val="center"/>
          </w:tcPr>
          <w:p w14:paraId="150C79C9">
            <w:pPr>
              <w:rPr>
                <w:rFonts w:ascii="Arial" w:hAnsi="Arial" w:cs="Arial"/>
                <w:color w:val="FF0000"/>
              </w:rPr>
            </w:pPr>
            <w:r>
              <w:rPr>
                <w:rFonts w:ascii="Arial" w:hAnsi="Arial" w:cs="Arial"/>
                <w:color w:val="FF0000"/>
              </w:rPr>
              <w:t>Banning from school premises</w:t>
            </w:r>
          </w:p>
        </w:tc>
        <w:tc>
          <w:tcPr>
            <w:tcW w:w="0" w:type="auto"/>
            <w:vAlign w:val="center"/>
          </w:tcPr>
          <w:p w14:paraId="1AA8D031">
            <w:pPr>
              <w:rPr>
                <w:rFonts w:ascii="Arial" w:hAnsi="Arial" w:cs="Arial"/>
                <w:color w:val="FF0000"/>
              </w:rPr>
            </w:pPr>
            <w:r>
              <w:rPr>
                <w:rFonts w:ascii="Arial" w:hAnsi="Arial" w:cs="Arial"/>
                <w:color w:val="FF0000"/>
              </w:rPr>
              <w:t>Police report if necessary</w:t>
            </w:r>
          </w:p>
        </w:tc>
      </w:tr>
    </w:tbl>
    <w:p w14:paraId="2A4AEDE8">
      <w:pPr>
        <w:rPr>
          <w:rFonts w:ascii="Arial" w:hAnsi="Arial" w:cs="Arial"/>
          <w:color w:val="FF0000"/>
        </w:rPr>
      </w:pPr>
    </w:p>
    <w:p w14:paraId="1795B09B">
      <w:pPr>
        <w:rPr>
          <w:rFonts w:ascii="Arial" w:hAnsi="Arial" w:cs="Arial"/>
          <w:b/>
          <w:bCs/>
          <w:color w:val="FF0000"/>
        </w:rPr>
      </w:pPr>
      <w:r>
        <w:rPr>
          <w:rFonts w:ascii="Arial" w:hAnsi="Arial" w:cs="Arial"/>
          <w:b/>
          <w:bCs/>
          <w:color w:val="FF0000"/>
        </w:rPr>
        <w:t>F. Reporting and Resolution of Violations</w:t>
      </w:r>
    </w:p>
    <w:p w14:paraId="64A4DD2F">
      <w:pPr>
        <w:rPr>
          <w:rFonts w:ascii="Arial" w:hAnsi="Arial" w:cs="Arial"/>
          <w:b/>
          <w:bCs/>
          <w:color w:val="FF0000"/>
        </w:rPr>
      </w:pPr>
      <w:r>
        <w:rPr>
          <w:rFonts w:ascii="Arial" w:hAnsi="Arial" w:cs="Arial"/>
          <w:b/>
          <w:bCs/>
          <w:color w:val="FF0000"/>
        </w:rPr>
        <w:t>1. Reporting Procedures</w:t>
      </w:r>
    </w:p>
    <w:p w14:paraId="23C63ABA">
      <w:pPr>
        <w:numPr>
          <w:ilvl w:val="0"/>
          <w:numId w:val="63"/>
        </w:numPr>
        <w:rPr>
          <w:rFonts w:ascii="Arial" w:hAnsi="Arial" w:cs="Arial"/>
          <w:color w:val="FF0000"/>
        </w:rPr>
      </w:pPr>
      <w:r>
        <w:rPr>
          <w:rFonts w:ascii="Arial" w:hAnsi="Arial" w:cs="Arial"/>
          <w:color w:val="FF0000"/>
        </w:rPr>
        <w:t xml:space="preserve">Any stakeholder (student, parent, faculty, staff, or community member) may </w:t>
      </w:r>
      <w:r>
        <w:rPr>
          <w:rFonts w:ascii="Arial" w:hAnsi="Arial" w:cs="Arial"/>
          <w:b/>
          <w:bCs/>
          <w:color w:val="FF0000"/>
        </w:rPr>
        <w:t>report misconduct</w:t>
      </w:r>
      <w:r>
        <w:rPr>
          <w:rFonts w:ascii="Arial" w:hAnsi="Arial" w:cs="Arial"/>
          <w:color w:val="FF0000"/>
        </w:rPr>
        <w:t xml:space="preserve"> to the </w:t>
      </w:r>
      <w:r>
        <w:rPr>
          <w:rFonts w:ascii="Arial" w:hAnsi="Arial" w:cs="Arial"/>
          <w:b/>
          <w:bCs/>
          <w:color w:val="FF0000"/>
        </w:rPr>
        <w:t>School Discipline Committee (SDC)</w:t>
      </w:r>
      <w:r>
        <w:rPr>
          <w:rFonts w:ascii="Arial" w:hAnsi="Arial" w:cs="Arial"/>
          <w:color w:val="FF0000"/>
        </w:rPr>
        <w:t>.</w:t>
      </w:r>
    </w:p>
    <w:p w14:paraId="06C7C592">
      <w:pPr>
        <w:numPr>
          <w:ilvl w:val="0"/>
          <w:numId w:val="63"/>
        </w:numPr>
        <w:rPr>
          <w:rFonts w:ascii="Arial" w:hAnsi="Arial" w:cs="Arial"/>
          <w:color w:val="FF0000"/>
        </w:rPr>
      </w:pPr>
      <w:r>
        <w:rPr>
          <w:rFonts w:ascii="Arial" w:hAnsi="Arial" w:cs="Arial"/>
          <w:color w:val="FF0000"/>
        </w:rPr>
        <w:t xml:space="preserve">Reports may be submitted through: </w:t>
      </w:r>
    </w:p>
    <w:p w14:paraId="38F316E8">
      <w:pPr>
        <w:numPr>
          <w:ilvl w:val="1"/>
          <w:numId w:val="63"/>
        </w:numPr>
        <w:rPr>
          <w:rFonts w:ascii="Arial" w:hAnsi="Arial" w:cs="Arial"/>
          <w:color w:val="FF0000"/>
        </w:rPr>
      </w:pPr>
      <w:r>
        <w:rPr>
          <w:rFonts w:ascii="Arial" w:hAnsi="Arial" w:cs="Arial"/>
          <w:b/>
          <w:bCs/>
          <w:color w:val="FF0000"/>
        </w:rPr>
        <w:t>The Guidance Office</w:t>
      </w:r>
      <w:r>
        <w:rPr>
          <w:rFonts w:ascii="Arial" w:hAnsi="Arial" w:cs="Arial"/>
          <w:color w:val="FF0000"/>
        </w:rPr>
        <w:t xml:space="preserve"> (for in-person complaints).</w:t>
      </w:r>
    </w:p>
    <w:p w14:paraId="60C283D8">
      <w:pPr>
        <w:numPr>
          <w:ilvl w:val="1"/>
          <w:numId w:val="63"/>
        </w:numPr>
        <w:rPr>
          <w:rFonts w:ascii="Arial" w:hAnsi="Arial" w:cs="Arial"/>
          <w:color w:val="FF0000"/>
        </w:rPr>
      </w:pPr>
      <w:r>
        <w:rPr>
          <w:rFonts w:ascii="Arial" w:hAnsi="Arial" w:cs="Arial"/>
          <w:b/>
          <w:bCs/>
          <w:color w:val="FF0000"/>
        </w:rPr>
        <w:t>Confidential Stakeholder Feedback Box</w:t>
      </w:r>
      <w:r>
        <w:rPr>
          <w:rFonts w:ascii="Arial" w:hAnsi="Arial" w:cs="Arial"/>
          <w:color w:val="FF0000"/>
        </w:rPr>
        <w:t xml:space="preserve"> (located near the admin office).</w:t>
      </w:r>
    </w:p>
    <w:p w14:paraId="2148CCD6">
      <w:pPr>
        <w:numPr>
          <w:ilvl w:val="1"/>
          <w:numId w:val="63"/>
        </w:numPr>
        <w:rPr>
          <w:rFonts w:ascii="Arial" w:hAnsi="Arial" w:cs="Arial"/>
          <w:color w:val="FF0000"/>
        </w:rPr>
      </w:pPr>
      <w:r>
        <w:rPr>
          <w:rFonts w:ascii="Arial" w:hAnsi="Arial" w:cs="Arial"/>
          <w:b/>
          <w:bCs/>
          <w:color w:val="FF0000"/>
        </w:rPr>
        <w:t>Official email reporting system</w:t>
      </w:r>
      <w:r>
        <w:rPr>
          <w:rFonts w:ascii="Arial" w:hAnsi="Arial" w:cs="Arial"/>
          <w:color w:val="FF0000"/>
        </w:rPr>
        <w:t>.</w:t>
      </w:r>
    </w:p>
    <w:p w14:paraId="00E6FFA5">
      <w:pPr>
        <w:rPr>
          <w:rFonts w:ascii="Arial" w:hAnsi="Arial" w:cs="Arial"/>
          <w:b/>
          <w:bCs/>
          <w:color w:val="FF0000"/>
        </w:rPr>
      </w:pPr>
      <w:r>
        <w:rPr>
          <w:rFonts w:ascii="Arial" w:hAnsi="Arial" w:cs="Arial"/>
          <w:b/>
          <w:bCs/>
          <w:color w:val="FF0000"/>
        </w:rPr>
        <w:t>2. Investigation and Resolution</w:t>
      </w:r>
    </w:p>
    <w:p w14:paraId="38E9FE83">
      <w:pPr>
        <w:numPr>
          <w:ilvl w:val="0"/>
          <w:numId w:val="64"/>
        </w:numPr>
        <w:rPr>
          <w:rFonts w:ascii="Arial" w:hAnsi="Arial" w:cs="Arial"/>
          <w:color w:val="FF0000"/>
        </w:rPr>
      </w:pPr>
      <w:r>
        <w:rPr>
          <w:rFonts w:ascii="Arial" w:hAnsi="Arial" w:cs="Arial"/>
          <w:color w:val="FF0000"/>
        </w:rPr>
        <w:t xml:space="preserve">The </w:t>
      </w:r>
      <w:r>
        <w:rPr>
          <w:rFonts w:ascii="Arial" w:hAnsi="Arial" w:cs="Arial"/>
          <w:b/>
          <w:bCs/>
          <w:color w:val="FF0000"/>
        </w:rPr>
        <w:t>SDC</w:t>
      </w:r>
      <w:r>
        <w:rPr>
          <w:rFonts w:ascii="Arial" w:hAnsi="Arial" w:cs="Arial"/>
          <w:color w:val="FF0000"/>
        </w:rPr>
        <w:t xml:space="preserve"> will review all reports within </w:t>
      </w:r>
      <w:r>
        <w:rPr>
          <w:rFonts w:ascii="Arial" w:hAnsi="Arial" w:cs="Arial"/>
          <w:b/>
          <w:bCs/>
          <w:color w:val="FF0000"/>
        </w:rPr>
        <w:t>48 hours</w:t>
      </w:r>
      <w:r>
        <w:rPr>
          <w:rFonts w:ascii="Arial" w:hAnsi="Arial" w:cs="Arial"/>
          <w:color w:val="FF0000"/>
        </w:rPr>
        <w:t>.</w:t>
      </w:r>
    </w:p>
    <w:p w14:paraId="03D5A975">
      <w:pPr>
        <w:numPr>
          <w:ilvl w:val="0"/>
          <w:numId w:val="64"/>
        </w:numPr>
        <w:rPr>
          <w:rFonts w:ascii="Arial" w:hAnsi="Arial" w:cs="Arial"/>
          <w:color w:val="FF0000"/>
        </w:rPr>
      </w:pPr>
      <w:r>
        <w:rPr>
          <w:rFonts w:ascii="Arial" w:hAnsi="Arial" w:cs="Arial"/>
          <w:color w:val="FF0000"/>
        </w:rPr>
        <w:t xml:space="preserve">Investigations will be </w:t>
      </w:r>
      <w:r>
        <w:rPr>
          <w:rFonts w:ascii="Arial" w:hAnsi="Arial" w:cs="Arial"/>
          <w:b/>
          <w:bCs/>
          <w:color w:val="FF0000"/>
        </w:rPr>
        <w:t>fair, confidential, and unbiased</w:t>
      </w:r>
      <w:r>
        <w:rPr>
          <w:rFonts w:ascii="Arial" w:hAnsi="Arial" w:cs="Arial"/>
          <w:color w:val="FF0000"/>
        </w:rPr>
        <w:t>.</w:t>
      </w:r>
    </w:p>
    <w:p w14:paraId="36D29F7B">
      <w:pPr>
        <w:numPr>
          <w:ilvl w:val="0"/>
          <w:numId w:val="64"/>
        </w:numPr>
        <w:rPr>
          <w:rFonts w:ascii="Arial" w:hAnsi="Arial" w:cs="Arial"/>
          <w:color w:val="FF0000"/>
        </w:rPr>
      </w:pPr>
      <w:r>
        <w:rPr>
          <w:rFonts w:ascii="Arial" w:hAnsi="Arial" w:cs="Arial"/>
          <w:color w:val="FF0000"/>
        </w:rPr>
        <w:t>Appropriate sanctions or interventions will be applied based on the severity of the offense.</w:t>
      </w:r>
    </w:p>
    <w:p w14:paraId="493D1171">
      <w:pPr>
        <w:rPr>
          <w:rFonts w:ascii="Arial" w:hAnsi="Arial" w:cs="Arial"/>
          <w:color w:val="FF0000"/>
        </w:rPr>
      </w:pPr>
    </w:p>
    <w:p w14:paraId="46D2FB22">
      <w:pPr>
        <w:rPr>
          <w:rFonts w:ascii="Arial" w:hAnsi="Arial" w:cs="Arial"/>
          <w:b/>
          <w:bCs/>
          <w:color w:val="FF0000"/>
        </w:rPr>
      </w:pPr>
      <w:r>
        <w:rPr>
          <w:rFonts w:ascii="Arial" w:hAnsi="Arial" w:cs="Arial"/>
          <w:b/>
          <w:bCs/>
          <w:color w:val="FF0000"/>
        </w:rPr>
        <w:t>G. Community Engagement and Support Programs</w:t>
      </w:r>
    </w:p>
    <w:p w14:paraId="26F93473">
      <w:pPr>
        <w:rPr>
          <w:rFonts w:ascii="Arial" w:hAnsi="Arial" w:cs="Arial"/>
          <w:color w:val="FF0000"/>
        </w:rPr>
      </w:pPr>
      <w:r>
        <w:rPr>
          <w:rFonts w:ascii="Arial" w:hAnsi="Arial" w:cs="Arial"/>
          <w:color w:val="FF0000"/>
        </w:rPr>
        <w:t>To foster a strong and supportive school community, ACTS Computer College shall:</w:t>
      </w:r>
    </w:p>
    <w:p w14:paraId="415DE53C">
      <w:pPr>
        <w:numPr>
          <w:ilvl w:val="0"/>
          <w:numId w:val="65"/>
        </w:numPr>
        <w:rPr>
          <w:rFonts w:ascii="Arial" w:hAnsi="Arial" w:cs="Arial"/>
          <w:color w:val="FF0000"/>
        </w:rPr>
      </w:pPr>
      <w:r>
        <w:rPr>
          <w:rFonts w:ascii="Arial" w:hAnsi="Arial" w:cs="Arial"/>
          <w:color w:val="FF0000"/>
        </w:rPr>
        <w:t xml:space="preserve">Conduct </w:t>
      </w:r>
      <w:r>
        <w:rPr>
          <w:rFonts w:ascii="Arial" w:hAnsi="Arial" w:cs="Arial"/>
          <w:b/>
          <w:bCs/>
          <w:color w:val="FF0000"/>
        </w:rPr>
        <w:t>stakeholder orientations</w:t>
      </w:r>
      <w:r>
        <w:rPr>
          <w:rFonts w:ascii="Arial" w:hAnsi="Arial" w:cs="Arial"/>
          <w:color w:val="FF0000"/>
        </w:rPr>
        <w:t xml:space="preserve"> on the school’s code of conduct and disciplinary procedures.</w:t>
      </w:r>
    </w:p>
    <w:p w14:paraId="4A30173F">
      <w:pPr>
        <w:numPr>
          <w:ilvl w:val="0"/>
          <w:numId w:val="65"/>
        </w:numPr>
        <w:rPr>
          <w:rFonts w:ascii="Arial" w:hAnsi="Arial" w:cs="Arial"/>
          <w:color w:val="FF0000"/>
        </w:rPr>
      </w:pPr>
      <w:r>
        <w:rPr>
          <w:rFonts w:ascii="Arial" w:hAnsi="Arial" w:cs="Arial"/>
          <w:color w:val="FF0000"/>
        </w:rPr>
        <w:t xml:space="preserve">Organize </w:t>
      </w:r>
      <w:r>
        <w:rPr>
          <w:rFonts w:ascii="Arial" w:hAnsi="Arial" w:cs="Arial"/>
          <w:b/>
          <w:bCs/>
          <w:color w:val="FF0000"/>
        </w:rPr>
        <w:t>parent-teacher forums</w:t>
      </w:r>
      <w:r>
        <w:rPr>
          <w:rFonts w:ascii="Arial" w:hAnsi="Arial" w:cs="Arial"/>
          <w:color w:val="FF0000"/>
        </w:rPr>
        <w:t xml:space="preserve"> and student leadership training.</w:t>
      </w:r>
    </w:p>
    <w:p w14:paraId="31F8ADAB">
      <w:pPr>
        <w:numPr>
          <w:ilvl w:val="0"/>
          <w:numId w:val="65"/>
        </w:numPr>
        <w:rPr>
          <w:rFonts w:ascii="Arial" w:hAnsi="Arial" w:cs="Arial"/>
          <w:color w:val="FF0000"/>
        </w:rPr>
      </w:pPr>
      <w:r>
        <w:rPr>
          <w:rFonts w:ascii="Arial" w:hAnsi="Arial" w:cs="Arial"/>
          <w:color w:val="FF0000"/>
        </w:rPr>
        <w:t xml:space="preserve">Partner with </w:t>
      </w:r>
      <w:r>
        <w:rPr>
          <w:rFonts w:ascii="Arial" w:hAnsi="Arial" w:cs="Arial"/>
          <w:b/>
          <w:bCs/>
          <w:color w:val="FF0000"/>
        </w:rPr>
        <w:t>LGUs, DepEd, and community organizations</w:t>
      </w:r>
      <w:r>
        <w:rPr>
          <w:rFonts w:ascii="Arial" w:hAnsi="Arial" w:cs="Arial"/>
          <w:color w:val="FF0000"/>
        </w:rPr>
        <w:t xml:space="preserve"> for student welfare programs.</w:t>
      </w:r>
    </w:p>
    <w:p w14:paraId="2C2B5489">
      <w:pPr>
        <w:numPr>
          <w:ilvl w:val="0"/>
          <w:numId w:val="65"/>
        </w:numPr>
        <w:rPr>
          <w:rFonts w:ascii="Arial" w:hAnsi="Arial" w:cs="Arial"/>
          <w:color w:val="FF0000"/>
        </w:rPr>
      </w:pPr>
      <w:r>
        <w:rPr>
          <w:rFonts w:ascii="Arial" w:hAnsi="Arial" w:cs="Arial"/>
          <w:color w:val="FF0000"/>
        </w:rPr>
        <w:t xml:space="preserve">Implement </w:t>
      </w:r>
      <w:r>
        <w:rPr>
          <w:rFonts w:ascii="Arial" w:hAnsi="Arial" w:cs="Arial"/>
          <w:b/>
          <w:bCs/>
          <w:color w:val="FF0000"/>
        </w:rPr>
        <w:t>mental health and wellness initiatives</w:t>
      </w:r>
      <w:r>
        <w:rPr>
          <w:rFonts w:ascii="Arial" w:hAnsi="Arial" w:cs="Arial"/>
          <w:color w:val="FF0000"/>
        </w:rPr>
        <w:t xml:space="preserve"> for students and staff.</w:t>
      </w:r>
    </w:p>
    <w:p w14:paraId="1556D653">
      <w:pPr>
        <w:rPr>
          <w:rFonts w:ascii="Arial" w:hAnsi="Arial" w:cs="Arial"/>
          <w:color w:val="FF0000"/>
        </w:rPr>
      </w:pPr>
    </w:p>
    <w:p w14:paraId="3F68FDBA">
      <w:pPr>
        <w:rPr>
          <w:rFonts w:ascii="Arial" w:hAnsi="Arial" w:cs="Arial"/>
          <w:b/>
          <w:bCs/>
          <w:color w:val="FF0000"/>
        </w:rPr>
      </w:pPr>
      <w:r>
        <w:rPr>
          <w:rFonts w:ascii="Arial" w:hAnsi="Arial" w:cs="Arial"/>
          <w:b/>
          <w:bCs/>
          <w:color w:val="FF0000"/>
        </w:rPr>
        <w:t>H. Implementation, Monitoring, and Review</w:t>
      </w:r>
    </w:p>
    <w:p w14:paraId="39DA9EAA">
      <w:pPr>
        <w:numPr>
          <w:ilvl w:val="0"/>
          <w:numId w:val="66"/>
        </w:numPr>
        <w:rPr>
          <w:rFonts w:ascii="Arial" w:hAnsi="Arial" w:cs="Arial"/>
          <w:color w:val="FF0000"/>
        </w:rPr>
      </w:pPr>
      <w:r>
        <w:rPr>
          <w:rFonts w:ascii="Arial" w:hAnsi="Arial" w:cs="Arial"/>
          <w:color w:val="FF0000"/>
        </w:rPr>
        <w:t xml:space="preserve">This </w:t>
      </w:r>
      <w:r>
        <w:rPr>
          <w:rFonts w:ascii="Arial" w:hAnsi="Arial" w:cs="Arial"/>
          <w:b/>
          <w:bCs/>
          <w:color w:val="FF0000"/>
        </w:rPr>
        <w:t>Stakeholders’ Code of Conduct</w:t>
      </w:r>
      <w:r>
        <w:rPr>
          <w:rFonts w:ascii="Arial" w:hAnsi="Arial" w:cs="Arial"/>
          <w:color w:val="FF0000"/>
        </w:rPr>
        <w:t xml:space="preserve"> will be disseminated to all </w:t>
      </w:r>
      <w:r>
        <w:rPr>
          <w:rFonts w:ascii="Arial" w:hAnsi="Arial" w:cs="Arial"/>
          <w:b/>
          <w:bCs/>
          <w:color w:val="FF0000"/>
        </w:rPr>
        <w:t>school community members</w:t>
      </w:r>
      <w:r>
        <w:rPr>
          <w:rFonts w:ascii="Arial" w:hAnsi="Arial" w:cs="Arial"/>
          <w:color w:val="FF0000"/>
        </w:rPr>
        <w:t>.</w:t>
      </w:r>
    </w:p>
    <w:p w14:paraId="1305AE49">
      <w:pPr>
        <w:numPr>
          <w:ilvl w:val="0"/>
          <w:numId w:val="66"/>
        </w:numPr>
        <w:rPr>
          <w:rFonts w:ascii="Arial" w:hAnsi="Arial" w:cs="Arial"/>
          <w:color w:val="FF0000"/>
        </w:rPr>
      </w:pPr>
      <w:r>
        <w:rPr>
          <w:rFonts w:ascii="Arial" w:hAnsi="Arial" w:cs="Arial"/>
          <w:color w:val="FF0000"/>
        </w:rPr>
        <w:t xml:space="preserve">The </w:t>
      </w:r>
      <w:r>
        <w:rPr>
          <w:rFonts w:ascii="Arial" w:hAnsi="Arial" w:cs="Arial"/>
          <w:b/>
          <w:bCs/>
          <w:color w:val="FF0000"/>
        </w:rPr>
        <w:t>School Discipline Committee</w:t>
      </w:r>
      <w:r>
        <w:rPr>
          <w:rFonts w:ascii="Arial" w:hAnsi="Arial" w:cs="Arial"/>
          <w:color w:val="FF0000"/>
        </w:rPr>
        <w:t xml:space="preserve"> will conduct periodic </w:t>
      </w:r>
      <w:r>
        <w:rPr>
          <w:rFonts w:ascii="Arial" w:hAnsi="Arial" w:cs="Arial"/>
          <w:b/>
          <w:bCs/>
          <w:color w:val="FF0000"/>
        </w:rPr>
        <w:t>assessments</w:t>
      </w:r>
      <w:r>
        <w:rPr>
          <w:rFonts w:ascii="Arial" w:hAnsi="Arial" w:cs="Arial"/>
          <w:color w:val="FF0000"/>
        </w:rPr>
        <w:t xml:space="preserve"> to ensure compliance.</w:t>
      </w:r>
    </w:p>
    <w:p w14:paraId="5BFBE7C8">
      <w:pPr>
        <w:numPr>
          <w:ilvl w:val="0"/>
          <w:numId w:val="66"/>
        </w:numPr>
        <w:rPr>
          <w:rFonts w:ascii="Arial" w:hAnsi="Arial" w:cs="Arial"/>
          <w:color w:val="FF0000"/>
        </w:rPr>
      </w:pPr>
      <w:r>
        <w:rPr>
          <w:rFonts w:ascii="Arial" w:hAnsi="Arial" w:cs="Arial"/>
          <w:color w:val="FF0000"/>
        </w:rPr>
        <w:t xml:space="preserve">The policy will be </w:t>
      </w:r>
      <w:r>
        <w:rPr>
          <w:rFonts w:ascii="Arial" w:hAnsi="Arial" w:cs="Arial"/>
          <w:b/>
          <w:bCs/>
          <w:color w:val="FF0000"/>
        </w:rPr>
        <w:t>reviewed annually</w:t>
      </w:r>
      <w:r>
        <w:rPr>
          <w:rFonts w:ascii="Arial" w:hAnsi="Arial" w:cs="Arial"/>
          <w:color w:val="FF0000"/>
        </w:rPr>
        <w:t xml:space="preserve"> and updated based on </w:t>
      </w:r>
      <w:r>
        <w:rPr>
          <w:rFonts w:ascii="Arial" w:hAnsi="Arial" w:cs="Arial"/>
          <w:b/>
          <w:bCs/>
          <w:color w:val="FF0000"/>
        </w:rPr>
        <w:t>DepEd orders and local regulations</w:t>
      </w:r>
      <w:r>
        <w:rPr>
          <w:rFonts w:ascii="Arial" w:hAnsi="Arial" w:cs="Arial"/>
          <w:color w:val="FF0000"/>
        </w:rPr>
        <w:t>.</w:t>
      </w:r>
    </w:p>
    <w:p w14:paraId="69F7C583">
      <w:pPr>
        <w:rPr>
          <w:rFonts w:ascii="Arial" w:hAnsi="Arial" w:cs="Arial"/>
          <w:color w:val="FF0000"/>
        </w:rPr>
      </w:pPr>
    </w:p>
    <w:p w14:paraId="616114F8">
      <w:pPr>
        <w:rPr>
          <w:rFonts w:ascii="Arial" w:hAnsi="Arial" w:cs="Arial"/>
          <w:b/>
          <w:bCs/>
          <w:color w:val="FF0000"/>
        </w:rPr>
      </w:pPr>
      <w:r>
        <w:rPr>
          <w:rFonts w:ascii="Arial" w:hAnsi="Arial" w:cs="Arial"/>
          <w:b/>
          <w:bCs/>
          <w:color w:val="FF0000"/>
        </w:rPr>
        <w:t>I. Final Provisions</w:t>
      </w:r>
    </w:p>
    <w:p w14:paraId="646E5AE3">
      <w:pPr>
        <w:numPr>
          <w:ilvl w:val="0"/>
          <w:numId w:val="67"/>
        </w:numPr>
        <w:rPr>
          <w:rFonts w:ascii="Arial" w:hAnsi="Arial" w:cs="Arial"/>
          <w:color w:val="FF0000"/>
        </w:rPr>
      </w:pPr>
      <w:r>
        <w:rPr>
          <w:rFonts w:ascii="Arial" w:hAnsi="Arial" w:cs="Arial"/>
          <w:b/>
          <w:bCs/>
          <w:color w:val="FF0000"/>
        </w:rPr>
        <w:t>Non-compliance with this policy may result in disciplinary actions</w:t>
      </w:r>
      <w:r>
        <w:rPr>
          <w:rFonts w:ascii="Arial" w:hAnsi="Arial" w:cs="Arial"/>
          <w:color w:val="FF0000"/>
        </w:rPr>
        <w:t xml:space="preserve"> as outlined above.</w:t>
      </w:r>
    </w:p>
    <w:p w14:paraId="78A1ACC6">
      <w:pPr>
        <w:numPr>
          <w:ilvl w:val="0"/>
          <w:numId w:val="67"/>
        </w:numPr>
        <w:rPr>
          <w:rFonts w:ascii="Arial" w:hAnsi="Arial" w:cs="Arial"/>
          <w:color w:val="FF0000"/>
        </w:rPr>
      </w:pPr>
      <w:r>
        <w:rPr>
          <w:rFonts w:ascii="Arial" w:hAnsi="Arial" w:cs="Arial"/>
          <w:color w:val="FF0000"/>
        </w:rPr>
        <w:t xml:space="preserve">Stakeholders have the right to a </w:t>
      </w:r>
      <w:r>
        <w:rPr>
          <w:rFonts w:ascii="Arial" w:hAnsi="Arial" w:cs="Arial"/>
          <w:b/>
          <w:bCs/>
          <w:color w:val="FF0000"/>
        </w:rPr>
        <w:t>fair hearing and due process</w:t>
      </w:r>
      <w:r>
        <w:rPr>
          <w:rFonts w:ascii="Arial" w:hAnsi="Arial" w:cs="Arial"/>
          <w:color w:val="FF0000"/>
        </w:rPr>
        <w:t xml:space="preserve"> before sanctions are imposed.</w:t>
      </w:r>
    </w:p>
    <w:p w14:paraId="6D6E20DD">
      <w:pPr>
        <w:numPr>
          <w:ilvl w:val="0"/>
          <w:numId w:val="67"/>
        </w:numPr>
        <w:rPr>
          <w:rFonts w:ascii="Arial" w:hAnsi="Arial" w:cs="Arial"/>
          <w:color w:val="FF0000"/>
        </w:rPr>
      </w:pPr>
      <w:r>
        <w:rPr>
          <w:rFonts w:ascii="Arial" w:hAnsi="Arial" w:cs="Arial"/>
          <w:color w:val="FF0000"/>
        </w:rPr>
        <w:t xml:space="preserve">This policy takes effect </w:t>
      </w:r>
      <w:r>
        <w:rPr>
          <w:rFonts w:ascii="Arial" w:hAnsi="Arial" w:cs="Arial"/>
          <w:b/>
          <w:bCs/>
          <w:color w:val="FF0000"/>
        </w:rPr>
        <w:t>immediately</w:t>
      </w:r>
      <w:r>
        <w:rPr>
          <w:rFonts w:ascii="Arial" w:hAnsi="Arial" w:cs="Arial"/>
          <w:color w:val="FF0000"/>
        </w:rPr>
        <w:t xml:space="preserve"> upon approval.</w:t>
      </w:r>
    </w:p>
    <w:p w14:paraId="00962FF7">
      <w:pPr>
        <w:rPr>
          <w:rFonts w:ascii="Arial" w:hAnsi="Arial" w:cs="Arial"/>
          <w:color w:val="FF0000"/>
        </w:rPr>
      </w:pPr>
    </w:p>
    <w:p w14:paraId="1CBAB980">
      <w:pPr>
        <w:rPr>
          <w:rFonts w:ascii="Arial" w:hAnsi="Arial" w:cs="Arial"/>
          <w:color w:val="FF0000"/>
        </w:rPr>
      </w:pPr>
      <w:r>
        <w:rPr>
          <w:rFonts w:ascii="Arial" w:hAnsi="Arial" w:cs="Arial"/>
          <w:color w:val="FF0000"/>
        </w:rPr>
        <w:t xml:space="preserve">This policy ensures that all </w:t>
      </w:r>
      <w:r>
        <w:rPr>
          <w:rFonts w:ascii="Arial" w:hAnsi="Arial" w:cs="Arial"/>
          <w:b/>
          <w:bCs/>
          <w:color w:val="FF0000"/>
        </w:rPr>
        <w:t>stakeholders of ACTS Computer College in Santa Cruz, Laguna</w:t>
      </w:r>
      <w:r>
        <w:rPr>
          <w:rFonts w:ascii="Arial" w:hAnsi="Arial" w:cs="Arial"/>
          <w:color w:val="FF0000"/>
        </w:rPr>
        <w:t xml:space="preserve">, adhere to the highest standards of conduct, fostering a positive and productive educational environment. </w:t>
      </w:r>
    </w:p>
    <w:p w14:paraId="426B21C4">
      <w:pPr>
        <w:rPr>
          <w:rFonts w:ascii="Arial" w:hAnsi="Arial" w:cs="Arial"/>
        </w:rPr>
      </w:pPr>
    </w:p>
    <w:p w14:paraId="41AC1660">
      <w:pPr>
        <w:pStyle w:val="14"/>
        <w:spacing w:after="0" w:line="240" w:lineRule="auto"/>
        <w:jc w:val="both"/>
        <w:rPr>
          <w:rFonts w:ascii="Arial" w:hAnsi="Arial" w:cs="Arial"/>
          <w:sz w:val="28"/>
          <w:szCs w:val="28"/>
        </w:rPr>
      </w:pPr>
    </w:p>
    <w:p w14:paraId="05D6756C">
      <w:pPr>
        <w:pStyle w:val="14"/>
        <w:spacing w:after="0" w:line="240" w:lineRule="auto"/>
        <w:ind w:left="1080" w:firstLine="360"/>
        <w:jc w:val="both"/>
        <w:rPr>
          <w:rFonts w:ascii="Arial" w:hAnsi="Arial" w:cs="Arial"/>
          <w:sz w:val="28"/>
          <w:szCs w:val="28"/>
        </w:rPr>
      </w:pPr>
    </w:p>
    <w:p w14:paraId="0F63716D">
      <w:pPr>
        <w:pStyle w:val="14"/>
        <w:spacing w:after="0" w:line="240" w:lineRule="auto"/>
        <w:ind w:left="1080" w:firstLine="360"/>
        <w:jc w:val="both"/>
        <w:rPr>
          <w:rFonts w:ascii="Arial" w:hAnsi="Arial" w:cs="Arial"/>
          <w:sz w:val="28"/>
          <w:szCs w:val="28"/>
        </w:rPr>
      </w:pPr>
    </w:p>
    <w:p w14:paraId="7503171F">
      <w:pPr>
        <w:pStyle w:val="14"/>
        <w:spacing w:after="0" w:line="240" w:lineRule="auto"/>
        <w:ind w:left="1080" w:firstLine="360"/>
        <w:jc w:val="both"/>
        <w:rPr>
          <w:rFonts w:ascii="Arial" w:hAnsi="Arial" w:cs="Arial"/>
          <w:sz w:val="28"/>
          <w:szCs w:val="28"/>
        </w:rPr>
      </w:pPr>
    </w:p>
    <w:p w14:paraId="129AE6C4">
      <w:pPr>
        <w:pStyle w:val="14"/>
        <w:numPr>
          <w:ilvl w:val="0"/>
          <w:numId w:val="2"/>
        </w:numPr>
        <w:spacing w:after="0" w:line="240" w:lineRule="auto"/>
        <w:jc w:val="both"/>
        <w:rPr>
          <w:rFonts w:ascii="Arial" w:hAnsi="Arial" w:cs="Arial"/>
          <w:b/>
          <w:caps/>
          <w:sz w:val="28"/>
          <w:szCs w:val="28"/>
        </w:rPr>
      </w:pPr>
      <w:r>
        <w:rPr>
          <w:rFonts w:ascii="Arial" w:hAnsi="Arial" w:cs="Arial"/>
          <w:b/>
          <w:caps/>
          <w:sz w:val="28"/>
          <w:szCs w:val="28"/>
        </w:rPr>
        <w:t>students ORGANIZATIONS and ACTIVITIES</w:t>
      </w:r>
    </w:p>
    <w:p w14:paraId="5B93B342">
      <w:pPr>
        <w:pStyle w:val="14"/>
        <w:spacing w:after="0" w:line="240" w:lineRule="auto"/>
        <w:jc w:val="both"/>
        <w:rPr>
          <w:rFonts w:ascii="Arial" w:hAnsi="Arial" w:cs="Arial"/>
          <w:b/>
          <w:caps/>
          <w:sz w:val="28"/>
          <w:szCs w:val="28"/>
        </w:rPr>
      </w:pPr>
    </w:p>
    <w:p w14:paraId="4C50E4CF">
      <w:pPr>
        <w:pStyle w:val="14"/>
        <w:numPr>
          <w:ilvl w:val="0"/>
          <w:numId w:val="68"/>
        </w:numPr>
        <w:spacing w:after="0" w:line="240" w:lineRule="auto"/>
        <w:ind w:left="1440" w:hanging="720"/>
        <w:jc w:val="both"/>
        <w:rPr>
          <w:rFonts w:ascii="Arial" w:hAnsi="Arial" w:cs="Arial"/>
          <w:b/>
          <w:caps/>
          <w:sz w:val="28"/>
          <w:szCs w:val="28"/>
        </w:rPr>
      </w:pPr>
      <w:r>
        <w:rPr>
          <w:rFonts w:ascii="Arial" w:hAnsi="Arial" w:cs="Arial"/>
          <w:b/>
          <w:caps/>
          <w:sz w:val="28"/>
          <w:szCs w:val="28"/>
        </w:rPr>
        <w:t>students ORGANIZATIONS</w:t>
      </w:r>
    </w:p>
    <w:p w14:paraId="5666C060">
      <w:pPr>
        <w:pStyle w:val="14"/>
        <w:spacing w:after="0" w:line="240" w:lineRule="auto"/>
        <w:ind w:left="1080"/>
        <w:jc w:val="both"/>
        <w:rPr>
          <w:rFonts w:ascii="Arial" w:hAnsi="Arial" w:cs="Arial"/>
          <w:b/>
          <w:caps/>
          <w:sz w:val="28"/>
          <w:szCs w:val="28"/>
        </w:rPr>
      </w:pPr>
    </w:p>
    <w:p w14:paraId="3EEF0149">
      <w:pPr>
        <w:pStyle w:val="14"/>
        <w:numPr>
          <w:ilvl w:val="0"/>
          <w:numId w:val="69"/>
        </w:numPr>
        <w:spacing w:after="0" w:line="240" w:lineRule="auto"/>
        <w:jc w:val="both"/>
        <w:rPr>
          <w:rFonts w:ascii="Arial" w:hAnsi="Arial" w:cs="Arial"/>
          <w:b/>
          <w:caps/>
          <w:sz w:val="28"/>
          <w:szCs w:val="28"/>
        </w:rPr>
      </w:pPr>
      <w:r>
        <w:rPr>
          <w:rFonts w:ascii="Arial" w:hAnsi="Arial" w:cs="Arial"/>
          <w:sz w:val="28"/>
          <w:szCs w:val="28"/>
        </w:rPr>
        <w:t>No student organizations shall exist, hold, manage, promote any activity, directly or indirectly use the name of the school within or outside the campus unless such students organizations has been duly recognized in accordance</w:t>
      </w:r>
      <w:r>
        <w:rPr>
          <w:rFonts w:ascii="Arial" w:hAnsi="Arial" w:cs="Arial"/>
          <w:sz w:val="28"/>
          <w:szCs w:val="28"/>
          <w:lang w:val="en-US"/>
        </w:rPr>
        <w:t xml:space="preserve"> w</w:t>
      </w:r>
      <w:r>
        <w:rPr>
          <w:rFonts w:ascii="Arial" w:hAnsi="Arial" w:cs="Arial"/>
          <w:sz w:val="28"/>
          <w:szCs w:val="28"/>
        </w:rPr>
        <w:t>ith the existing rules.</w:t>
      </w:r>
    </w:p>
    <w:p w14:paraId="72112243">
      <w:pPr>
        <w:pStyle w:val="14"/>
        <w:numPr>
          <w:ilvl w:val="0"/>
          <w:numId w:val="69"/>
        </w:numPr>
        <w:spacing w:after="0" w:line="240" w:lineRule="auto"/>
        <w:jc w:val="both"/>
        <w:rPr>
          <w:rFonts w:ascii="Arial" w:hAnsi="Arial" w:cs="Arial"/>
          <w:sz w:val="28"/>
          <w:szCs w:val="28"/>
        </w:rPr>
      </w:pPr>
      <w:r>
        <w:rPr>
          <w:rFonts w:ascii="Arial" w:hAnsi="Arial" w:cs="Arial"/>
          <w:sz w:val="28"/>
          <w:szCs w:val="28"/>
        </w:rPr>
        <w:t>Recognition shall be extended to any student organizations upon approval of written application by the School Principal duly noted</w:t>
      </w:r>
      <w:r>
        <w:rPr>
          <w:rFonts w:ascii="Arial" w:hAnsi="Arial" w:cs="Arial"/>
          <w:sz w:val="28"/>
          <w:szCs w:val="28"/>
          <w:lang w:val="en-US"/>
        </w:rPr>
        <w:t xml:space="preserve"> and approved</w:t>
      </w:r>
      <w:r>
        <w:rPr>
          <w:rFonts w:ascii="Arial" w:hAnsi="Arial" w:cs="Arial"/>
          <w:sz w:val="28"/>
          <w:szCs w:val="28"/>
        </w:rPr>
        <w:t xml:space="preserve"> by the School Director. Application shall be accompanied by two copies of constitution and by-laws.</w:t>
      </w:r>
    </w:p>
    <w:p w14:paraId="165C4EE4">
      <w:pPr>
        <w:pStyle w:val="14"/>
        <w:rPr>
          <w:rFonts w:ascii="Arial" w:hAnsi="Arial" w:cs="Arial"/>
          <w:sz w:val="28"/>
          <w:szCs w:val="28"/>
        </w:rPr>
      </w:pPr>
    </w:p>
    <w:p w14:paraId="6E4B3FB1">
      <w:pPr>
        <w:pStyle w:val="14"/>
        <w:numPr>
          <w:ilvl w:val="0"/>
          <w:numId w:val="69"/>
        </w:numPr>
        <w:spacing w:after="0" w:line="240" w:lineRule="auto"/>
        <w:jc w:val="both"/>
        <w:rPr>
          <w:rFonts w:ascii="Arial" w:hAnsi="Arial" w:cs="Arial"/>
          <w:sz w:val="28"/>
          <w:szCs w:val="28"/>
        </w:rPr>
      </w:pPr>
      <w:r>
        <w:rPr>
          <w:rFonts w:ascii="Arial" w:hAnsi="Arial" w:cs="Arial"/>
          <w:sz w:val="28"/>
          <w:szCs w:val="28"/>
        </w:rPr>
        <w:t>Any recognized students organization shall have a faculty adviser appointed by the School Principal.</w:t>
      </w:r>
    </w:p>
    <w:p w14:paraId="57D75259">
      <w:pPr>
        <w:pStyle w:val="14"/>
        <w:rPr>
          <w:rFonts w:ascii="Arial" w:hAnsi="Arial" w:cs="Arial"/>
          <w:sz w:val="28"/>
          <w:szCs w:val="28"/>
        </w:rPr>
      </w:pPr>
    </w:p>
    <w:p w14:paraId="7A7F13A5">
      <w:pPr>
        <w:pStyle w:val="14"/>
        <w:numPr>
          <w:ilvl w:val="0"/>
          <w:numId w:val="69"/>
        </w:numPr>
        <w:spacing w:after="0" w:line="240" w:lineRule="auto"/>
        <w:jc w:val="both"/>
        <w:rPr>
          <w:rFonts w:ascii="Arial" w:hAnsi="Arial" w:cs="Arial"/>
          <w:sz w:val="28"/>
          <w:szCs w:val="28"/>
        </w:rPr>
      </w:pPr>
      <w:r>
        <w:rPr>
          <w:rFonts w:ascii="Arial" w:hAnsi="Arial" w:cs="Arial"/>
          <w:sz w:val="28"/>
          <w:szCs w:val="28"/>
        </w:rPr>
        <w:t xml:space="preserve">A recognized student organization may take position or non-school related issues provided it does not speak on behalf of the school or of the entire student body. </w:t>
      </w:r>
    </w:p>
    <w:p w14:paraId="78218FAF">
      <w:pPr>
        <w:pStyle w:val="14"/>
        <w:spacing w:after="0" w:line="240" w:lineRule="auto"/>
        <w:ind w:left="1440"/>
        <w:jc w:val="both"/>
        <w:rPr>
          <w:rFonts w:ascii="Arial" w:hAnsi="Arial" w:cs="Arial"/>
          <w:sz w:val="28"/>
          <w:szCs w:val="28"/>
        </w:rPr>
      </w:pPr>
    </w:p>
    <w:p w14:paraId="3A921866">
      <w:pPr>
        <w:pStyle w:val="14"/>
        <w:numPr>
          <w:ilvl w:val="0"/>
          <w:numId w:val="69"/>
        </w:numPr>
        <w:spacing w:after="0" w:line="240" w:lineRule="auto"/>
        <w:jc w:val="both"/>
        <w:rPr>
          <w:rFonts w:ascii="Arial" w:hAnsi="Arial" w:cs="Arial"/>
          <w:sz w:val="28"/>
          <w:szCs w:val="28"/>
        </w:rPr>
      </w:pPr>
      <w:r>
        <w:rPr>
          <w:rFonts w:ascii="Arial" w:hAnsi="Arial" w:cs="Arial"/>
          <w:sz w:val="28"/>
          <w:szCs w:val="28"/>
        </w:rPr>
        <w:t>No student shall be elected as officer of any recognized student organization unless she/he has the following qualifications:</w:t>
      </w:r>
    </w:p>
    <w:p w14:paraId="11BEC338">
      <w:pPr>
        <w:pStyle w:val="14"/>
        <w:spacing w:after="0" w:line="240" w:lineRule="auto"/>
        <w:ind w:left="1800"/>
        <w:jc w:val="both"/>
        <w:rPr>
          <w:rFonts w:ascii="Arial" w:hAnsi="Arial" w:cs="Arial"/>
          <w:sz w:val="28"/>
          <w:szCs w:val="28"/>
        </w:rPr>
      </w:pPr>
    </w:p>
    <w:p w14:paraId="5E53FDBB">
      <w:pPr>
        <w:pStyle w:val="14"/>
        <w:numPr>
          <w:ilvl w:val="0"/>
          <w:numId w:val="69"/>
        </w:numPr>
        <w:spacing w:after="0" w:line="240" w:lineRule="auto"/>
        <w:ind w:left="2160"/>
        <w:jc w:val="both"/>
        <w:rPr>
          <w:rFonts w:ascii="Arial" w:hAnsi="Arial" w:cs="Arial"/>
          <w:sz w:val="28"/>
          <w:szCs w:val="28"/>
        </w:rPr>
      </w:pPr>
      <w:r>
        <w:rPr>
          <w:rFonts w:ascii="Arial" w:hAnsi="Arial" w:cs="Arial"/>
          <w:sz w:val="28"/>
          <w:szCs w:val="28"/>
        </w:rPr>
        <w:t>He is bonafide student of this school</w:t>
      </w:r>
    </w:p>
    <w:p w14:paraId="5739C639">
      <w:pPr>
        <w:pStyle w:val="14"/>
        <w:numPr>
          <w:ilvl w:val="0"/>
          <w:numId w:val="69"/>
        </w:numPr>
        <w:spacing w:after="0" w:line="240" w:lineRule="auto"/>
        <w:ind w:left="2160"/>
        <w:jc w:val="both"/>
        <w:rPr>
          <w:rFonts w:ascii="Arial" w:hAnsi="Arial" w:cs="Arial"/>
          <w:sz w:val="28"/>
          <w:szCs w:val="28"/>
        </w:rPr>
      </w:pPr>
      <w:r>
        <w:rPr>
          <w:rFonts w:ascii="Arial" w:hAnsi="Arial" w:cs="Arial"/>
          <w:sz w:val="28"/>
          <w:szCs w:val="28"/>
        </w:rPr>
        <w:t>He must not have been found guilty of any serious violation of the disciplinary rules of the school.</w:t>
      </w:r>
    </w:p>
    <w:p w14:paraId="5E7669FF">
      <w:pPr>
        <w:pStyle w:val="14"/>
        <w:spacing w:after="0" w:line="240" w:lineRule="auto"/>
        <w:ind w:left="1800"/>
        <w:jc w:val="both"/>
        <w:rPr>
          <w:rFonts w:ascii="Arial" w:hAnsi="Arial" w:cs="Arial"/>
          <w:sz w:val="28"/>
          <w:szCs w:val="28"/>
        </w:rPr>
      </w:pPr>
    </w:p>
    <w:p w14:paraId="7FCD4E0C">
      <w:pPr>
        <w:pStyle w:val="14"/>
        <w:spacing w:after="0" w:line="240" w:lineRule="auto"/>
        <w:ind w:left="1800"/>
        <w:jc w:val="both"/>
        <w:rPr>
          <w:rFonts w:ascii="Arial" w:hAnsi="Arial" w:cs="Arial"/>
          <w:sz w:val="28"/>
          <w:szCs w:val="28"/>
        </w:rPr>
      </w:pPr>
      <w:r>
        <w:rPr>
          <w:rFonts w:ascii="Arial" w:hAnsi="Arial" w:cs="Arial"/>
          <w:sz w:val="28"/>
          <w:szCs w:val="28"/>
        </w:rPr>
        <w:t>A.1 Academic Curricular/Co-Curricular</w:t>
      </w:r>
    </w:p>
    <w:p w14:paraId="02383094">
      <w:pPr>
        <w:pStyle w:val="14"/>
        <w:spacing w:after="0" w:line="240" w:lineRule="auto"/>
        <w:ind w:left="2160"/>
        <w:jc w:val="both"/>
        <w:rPr>
          <w:rFonts w:ascii="Arial" w:hAnsi="Arial" w:cs="Arial"/>
          <w:b/>
          <w:caps/>
          <w:sz w:val="28"/>
          <w:szCs w:val="28"/>
        </w:rPr>
      </w:pPr>
    </w:p>
    <w:p w14:paraId="40AC47F3">
      <w:pPr>
        <w:spacing w:after="0" w:line="240" w:lineRule="auto"/>
        <w:ind w:left="1440" w:firstLine="720"/>
        <w:rPr>
          <w:rFonts w:ascii="Arial" w:hAnsi="Arial" w:cs="Arial"/>
          <w:sz w:val="28"/>
          <w:szCs w:val="28"/>
        </w:rPr>
      </w:pPr>
      <w:r>
        <w:rPr>
          <w:rFonts w:ascii="Arial" w:hAnsi="Arial" w:cs="Arial"/>
          <w:sz w:val="28"/>
          <w:szCs w:val="28"/>
        </w:rPr>
        <w:t>A.1.1 STEM Strand Club</w:t>
      </w:r>
    </w:p>
    <w:p w14:paraId="2C51193C">
      <w:pPr>
        <w:spacing w:after="0" w:line="240" w:lineRule="auto"/>
        <w:ind w:left="1440" w:firstLine="720"/>
        <w:rPr>
          <w:rFonts w:ascii="Arial" w:hAnsi="Arial" w:cs="Arial"/>
          <w:sz w:val="28"/>
          <w:szCs w:val="28"/>
        </w:rPr>
      </w:pPr>
      <w:r>
        <w:rPr>
          <w:rFonts w:ascii="Arial" w:hAnsi="Arial" w:cs="Arial"/>
          <w:sz w:val="28"/>
          <w:szCs w:val="28"/>
        </w:rPr>
        <w:t>A.1.2 HUMSS Strand Club</w:t>
      </w:r>
    </w:p>
    <w:p w14:paraId="3E41E91D">
      <w:pPr>
        <w:spacing w:after="0" w:line="240" w:lineRule="auto"/>
        <w:ind w:left="1440" w:firstLine="720"/>
        <w:rPr>
          <w:rFonts w:ascii="Arial" w:hAnsi="Arial" w:cs="Arial"/>
          <w:sz w:val="28"/>
          <w:szCs w:val="28"/>
        </w:rPr>
      </w:pPr>
      <w:r>
        <w:rPr>
          <w:rFonts w:ascii="Arial" w:hAnsi="Arial" w:cs="Arial"/>
          <w:sz w:val="28"/>
          <w:szCs w:val="28"/>
        </w:rPr>
        <w:t>A.1.3 ABM Strand Club</w:t>
      </w:r>
    </w:p>
    <w:p w14:paraId="0198E0F8">
      <w:pPr>
        <w:spacing w:after="0" w:line="240" w:lineRule="auto"/>
        <w:ind w:left="1440" w:firstLine="720"/>
        <w:rPr>
          <w:rFonts w:ascii="Arial" w:hAnsi="Arial" w:cs="Arial"/>
          <w:sz w:val="28"/>
          <w:szCs w:val="28"/>
        </w:rPr>
      </w:pPr>
      <w:r>
        <w:rPr>
          <w:rFonts w:ascii="Arial" w:hAnsi="Arial" w:cs="Arial"/>
          <w:sz w:val="28"/>
          <w:szCs w:val="28"/>
        </w:rPr>
        <w:t>A.1.4 ICT Strand Club</w:t>
      </w:r>
    </w:p>
    <w:p w14:paraId="60FB3EFE">
      <w:pPr>
        <w:pStyle w:val="14"/>
        <w:spacing w:after="0" w:line="240" w:lineRule="auto"/>
        <w:ind w:left="0"/>
        <w:jc w:val="both"/>
        <w:rPr>
          <w:rFonts w:ascii="Arial" w:hAnsi="Arial" w:cs="Arial"/>
          <w:sz w:val="28"/>
          <w:szCs w:val="28"/>
        </w:rPr>
      </w:pPr>
    </w:p>
    <w:p w14:paraId="21AC7942">
      <w:pPr>
        <w:pStyle w:val="14"/>
        <w:spacing w:after="0" w:line="240" w:lineRule="auto"/>
        <w:ind w:left="1800"/>
        <w:jc w:val="both"/>
        <w:rPr>
          <w:rFonts w:ascii="Arial" w:hAnsi="Arial" w:cs="Arial"/>
          <w:sz w:val="28"/>
          <w:szCs w:val="28"/>
        </w:rPr>
      </w:pPr>
      <w:r>
        <w:rPr>
          <w:rFonts w:ascii="Arial" w:hAnsi="Arial" w:cs="Arial"/>
          <w:sz w:val="28"/>
          <w:szCs w:val="28"/>
        </w:rPr>
        <w:t xml:space="preserve">A.2 Extra-Curricular </w:t>
      </w:r>
    </w:p>
    <w:p w14:paraId="70B495E4">
      <w:pPr>
        <w:pStyle w:val="14"/>
        <w:spacing w:after="0" w:line="240" w:lineRule="auto"/>
        <w:ind w:left="2520"/>
        <w:jc w:val="both"/>
        <w:rPr>
          <w:rFonts w:ascii="Arial" w:hAnsi="Arial" w:cs="Arial"/>
          <w:b/>
          <w:caps/>
          <w:sz w:val="28"/>
          <w:szCs w:val="28"/>
        </w:rPr>
      </w:pPr>
    </w:p>
    <w:p w14:paraId="5AE73F84">
      <w:pPr>
        <w:pStyle w:val="14"/>
        <w:spacing w:after="0" w:line="240" w:lineRule="auto"/>
        <w:ind w:left="1800" w:firstLine="360"/>
        <w:jc w:val="both"/>
        <w:rPr>
          <w:rFonts w:ascii="Arial" w:hAnsi="Arial" w:cs="Arial"/>
          <w:sz w:val="28"/>
          <w:szCs w:val="28"/>
        </w:rPr>
      </w:pPr>
      <w:r>
        <w:rPr>
          <w:rFonts w:ascii="Arial" w:hAnsi="Arial" w:cs="Arial"/>
          <w:sz w:val="28"/>
          <w:szCs w:val="28"/>
        </w:rPr>
        <w:t>A.2.1</w:t>
      </w:r>
      <w:r>
        <w:rPr>
          <w:rFonts w:ascii="Arial" w:hAnsi="Arial" w:cs="Arial"/>
          <w:sz w:val="28"/>
          <w:szCs w:val="28"/>
          <w:lang w:val="en-US"/>
        </w:rPr>
        <w:t xml:space="preserve"> </w:t>
      </w:r>
      <w:r>
        <w:rPr>
          <w:rFonts w:ascii="Arial" w:hAnsi="Arial" w:cs="Arial"/>
          <w:sz w:val="28"/>
          <w:szCs w:val="28"/>
        </w:rPr>
        <w:t>Supreme Student Government (SSG)</w:t>
      </w:r>
    </w:p>
    <w:p w14:paraId="747C962C">
      <w:pPr>
        <w:pStyle w:val="14"/>
        <w:spacing w:after="0" w:line="240" w:lineRule="auto"/>
        <w:ind w:left="2520" w:firstLine="360"/>
        <w:jc w:val="both"/>
        <w:rPr>
          <w:rFonts w:ascii="Arial" w:hAnsi="Arial" w:cs="Arial"/>
          <w:sz w:val="28"/>
          <w:szCs w:val="28"/>
        </w:rPr>
      </w:pPr>
    </w:p>
    <w:p w14:paraId="6A9A1369">
      <w:pPr>
        <w:pStyle w:val="14"/>
        <w:spacing w:after="0" w:line="240" w:lineRule="auto"/>
        <w:ind w:left="2880" w:firstLine="420"/>
        <w:jc w:val="both"/>
        <w:rPr>
          <w:rFonts w:ascii="Arial" w:hAnsi="Arial" w:cs="Arial"/>
          <w:sz w:val="28"/>
          <w:szCs w:val="28"/>
        </w:rPr>
      </w:pPr>
      <w:r>
        <w:rPr>
          <w:rFonts w:ascii="Arial" w:hAnsi="Arial" w:cs="Arial"/>
          <w:sz w:val="28"/>
          <w:szCs w:val="28"/>
        </w:rPr>
        <w:t>ACTS Computer College recognizes the students’ rights to organize a student council so they can develop their leadership potentials and contribute to the school policy and decision-making policy. Student have the right to elect the officers or to file candidacy for any position in the SSG.</w:t>
      </w:r>
    </w:p>
    <w:p w14:paraId="33E7A60C">
      <w:pPr>
        <w:pStyle w:val="14"/>
        <w:spacing w:after="0" w:line="240" w:lineRule="auto"/>
        <w:ind w:left="2880" w:firstLine="450"/>
        <w:jc w:val="both"/>
        <w:rPr>
          <w:rFonts w:ascii="Arial" w:hAnsi="Arial" w:cs="Arial"/>
          <w:sz w:val="28"/>
          <w:szCs w:val="28"/>
        </w:rPr>
      </w:pPr>
    </w:p>
    <w:p w14:paraId="58D9DA59">
      <w:pPr>
        <w:pStyle w:val="14"/>
        <w:spacing w:after="0" w:line="240" w:lineRule="auto"/>
        <w:ind w:left="1890" w:firstLine="360"/>
        <w:jc w:val="both"/>
        <w:rPr>
          <w:rFonts w:ascii="Arial" w:hAnsi="Arial" w:cs="Arial"/>
          <w:sz w:val="28"/>
          <w:szCs w:val="28"/>
        </w:rPr>
      </w:pPr>
      <w:r>
        <w:rPr>
          <w:rFonts w:ascii="Arial" w:hAnsi="Arial" w:cs="Arial"/>
          <w:sz w:val="28"/>
          <w:szCs w:val="28"/>
        </w:rPr>
        <w:t>A.2.2 Religion/Campus Ministry</w:t>
      </w:r>
      <w:r>
        <w:rPr>
          <w:rFonts w:ascii="Arial" w:hAnsi="Arial" w:cs="Arial"/>
          <w:sz w:val="28"/>
          <w:szCs w:val="28"/>
        </w:rPr>
        <w:tab/>
      </w:r>
    </w:p>
    <w:p w14:paraId="389A66D1">
      <w:pPr>
        <w:pStyle w:val="14"/>
        <w:spacing w:after="0" w:line="240" w:lineRule="auto"/>
        <w:ind w:left="1890" w:firstLine="360"/>
        <w:jc w:val="both"/>
        <w:rPr>
          <w:rFonts w:ascii="Arial" w:hAnsi="Arial" w:cs="Arial"/>
          <w:sz w:val="28"/>
          <w:szCs w:val="28"/>
        </w:rPr>
      </w:pPr>
    </w:p>
    <w:p w14:paraId="16673BA4">
      <w:pPr>
        <w:pStyle w:val="14"/>
        <w:spacing w:after="0" w:line="240" w:lineRule="auto"/>
        <w:ind w:left="2880" w:firstLine="420"/>
        <w:jc w:val="both"/>
        <w:rPr>
          <w:rFonts w:ascii="Arial" w:hAnsi="Arial" w:cs="Arial"/>
          <w:sz w:val="28"/>
          <w:szCs w:val="28"/>
        </w:rPr>
      </w:pPr>
      <w:r>
        <w:rPr>
          <w:rFonts w:ascii="Arial" w:hAnsi="Arial" w:cs="Arial"/>
          <w:sz w:val="28"/>
          <w:szCs w:val="28"/>
        </w:rPr>
        <w:t>The ACTS Campus Youth Ministry (CYM) build faith communities in campus through religious activities and programs through the use of their talents in service to God and His people.</w:t>
      </w:r>
    </w:p>
    <w:p w14:paraId="1167C2A5">
      <w:pPr>
        <w:pStyle w:val="14"/>
        <w:spacing w:after="0" w:line="240" w:lineRule="auto"/>
        <w:ind w:left="1890" w:firstLine="360"/>
        <w:jc w:val="both"/>
        <w:rPr>
          <w:rFonts w:ascii="Arial" w:hAnsi="Arial" w:cs="Arial"/>
          <w:sz w:val="28"/>
          <w:szCs w:val="28"/>
        </w:rPr>
      </w:pPr>
    </w:p>
    <w:p w14:paraId="54A2F308">
      <w:pPr>
        <w:pStyle w:val="14"/>
        <w:spacing w:after="0" w:line="240" w:lineRule="auto"/>
        <w:ind w:left="1890" w:firstLine="360"/>
        <w:jc w:val="both"/>
        <w:rPr>
          <w:rFonts w:ascii="Arial" w:hAnsi="Arial" w:cs="Arial"/>
          <w:sz w:val="28"/>
          <w:szCs w:val="28"/>
        </w:rPr>
      </w:pPr>
      <w:r>
        <w:rPr>
          <w:rFonts w:ascii="Arial" w:hAnsi="Arial" w:cs="Arial"/>
          <w:sz w:val="28"/>
          <w:szCs w:val="28"/>
        </w:rPr>
        <w:t>A.2.3</w:t>
      </w:r>
      <w:r>
        <w:rPr>
          <w:rFonts w:ascii="Arial" w:hAnsi="Arial" w:cs="Arial"/>
          <w:sz w:val="28"/>
          <w:szCs w:val="28"/>
          <w:lang w:val="en-US"/>
        </w:rPr>
        <w:t xml:space="preserve"> </w:t>
      </w:r>
      <w:r>
        <w:rPr>
          <w:rFonts w:ascii="Arial" w:hAnsi="Arial" w:cs="Arial"/>
          <w:sz w:val="28"/>
          <w:szCs w:val="28"/>
        </w:rPr>
        <w:t>Teatro</w:t>
      </w:r>
    </w:p>
    <w:p w14:paraId="0A525180">
      <w:pPr>
        <w:pStyle w:val="14"/>
        <w:spacing w:after="0" w:line="240" w:lineRule="auto"/>
        <w:ind w:left="1890" w:firstLine="360"/>
        <w:jc w:val="both"/>
        <w:rPr>
          <w:rFonts w:ascii="Arial" w:hAnsi="Arial" w:cs="Arial"/>
          <w:sz w:val="28"/>
          <w:szCs w:val="28"/>
        </w:rPr>
      </w:pPr>
    </w:p>
    <w:p w14:paraId="130D5BF1">
      <w:pPr>
        <w:pStyle w:val="14"/>
        <w:spacing w:after="0" w:line="240" w:lineRule="auto"/>
        <w:ind w:left="2880" w:firstLine="420"/>
        <w:jc w:val="both"/>
        <w:rPr>
          <w:rFonts w:ascii="Arial" w:hAnsi="Arial" w:cs="Arial"/>
          <w:sz w:val="28"/>
          <w:szCs w:val="28"/>
        </w:rPr>
      </w:pPr>
      <w:r>
        <w:rPr>
          <w:rFonts w:ascii="Arial" w:hAnsi="Arial" w:cs="Arial"/>
          <w:sz w:val="28"/>
          <w:szCs w:val="28"/>
        </w:rPr>
        <w:t>Aims to develop and promote students’ theatrical talents and interests in music, dance, acting, rhetoric and arts through active participation and involvement in socio-cultural, civic and religious celebrations.</w:t>
      </w:r>
    </w:p>
    <w:p w14:paraId="028CE81F">
      <w:pPr>
        <w:pStyle w:val="14"/>
        <w:spacing w:after="0" w:line="240" w:lineRule="auto"/>
        <w:ind w:left="1890" w:firstLine="360"/>
        <w:jc w:val="both"/>
        <w:rPr>
          <w:rFonts w:ascii="Arial" w:hAnsi="Arial" w:cs="Arial"/>
          <w:sz w:val="28"/>
          <w:szCs w:val="28"/>
        </w:rPr>
      </w:pPr>
    </w:p>
    <w:p w14:paraId="72B1B03F">
      <w:pPr>
        <w:pStyle w:val="14"/>
        <w:spacing w:after="0" w:line="240" w:lineRule="auto"/>
        <w:ind w:left="1890" w:firstLine="360"/>
        <w:jc w:val="both"/>
        <w:rPr>
          <w:rFonts w:ascii="Arial" w:hAnsi="Arial" w:cs="Arial"/>
          <w:sz w:val="28"/>
          <w:szCs w:val="28"/>
        </w:rPr>
      </w:pPr>
      <w:r>
        <w:rPr>
          <w:rFonts w:ascii="Arial" w:hAnsi="Arial" w:cs="Arial"/>
          <w:sz w:val="28"/>
          <w:szCs w:val="28"/>
        </w:rPr>
        <w:t>A.2.4 Sports Club</w:t>
      </w:r>
    </w:p>
    <w:p w14:paraId="25C34991">
      <w:pPr>
        <w:pStyle w:val="14"/>
        <w:spacing w:after="0" w:line="240" w:lineRule="auto"/>
        <w:ind w:left="2520" w:firstLine="360"/>
        <w:jc w:val="both"/>
        <w:rPr>
          <w:rFonts w:ascii="Arial" w:hAnsi="Arial" w:cs="Arial"/>
          <w:sz w:val="28"/>
          <w:szCs w:val="28"/>
        </w:rPr>
      </w:pPr>
    </w:p>
    <w:p w14:paraId="4FEA00A3">
      <w:pPr>
        <w:pStyle w:val="14"/>
        <w:spacing w:after="0" w:line="240" w:lineRule="auto"/>
        <w:ind w:left="2880" w:firstLine="420"/>
        <w:jc w:val="both"/>
        <w:rPr>
          <w:rFonts w:ascii="Arial" w:hAnsi="Arial" w:cs="Arial"/>
          <w:sz w:val="28"/>
          <w:szCs w:val="28"/>
        </w:rPr>
      </w:pPr>
      <w:r>
        <w:rPr>
          <w:rFonts w:ascii="Arial" w:hAnsi="Arial" w:cs="Arial"/>
          <w:sz w:val="28"/>
          <w:szCs w:val="28"/>
        </w:rPr>
        <w:t>Aims to promote the physical fitness and development of the students through active participation in school, district, local, and national sports activities.</w:t>
      </w:r>
    </w:p>
    <w:p w14:paraId="5F27598F">
      <w:pPr>
        <w:pStyle w:val="14"/>
        <w:spacing w:after="0" w:line="240" w:lineRule="auto"/>
        <w:ind w:left="1800" w:firstLine="360"/>
        <w:jc w:val="both"/>
        <w:rPr>
          <w:rFonts w:ascii="Arial" w:hAnsi="Arial" w:cs="Arial"/>
          <w:sz w:val="28"/>
          <w:szCs w:val="28"/>
        </w:rPr>
      </w:pPr>
    </w:p>
    <w:p w14:paraId="03A3B5D1">
      <w:pPr>
        <w:pStyle w:val="14"/>
        <w:spacing w:after="0" w:line="240" w:lineRule="auto"/>
        <w:ind w:left="1800" w:firstLine="360"/>
        <w:jc w:val="both"/>
        <w:rPr>
          <w:rFonts w:ascii="Arial" w:hAnsi="Arial" w:cs="Arial"/>
          <w:sz w:val="28"/>
          <w:szCs w:val="28"/>
        </w:rPr>
      </w:pPr>
      <w:r>
        <w:rPr>
          <w:rFonts w:ascii="Arial" w:hAnsi="Arial" w:cs="Arial"/>
          <w:sz w:val="28"/>
          <w:szCs w:val="28"/>
        </w:rPr>
        <w:t>A.2.5 School Publication</w:t>
      </w:r>
    </w:p>
    <w:p w14:paraId="3A82D7DC">
      <w:pPr>
        <w:pStyle w:val="14"/>
        <w:spacing w:after="0" w:line="240" w:lineRule="auto"/>
        <w:ind w:left="1800" w:firstLine="360"/>
        <w:jc w:val="both"/>
        <w:rPr>
          <w:rFonts w:ascii="Arial" w:hAnsi="Arial" w:cs="Arial"/>
          <w:sz w:val="28"/>
          <w:szCs w:val="28"/>
        </w:rPr>
      </w:pPr>
    </w:p>
    <w:p w14:paraId="489FF0F5">
      <w:pPr>
        <w:pStyle w:val="14"/>
        <w:spacing w:after="0" w:line="240" w:lineRule="auto"/>
        <w:ind w:left="2880" w:firstLine="420"/>
        <w:jc w:val="both"/>
        <w:rPr>
          <w:rFonts w:ascii="Arial" w:hAnsi="Arial" w:cs="Arial"/>
          <w:sz w:val="28"/>
          <w:szCs w:val="28"/>
        </w:rPr>
      </w:pPr>
      <w:r>
        <w:rPr>
          <w:rFonts w:ascii="Arial" w:hAnsi="Arial" w:cs="Arial"/>
          <w:sz w:val="28"/>
          <w:szCs w:val="28"/>
        </w:rPr>
        <w:t>Aims to strengthen ethical values, encouraging critical and creative thinking and develop character and personal discipline on freedom of expression among student writers.</w:t>
      </w:r>
    </w:p>
    <w:p w14:paraId="3AEBBF45">
      <w:pPr>
        <w:pStyle w:val="14"/>
        <w:spacing w:after="0" w:line="240" w:lineRule="auto"/>
        <w:ind w:left="1800" w:firstLine="360"/>
        <w:jc w:val="both"/>
        <w:rPr>
          <w:rFonts w:ascii="Arial" w:hAnsi="Arial" w:cs="Arial"/>
          <w:sz w:val="28"/>
          <w:szCs w:val="28"/>
        </w:rPr>
      </w:pPr>
    </w:p>
    <w:p w14:paraId="011592DC">
      <w:pPr>
        <w:pStyle w:val="14"/>
        <w:numPr>
          <w:ilvl w:val="0"/>
          <w:numId w:val="68"/>
        </w:numPr>
        <w:spacing w:after="0" w:line="240" w:lineRule="auto"/>
        <w:ind w:left="1440" w:hanging="720"/>
        <w:jc w:val="both"/>
        <w:rPr>
          <w:rFonts w:ascii="Arial" w:hAnsi="Arial" w:cs="Arial"/>
          <w:b/>
          <w:caps/>
          <w:sz w:val="28"/>
          <w:szCs w:val="28"/>
        </w:rPr>
      </w:pPr>
      <w:r>
        <w:rPr>
          <w:rFonts w:ascii="Arial" w:hAnsi="Arial" w:cs="Arial"/>
          <w:b/>
          <w:caps/>
          <w:sz w:val="28"/>
          <w:szCs w:val="28"/>
        </w:rPr>
        <w:t>students ACTIVITIES</w:t>
      </w:r>
    </w:p>
    <w:p w14:paraId="33AFBEC4">
      <w:pPr>
        <w:pStyle w:val="14"/>
        <w:spacing w:after="0" w:line="240" w:lineRule="auto"/>
        <w:ind w:left="1440"/>
        <w:jc w:val="both"/>
        <w:rPr>
          <w:rFonts w:ascii="Arial" w:hAnsi="Arial" w:cs="Arial"/>
          <w:b/>
          <w:caps/>
          <w:sz w:val="28"/>
          <w:szCs w:val="28"/>
        </w:rPr>
      </w:pPr>
    </w:p>
    <w:p w14:paraId="78362B8F">
      <w:pPr>
        <w:pStyle w:val="14"/>
        <w:spacing w:after="0" w:line="240" w:lineRule="auto"/>
        <w:ind w:left="1440"/>
        <w:jc w:val="both"/>
        <w:rPr>
          <w:rFonts w:ascii="Arial" w:hAnsi="Arial" w:cs="Arial"/>
          <w:sz w:val="28"/>
          <w:szCs w:val="28"/>
        </w:rPr>
        <w:sectPr>
          <w:footerReference r:id="rId5" w:type="default"/>
          <w:pgSz w:w="12240" w:h="15840"/>
          <w:pgMar w:top="720" w:right="720" w:bottom="720" w:left="720" w:header="708" w:footer="708" w:gutter="0"/>
          <w:cols w:space="708" w:num="1"/>
          <w:docGrid w:linePitch="360" w:charSpace="0"/>
        </w:sectPr>
      </w:pPr>
    </w:p>
    <w:p w14:paraId="513207CB">
      <w:pPr>
        <w:pStyle w:val="14"/>
        <w:spacing w:after="0" w:line="240" w:lineRule="auto"/>
        <w:ind w:left="1843" w:hanging="403"/>
        <w:rPr>
          <w:rFonts w:ascii="Arial" w:hAnsi="Arial" w:cs="Arial"/>
          <w:sz w:val="28"/>
          <w:szCs w:val="28"/>
        </w:rPr>
      </w:pPr>
      <w:r>
        <w:rPr>
          <w:rFonts w:ascii="Arial" w:hAnsi="Arial" w:cs="Arial"/>
          <w:sz w:val="28"/>
          <w:szCs w:val="28"/>
        </w:rPr>
        <w:t>B.1 Students Orientation</w:t>
      </w:r>
    </w:p>
    <w:p w14:paraId="0761DC21">
      <w:pPr>
        <w:pStyle w:val="14"/>
        <w:spacing w:after="0" w:line="240" w:lineRule="auto"/>
        <w:ind w:left="1843" w:hanging="403"/>
        <w:rPr>
          <w:rFonts w:ascii="Arial" w:hAnsi="Arial" w:cs="Arial"/>
          <w:sz w:val="28"/>
          <w:szCs w:val="28"/>
        </w:rPr>
      </w:pPr>
      <w:r>
        <w:rPr>
          <w:rFonts w:ascii="Arial" w:hAnsi="Arial" w:cs="Arial"/>
          <w:sz w:val="28"/>
          <w:szCs w:val="28"/>
        </w:rPr>
        <w:t>B.2 Elections of Supreme Student Government Officers</w:t>
      </w:r>
    </w:p>
    <w:p w14:paraId="5046883F">
      <w:pPr>
        <w:pStyle w:val="14"/>
        <w:spacing w:after="0" w:line="240" w:lineRule="auto"/>
        <w:ind w:left="1843" w:hanging="403"/>
        <w:rPr>
          <w:rFonts w:ascii="Arial" w:hAnsi="Arial" w:cs="Arial"/>
          <w:sz w:val="28"/>
          <w:szCs w:val="28"/>
          <w:lang w:val="en-US"/>
        </w:rPr>
      </w:pPr>
      <w:r>
        <w:rPr>
          <w:rFonts w:ascii="Arial" w:hAnsi="Arial" w:cs="Arial"/>
          <w:sz w:val="28"/>
          <w:szCs w:val="28"/>
        </w:rPr>
        <w:t>B.3 Acquaintance P</w:t>
      </w:r>
      <w:r>
        <w:rPr>
          <w:rFonts w:ascii="Arial" w:hAnsi="Arial" w:cs="Arial"/>
          <w:sz w:val="28"/>
          <w:szCs w:val="28"/>
          <w:lang w:val="en-US"/>
        </w:rPr>
        <w:t>rogram</w:t>
      </w:r>
    </w:p>
    <w:p w14:paraId="3CE5C3CF">
      <w:pPr>
        <w:pStyle w:val="14"/>
        <w:spacing w:after="0" w:line="240" w:lineRule="auto"/>
        <w:ind w:left="1843" w:hanging="403"/>
        <w:rPr>
          <w:rFonts w:ascii="Arial" w:hAnsi="Arial" w:cs="Arial"/>
          <w:sz w:val="28"/>
          <w:szCs w:val="28"/>
        </w:rPr>
      </w:pPr>
      <w:r>
        <w:rPr>
          <w:rFonts w:ascii="Arial" w:hAnsi="Arial" w:cs="Arial"/>
          <w:sz w:val="28"/>
          <w:szCs w:val="28"/>
        </w:rPr>
        <w:t>B.4 Nutrition Month</w:t>
      </w:r>
    </w:p>
    <w:p w14:paraId="5595BDC1">
      <w:pPr>
        <w:pStyle w:val="14"/>
        <w:spacing w:after="0" w:line="240" w:lineRule="auto"/>
        <w:ind w:left="1843" w:hanging="403"/>
        <w:rPr>
          <w:rFonts w:ascii="Arial" w:hAnsi="Arial" w:cs="Arial"/>
          <w:sz w:val="28"/>
          <w:szCs w:val="28"/>
        </w:rPr>
      </w:pPr>
      <w:r>
        <w:rPr>
          <w:rFonts w:ascii="Arial" w:hAnsi="Arial" w:cs="Arial"/>
          <w:sz w:val="28"/>
          <w:szCs w:val="28"/>
        </w:rPr>
        <w:t>B.5 Science and Technology Week</w:t>
      </w:r>
    </w:p>
    <w:p w14:paraId="6C9D81FB">
      <w:pPr>
        <w:pStyle w:val="14"/>
        <w:spacing w:after="0" w:line="240" w:lineRule="auto"/>
        <w:ind w:left="1843" w:hanging="403"/>
        <w:rPr>
          <w:rFonts w:ascii="Arial" w:hAnsi="Arial" w:cs="Arial"/>
          <w:sz w:val="28"/>
          <w:szCs w:val="28"/>
        </w:rPr>
      </w:pPr>
      <w:r>
        <w:rPr>
          <w:rFonts w:ascii="Arial" w:hAnsi="Arial" w:cs="Arial"/>
          <w:sz w:val="28"/>
          <w:szCs w:val="28"/>
        </w:rPr>
        <w:t>B.6 Convocation/Cultural Presentation</w:t>
      </w:r>
    </w:p>
    <w:p w14:paraId="71907776">
      <w:pPr>
        <w:pStyle w:val="14"/>
        <w:spacing w:after="0" w:line="240" w:lineRule="auto"/>
        <w:ind w:left="1843" w:hanging="403"/>
        <w:rPr>
          <w:rFonts w:ascii="Arial" w:hAnsi="Arial" w:cs="Arial"/>
          <w:sz w:val="28"/>
          <w:szCs w:val="28"/>
        </w:rPr>
      </w:pPr>
      <w:r>
        <w:rPr>
          <w:rFonts w:ascii="Arial" w:hAnsi="Arial" w:cs="Arial"/>
          <w:sz w:val="28"/>
          <w:szCs w:val="28"/>
        </w:rPr>
        <w:t>B.7 Leadership Training</w:t>
      </w:r>
    </w:p>
    <w:p w14:paraId="4E43DEAE">
      <w:pPr>
        <w:pStyle w:val="14"/>
        <w:spacing w:after="0" w:line="240" w:lineRule="auto"/>
        <w:ind w:left="1843" w:hanging="403"/>
        <w:rPr>
          <w:rFonts w:ascii="Arial" w:hAnsi="Arial" w:cs="Arial"/>
          <w:sz w:val="28"/>
          <w:szCs w:val="28"/>
        </w:rPr>
      </w:pPr>
      <w:r>
        <w:rPr>
          <w:rFonts w:ascii="Arial" w:hAnsi="Arial" w:cs="Arial"/>
          <w:sz w:val="28"/>
          <w:szCs w:val="28"/>
        </w:rPr>
        <w:t>B.8 Campus Journalism</w:t>
      </w:r>
    </w:p>
    <w:p w14:paraId="1CC299F2">
      <w:pPr>
        <w:pStyle w:val="14"/>
        <w:spacing w:after="0" w:line="240" w:lineRule="auto"/>
        <w:ind w:left="1843" w:hanging="403"/>
        <w:rPr>
          <w:rFonts w:ascii="Arial" w:hAnsi="Arial" w:cs="Arial"/>
          <w:sz w:val="28"/>
          <w:szCs w:val="28"/>
        </w:rPr>
      </w:pPr>
      <w:r>
        <w:rPr>
          <w:rFonts w:ascii="Arial" w:hAnsi="Arial" w:cs="Arial"/>
          <w:sz w:val="28"/>
          <w:szCs w:val="28"/>
        </w:rPr>
        <w:t xml:space="preserve">B.9 Science Fair and Exhibit </w:t>
      </w:r>
    </w:p>
    <w:p w14:paraId="70989F7E">
      <w:pPr>
        <w:pStyle w:val="14"/>
        <w:spacing w:after="0" w:line="240" w:lineRule="auto"/>
        <w:ind w:left="1843" w:hanging="403"/>
        <w:rPr>
          <w:rFonts w:ascii="Arial" w:hAnsi="Arial" w:cs="Arial"/>
          <w:sz w:val="28"/>
          <w:szCs w:val="28"/>
        </w:rPr>
      </w:pPr>
      <w:r>
        <w:rPr>
          <w:rFonts w:ascii="Arial" w:hAnsi="Arial" w:cs="Arial"/>
          <w:sz w:val="28"/>
          <w:szCs w:val="28"/>
        </w:rPr>
        <w:t>B.10 Foundation Week Celebration</w:t>
      </w:r>
    </w:p>
    <w:p w14:paraId="2A2BA906">
      <w:pPr>
        <w:pStyle w:val="14"/>
        <w:spacing w:after="0" w:line="240" w:lineRule="auto"/>
        <w:ind w:left="1843" w:hanging="403"/>
        <w:rPr>
          <w:rFonts w:ascii="Arial" w:hAnsi="Arial" w:cs="Arial"/>
          <w:sz w:val="28"/>
          <w:szCs w:val="28"/>
        </w:rPr>
      </w:pPr>
      <w:r>
        <w:rPr>
          <w:rFonts w:ascii="Arial" w:hAnsi="Arial" w:cs="Arial"/>
          <w:sz w:val="28"/>
          <w:szCs w:val="28"/>
        </w:rPr>
        <w:t>B.11 Outreach Program/Community Service</w:t>
      </w:r>
    </w:p>
    <w:p w14:paraId="68001595">
      <w:pPr>
        <w:pStyle w:val="14"/>
        <w:spacing w:after="0" w:line="240" w:lineRule="auto"/>
        <w:ind w:left="1843" w:hanging="403"/>
        <w:rPr>
          <w:rFonts w:ascii="Arial" w:hAnsi="Arial" w:cs="Arial"/>
          <w:sz w:val="28"/>
          <w:szCs w:val="28"/>
          <w:lang w:val="en-US"/>
        </w:rPr>
      </w:pPr>
      <w:r>
        <w:rPr>
          <w:rFonts w:ascii="Arial" w:hAnsi="Arial" w:cs="Arial"/>
          <w:sz w:val="28"/>
          <w:szCs w:val="28"/>
        </w:rPr>
        <w:t>B.12 Christmas P</w:t>
      </w:r>
      <w:r>
        <w:rPr>
          <w:rFonts w:ascii="Arial" w:hAnsi="Arial" w:cs="Arial"/>
          <w:sz w:val="28"/>
          <w:szCs w:val="28"/>
          <w:lang w:val="en-US"/>
        </w:rPr>
        <w:t>rogram</w:t>
      </w:r>
    </w:p>
    <w:p w14:paraId="6648DD21">
      <w:pPr>
        <w:pStyle w:val="14"/>
        <w:spacing w:after="0" w:line="240" w:lineRule="auto"/>
        <w:ind w:left="1843" w:hanging="403"/>
        <w:rPr>
          <w:rFonts w:ascii="Arial" w:hAnsi="Arial" w:cs="Arial"/>
          <w:sz w:val="28"/>
          <w:szCs w:val="28"/>
        </w:rPr>
      </w:pPr>
      <w:r>
        <w:rPr>
          <w:rFonts w:ascii="Arial" w:hAnsi="Arial" w:cs="Arial"/>
          <w:sz w:val="28"/>
          <w:szCs w:val="28"/>
        </w:rPr>
        <w:t>B.13 Career Orientation/Guidance Fair</w:t>
      </w:r>
    </w:p>
    <w:p w14:paraId="14581953">
      <w:pPr>
        <w:pStyle w:val="14"/>
        <w:spacing w:after="0" w:line="240" w:lineRule="auto"/>
        <w:ind w:left="1843" w:hanging="403"/>
        <w:rPr>
          <w:rFonts w:ascii="Arial" w:hAnsi="Arial" w:cs="Arial"/>
          <w:sz w:val="28"/>
          <w:szCs w:val="28"/>
        </w:rPr>
      </w:pPr>
      <w:r>
        <w:rPr>
          <w:rFonts w:ascii="Arial" w:hAnsi="Arial" w:cs="Arial"/>
          <w:sz w:val="28"/>
          <w:szCs w:val="28"/>
        </w:rPr>
        <w:t>B.14 Seminars/Symposia and Workshops</w:t>
      </w:r>
    </w:p>
    <w:p w14:paraId="12D052EE">
      <w:pPr>
        <w:pStyle w:val="14"/>
        <w:spacing w:after="0" w:line="240" w:lineRule="auto"/>
        <w:ind w:left="1843" w:hanging="403"/>
        <w:rPr>
          <w:rFonts w:ascii="Arial" w:hAnsi="Arial" w:cs="Arial"/>
          <w:sz w:val="28"/>
          <w:szCs w:val="28"/>
        </w:rPr>
      </w:pPr>
      <w:r>
        <w:rPr>
          <w:rFonts w:ascii="Arial" w:hAnsi="Arial" w:cs="Arial"/>
          <w:sz w:val="28"/>
          <w:szCs w:val="28"/>
        </w:rPr>
        <w:t>B.15 Anti-Drugs and Anti-Smoking Campaign</w:t>
      </w:r>
    </w:p>
    <w:p w14:paraId="5D0A3CC4">
      <w:pPr>
        <w:pStyle w:val="14"/>
        <w:spacing w:after="0" w:line="240" w:lineRule="auto"/>
        <w:ind w:left="1843" w:hanging="403"/>
        <w:rPr>
          <w:rFonts w:ascii="Arial" w:hAnsi="Arial" w:cs="Arial"/>
          <w:sz w:val="28"/>
          <w:szCs w:val="28"/>
        </w:rPr>
      </w:pPr>
      <w:r>
        <w:rPr>
          <w:rFonts w:ascii="Arial" w:hAnsi="Arial" w:cs="Arial"/>
          <w:sz w:val="28"/>
          <w:szCs w:val="28"/>
        </w:rPr>
        <w:t>B.16 Students Retreat/Recollection</w:t>
      </w:r>
    </w:p>
    <w:p w14:paraId="6CCA0FE8">
      <w:pPr>
        <w:pStyle w:val="14"/>
        <w:spacing w:after="0" w:line="240" w:lineRule="auto"/>
        <w:ind w:left="1843" w:hanging="403"/>
        <w:rPr>
          <w:rFonts w:ascii="Arial" w:hAnsi="Arial" w:cs="Arial"/>
          <w:sz w:val="28"/>
          <w:szCs w:val="28"/>
        </w:rPr>
      </w:pPr>
      <w:r>
        <w:rPr>
          <w:rFonts w:ascii="Arial" w:hAnsi="Arial" w:cs="Arial"/>
          <w:sz w:val="28"/>
          <w:szCs w:val="28"/>
        </w:rPr>
        <w:t>B.17 Mass Sponsorship</w:t>
      </w:r>
    </w:p>
    <w:p w14:paraId="1ED115EB">
      <w:pPr>
        <w:pStyle w:val="14"/>
        <w:spacing w:after="0" w:line="240" w:lineRule="auto"/>
        <w:ind w:left="1843" w:hanging="403"/>
        <w:rPr>
          <w:rFonts w:ascii="Arial" w:hAnsi="Arial" w:cs="Arial"/>
          <w:sz w:val="28"/>
          <w:szCs w:val="28"/>
        </w:rPr>
      </w:pPr>
      <w:r>
        <w:rPr>
          <w:rFonts w:ascii="Arial" w:hAnsi="Arial" w:cs="Arial"/>
          <w:sz w:val="28"/>
          <w:szCs w:val="28"/>
        </w:rPr>
        <w:t>B.18 Fire/Earthquake and other similar Drills</w:t>
      </w:r>
    </w:p>
    <w:p w14:paraId="56429BBB">
      <w:pPr>
        <w:pStyle w:val="14"/>
        <w:spacing w:after="0" w:line="240" w:lineRule="auto"/>
        <w:ind w:left="1843" w:hanging="403"/>
        <w:rPr>
          <w:rFonts w:ascii="Arial" w:hAnsi="Arial" w:cs="Arial"/>
          <w:sz w:val="28"/>
          <w:szCs w:val="28"/>
        </w:rPr>
      </w:pPr>
      <w:r>
        <w:rPr>
          <w:rFonts w:ascii="Arial" w:hAnsi="Arial" w:cs="Arial"/>
          <w:sz w:val="28"/>
          <w:szCs w:val="28"/>
        </w:rPr>
        <w:t>B.19 Academic Week</w:t>
      </w:r>
    </w:p>
    <w:p w14:paraId="545D3A16">
      <w:pPr>
        <w:pStyle w:val="14"/>
        <w:spacing w:after="0" w:line="240" w:lineRule="auto"/>
        <w:ind w:left="1843" w:hanging="403"/>
        <w:rPr>
          <w:rFonts w:ascii="Arial" w:hAnsi="Arial" w:cs="Arial"/>
          <w:sz w:val="28"/>
          <w:szCs w:val="28"/>
        </w:rPr>
      </w:pPr>
      <w:r>
        <w:rPr>
          <w:rFonts w:ascii="Arial" w:hAnsi="Arial" w:cs="Arial"/>
          <w:sz w:val="28"/>
          <w:szCs w:val="28"/>
        </w:rPr>
        <w:t xml:space="preserve">B.20 Sportsfest </w:t>
      </w:r>
    </w:p>
    <w:p w14:paraId="178A4013">
      <w:pPr>
        <w:pStyle w:val="14"/>
        <w:spacing w:after="0" w:line="240" w:lineRule="auto"/>
        <w:jc w:val="both"/>
        <w:rPr>
          <w:rFonts w:ascii="Arial" w:hAnsi="Arial" w:cs="Arial"/>
          <w:b/>
          <w:caps/>
          <w:sz w:val="28"/>
          <w:szCs w:val="28"/>
        </w:rPr>
      </w:pPr>
    </w:p>
    <w:p w14:paraId="2DC8E9D4">
      <w:pPr>
        <w:pStyle w:val="14"/>
        <w:spacing w:after="0" w:line="240" w:lineRule="auto"/>
        <w:jc w:val="both"/>
        <w:rPr>
          <w:rFonts w:ascii="Arial" w:hAnsi="Arial" w:cs="Arial"/>
          <w:b/>
          <w:caps/>
          <w:sz w:val="28"/>
          <w:szCs w:val="28"/>
        </w:rPr>
        <w:sectPr>
          <w:type w:val="continuous"/>
          <w:pgSz w:w="12240" w:h="15840"/>
          <w:pgMar w:top="1440" w:right="1440" w:bottom="1440" w:left="1440" w:header="708" w:footer="708" w:gutter="0"/>
          <w:cols w:space="708" w:num="1"/>
          <w:docGrid w:linePitch="360" w:charSpace="0"/>
        </w:sectPr>
      </w:pPr>
    </w:p>
    <w:p w14:paraId="0FBF2417">
      <w:pPr>
        <w:pStyle w:val="14"/>
        <w:numPr>
          <w:ilvl w:val="0"/>
          <w:numId w:val="2"/>
        </w:numPr>
        <w:spacing w:after="0" w:line="240" w:lineRule="auto"/>
        <w:jc w:val="both"/>
        <w:rPr>
          <w:rFonts w:ascii="Arial" w:hAnsi="Arial" w:cs="Arial"/>
          <w:b/>
          <w:caps/>
          <w:sz w:val="28"/>
          <w:szCs w:val="28"/>
        </w:rPr>
      </w:pPr>
      <w:r>
        <w:rPr>
          <w:rFonts w:ascii="Arial" w:hAnsi="Arial" w:cs="Arial"/>
          <w:b/>
          <w:caps/>
          <w:sz w:val="28"/>
          <w:szCs w:val="28"/>
        </w:rPr>
        <w:t>SCHOOL SERVICES AND FACILITIES</w:t>
      </w:r>
    </w:p>
    <w:p w14:paraId="32D83111">
      <w:pPr>
        <w:pStyle w:val="14"/>
        <w:spacing w:after="0" w:line="240" w:lineRule="auto"/>
        <w:jc w:val="both"/>
        <w:rPr>
          <w:rFonts w:ascii="Arial" w:hAnsi="Arial" w:cs="Arial"/>
          <w:b/>
          <w:caps/>
          <w:sz w:val="28"/>
          <w:szCs w:val="28"/>
        </w:rPr>
      </w:pPr>
    </w:p>
    <w:p w14:paraId="2ADF212F">
      <w:pPr>
        <w:pStyle w:val="14"/>
        <w:numPr>
          <w:ilvl w:val="0"/>
          <w:numId w:val="70"/>
        </w:numPr>
        <w:spacing w:after="0" w:line="240" w:lineRule="auto"/>
        <w:ind w:left="1440" w:hanging="720"/>
        <w:jc w:val="both"/>
        <w:rPr>
          <w:rFonts w:ascii="Arial" w:hAnsi="Arial" w:cs="Arial"/>
          <w:b/>
          <w:caps/>
          <w:sz w:val="28"/>
          <w:szCs w:val="28"/>
        </w:rPr>
      </w:pPr>
      <w:r>
        <w:rPr>
          <w:rFonts w:ascii="Arial" w:hAnsi="Arial" w:cs="Arial"/>
          <w:b/>
          <w:caps/>
          <w:sz w:val="28"/>
          <w:szCs w:val="28"/>
        </w:rPr>
        <w:t>SCHOOL SERVICES</w:t>
      </w:r>
    </w:p>
    <w:p w14:paraId="4D08D0E7">
      <w:pPr>
        <w:spacing w:after="0" w:line="240" w:lineRule="auto"/>
        <w:jc w:val="both"/>
        <w:rPr>
          <w:rFonts w:ascii="Arial" w:hAnsi="Arial" w:cs="Arial"/>
          <w:b/>
          <w:caps/>
          <w:sz w:val="28"/>
          <w:szCs w:val="28"/>
        </w:rPr>
      </w:pPr>
    </w:p>
    <w:p w14:paraId="66431D09">
      <w:pPr>
        <w:pStyle w:val="14"/>
        <w:numPr>
          <w:ilvl w:val="0"/>
          <w:numId w:val="71"/>
        </w:numPr>
        <w:spacing w:after="0" w:line="240" w:lineRule="auto"/>
        <w:ind w:left="1800"/>
        <w:jc w:val="both"/>
        <w:rPr>
          <w:rFonts w:ascii="Arial" w:hAnsi="Arial" w:cs="Arial"/>
          <w:sz w:val="28"/>
          <w:szCs w:val="28"/>
        </w:rPr>
      </w:pPr>
      <w:r>
        <w:rPr>
          <w:rFonts w:ascii="Arial" w:hAnsi="Arial" w:cs="Arial"/>
          <w:sz w:val="28"/>
          <w:szCs w:val="28"/>
        </w:rPr>
        <w:t>Spiritual/Religious Services</w:t>
      </w:r>
    </w:p>
    <w:p w14:paraId="37BDCA6C">
      <w:pPr>
        <w:pStyle w:val="14"/>
        <w:spacing w:after="0" w:line="240" w:lineRule="auto"/>
        <w:ind w:left="1800"/>
        <w:jc w:val="both"/>
        <w:rPr>
          <w:rFonts w:ascii="Arial" w:hAnsi="Arial" w:cs="Arial"/>
          <w:sz w:val="28"/>
          <w:szCs w:val="28"/>
        </w:rPr>
      </w:pPr>
    </w:p>
    <w:p w14:paraId="070B5725">
      <w:pPr>
        <w:pStyle w:val="14"/>
        <w:spacing w:after="0" w:line="240" w:lineRule="auto"/>
        <w:ind w:left="1800" w:firstLine="720"/>
        <w:jc w:val="both"/>
        <w:rPr>
          <w:rFonts w:ascii="Arial" w:hAnsi="Arial" w:cs="Arial"/>
          <w:sz w:val="28"/>
          <w:szCs w:val="28"/>
        </w:rPr>
      </w:pPr>
      <w:r>
        <w:rPr>
          <w:rFonts w:ascii="Arial" w:hAnsi="Arial" w:cs="Arial"/>
          <w:sz w:val="28"/>
          <w:szCs w:val="28"/>
        </w:rPr>
        <w:t>ACTS provides spiritual services aimed at helping students develop a personal relationship with God and become a true Christian person. Students are required to participate in the first Friday mass of the month, saying prayers before and after classes, active participation in the Parish activities, and formation of Campus Ministry, conducting retreat/recollection.</w:t>
      </w:r>
    </w:p>
    <w:p w14:paraId="591AEBF9">
      <w:pPr>
        <w:pStyle w:val="14"/>
        <w:spacing w:after="0" w:line="240" w:lineRule="auto"/>
        <w:ind w:left="1800" w:firstLine="720"/>
        <w:jc w:val="both"/>
        <w:rPr>
          <w:rFonts w:ascii="Arial" w:hAnsi="Arial" w:cs="Arial"/>
          <w:sz w:val="28"/>
          <w:szCs w:val="28"/>
        </w:rPr>
      </w:pPr>
    </w:p>
    <w:p w14:paraId="78DB9EDF">
      <w:pPr>
        <w:pStyle w:val="14"/>
        <w:numPr>
          <w:ilvl w:val="0"/>
          <w:numId w:val="71"/>
        </w:numPr>
        <w:spacing w:after="0" w:line="240" w:lineRule="auto"/>
        <w:ind w:left="1800"/>
        <w:jc w:val="both"/>
        <w:rPr>
          <w:rFonts w:ascii="Arial" w:hAnsi="Arial" w:cs="Arial"/>
          <w:sz w:val="28"/>
          <w:szCs w:val="28"/>
        </w:rPr>
      </w:pPr>
      <w:r>
        <w:rPr>
          <w:rFonts w:ascii="Arial" w:hAnsi="Arial" w:cs="Arial"/>
          <w:sz w:val="28"/>
          <w:szCs w:val="28"/>
        </w:rPr>
        <w:t>Student’s Services</w:t>
      </w:r>
    </w:p>
    <w:p w14:paraId="1C6AD50A">
      <w:pPr>
        <w:pStyle w:val="14"/>
        <w:spacing w:after="0" w:line="240" w:lineRule="auto"/>
        <w:ind w:left="1800"/>
        <w:jc w:val="both"/>
        <w:rPr>
          <w:rFonts w:ascii="Arial" w:hAnsi="Arial" w:cs="Arial"/>
          <w:sz w:val="28"/>
          <w:szCs w:val="28"/>
        </w:rPr>
      </w:pPr>
    </w:p>
    <w:p w14:paraId="497B9635">
      <w:pPr>
        <w:pStyle w:val="14"/>
        <w:spacing w:after="0" w:line="240" w:lineRule="auto"/>
        <w:ind w:left="1890" w:firstLine="630"/>
        <w:jc w:val="both"/>
        <w:rPr>
          <w:rFonts w:ascii="Arial" w:hAnsi="Arial" w:cs="Arial"/>
          <w:sz w:val="28"/>
          <w:szCs w:val="28"/>
        </w:rPr>
      </w:pPr>
      <w:r>
        <w:rPr>
          <w:rFonts w:ascii="Arial" w:hAnsi="Arial" w:cs="Arial"/>
          <w:sz w:val="28"/>
          <w:szCs w:val="28"/>
        </w:rPr>
        <w:t>Through the different programs/convocation students are trained in culture and arts.</w:t>
      </w:r>
    </w:p>
    <w:p w14:paraId="253E4439">
      <w:pPr>
        <w:pStyle w:val="14"/>
        <w:spacing w:after="0" w:line="240" w:lineRule="auto"/>
        <w:ind w:left="1890" w:firstLine="630"/>
        <w:jc w:val="both"/>
        <w:rPr>
          <w:rFonts w:ascii="Arial" w:hAnsi="Arial" w:cs="Arial"/>
          <w:sz w:val="28"/>
          <w:szCs w:val="28"/>
        </w:rPr>
      </w:pPr>
    </w:p>
    <w:p w14:paraId="60CC17CC">
      <w:pPr>
        <w:pStyle w:val="14"/>
        <w:numPr>
          <w:ilvl w:val="0"/>
          <w:numId w:val="71"/>
        </w:numPr>
        <w:spacing w:after="0" w:line="240" w:lineRule="auto"/>
        <w:ind w:left="1800"/>
        <w:jc w:val="both"/>
        <w:rPr>
          <w:rFonts w:ascii="Arial" w:hAnsi="Arial" w:cs="Arial"/>
          <w:sz w:val="28"/>
          <w:szCs w:val="28"/>
        </w:rPr>
      </w:pPr>
      <w:r>
        <w:rPr>
          <w:rFonts w:ascii="Arial" w:hAnsi="Arial" w:cs="Arial"/>
          <w:sz w:val="28"/>
          <w:szCs w:val="28"/>
        </w:rPr>
        <w:t>Health Services</w:t>
      </w:r>
    </w:p>
    <w:p w14:paraId="10B9C5D4">
      <w:pPr>
        <w:pStyle w:val="14"/>
        <w:spacing w:after="0" w:line="240" w:lineRule="auto"/>
        <w:ind w:left="1800"/>
        <w:jc w:val="both"/>
        <w:rPr>
          <w:rFonts w:ascii="Arial" w:hAnsi="Arial" w:cs="Arial"/>
          <w:sz w:val="28"/>
          <w:szCs w:val="28"/>
        </w:rPr>
      </w:pPr>
    </w:p>
    <w:p w14:paraId="41E70BE4">
      <w:pPr>
        <w:pStyle w:val="14"/>
        <w:spacing w:after="0" w:line="240" w:lineRule="auto"/>
        <w:ind w:left="1800" w:firstLine="720"/>
        <w:jc w:val="both"/>
        <w:rPr>
          <w:rFonts w:ascii="Arial" w:hAnsi="Arial" w:cs="Arial"/>
          <w:sz w:val="28"/>
          <w:szCs w:val="28"/>
        </w:rPr>
      </w:pPr>
      <w:r>
        <w:rPr>
          <w:rFonts w:ascii="Arial" w:hAnsi="Arial" w:cs="Arial"/>
          <w:sz w:val="28"/>
          <w:szCs w:val="28"/>
        </w:rPr>
        <w:t xml:space="preserve">The school provides emergency first aid and routine medications for common ailments, if necessary, brought to the hospital for proper medical check-up. In case of illness, a student is advised to go home with permission from the Principal’s Office. </w:t>
      </w:r>
    </w:p>
    <w:p w14:paraId="57BFF44E">
      <w:pPr>
        <w:pStyle w:val="14"/>
        <w:spacing w:after="0" w:line="240" w:lineRule="auto"/>
        <w:ind w:left="1800" w:firstLine="720"/>
        <w:jc w:val="both"/>
        <w:rPr>
          <w:rFonts w:ascii="Arial" w:hAnsi="Arial" w:cs="Arial"/>
          <w:sz w:val="28"/>
          <w:szCs w:val="28"/>
        </w:rPr>
      </w:pPr>
    </w:p>
    <w:p w14:paraId="7A0C434D">
      <w:pPr>
        <w:pStyle w:val="14"/>
        <w:numPr>
          <w:ilvl w:val="0"/>
          <w:numId w:val="71"/>
        </w:numPr>
        <w:spacing w:after="0" w:line="240" w:lineRule="auto"/>
        <w:ind w:left="1800"/>
        <w:jc w:val="both"/>
        <w:rPr>
          <w:rFonts w:ascii="Arial" w:hAnsi="Arial" w:cs="Arial"/>
          <w:sz w:val="28"/>
          <w:szCs w:val="28"/>
        </w:rPr>
      </w:pPr>
      <w:r>
        <w:rPr>
          <w:rFonts w:ascii="Arial" w:hAnsi="Arial" w:cs="Arial"/>
          <w:sz w:val="28"/>
          <w:szCs w:val="28"/>
        </w:rPr>
        <w:t>Library Services</w:t>
      </w:r>
    </w:p>
    <w:p w14:paraId="437EE18D">
      <w:pPr>
        <w:pStyle w:val="14"/>
        <w:spacing w:after="0" w:line="240" w:lineRule="auto"/>
        <w:ind w:left="1800"/>
        <w:jc w:val="both"/>
        <w:rPr>
          <w:rFonts w:ascii="Arial" w:hAnsi="Arial" w:cs="Arial"/>
          <w:sz w:val="28"/>
          <w:szCs w:val="28"/>
        </w:rPr>
      </w:pPr>
    </w:p>
    <w:p w14:paraId="759FAC5F">
      <w:pPr>
        <w:pStyle w:val="14"/>
        <w:numPr>
          <w:ilvl w:val="0"/>
          <w:numId w:val="72"/>
        </w:numPr>
        <w:spacing w:after="0" w:line="240" w:lineRule="auto"/>
        <w:ind w:left="2250"/>
        <w:jc w:val="both"/>
        <w:rPr>
          <w:rFonts w:ascii="Arial" w:hAnsi="Arial" w:cs="Arial"/>
          <w:sz w:val="28"/>
          <w:szCs w:val="28"/>
        </w:rPr>
      </w:pPr>
      <w:r>
        <w:rPr>
          <w:rFonts w:ascii="Arial" w:hAnsi="Arial" w:cs="Arial"/>
          <w:sz w:val="28"/>
          <w:szCs w:val="28"/>
        </w:rPr>
        <w:t>The school library shall be opened from 8:00AM to 12:00NN and 1:00PM to 5:00PM for bonafide students of ACTS Computer College.</w:t>
      </w:r>
    </w:p>
    <w:p w14:paraId="09A4A3AA">
      <w:pPr>
        <w:pStyle w:val="14"/>
        <w:spacing w:after="0" w:line="240" w:lineRule="auto"/>
        <w:ind w:left="2250"/>
        <w:jc w:val="both"/>
        <w:rPr>
          <w:rFonts w:ascii="Arial" w:hAnsi="Arial" w:cs="Arial"/>
          <w:sz w:val="28"/>
          <w:szCs w:val="28"/>
        </w:rPr>
      </w:pPr>
    </w:p>
    <w:p w14:paraId="0C275AA5">
      <w:pPr>
        <w:pStyle w:val="14"/>
        <w:numPr>
          <w:ilvl w:val="0"/>
          <w:numId w:val="72"/>
        </w:numPr>
        <w:spacing w:after="0" w:line="240" w:lineRule="auto"/>
        <w:ind w:left="2250"/>
        <w:jc w:val="both"/>
        <w:rPr>
          <w:rFonts w:ascii="Arial" w:hAnsi="Arial" w:cs="Arial"/>
          <w:sz w:val="28"/>
          <w:szCs w:val="28"/>
        </w:rPr>
      </w:pPr>
      <w:r>
        <w:rPr>
          <w:rFonts w:ascii="Arial" w:hAnsi="Arial" w:cs="Arial"/>
          <w:sz w:val="28"/>
          <w:szCs w:val="28"/>
        </w:rPr>
        <w:t>Books and periodicals can be borrowed from the library by the students upon presenting ID or library card which will be returned within the same day.</w:t>
      </w:r>
    </w:p>
    <w:p w14:paraId="5CCD3405">
      <w:pPr>
        <w:pStyle w:val="14"/>
        <w:rPr>
          <w:rFonts w:ascii="Arial" w:hAnsi="Arial" w:cs="Arial"/>
          <w:sz w:val="28"/>
          <w:szCs w:val="28"/>
        </w:rPr>
      </w:pPr>
    </w:p>
    <w:p w14:paraId="475199FA">
      <w:pPr>
        <w:pStyle w:val="14"/>
        <w:numPr>
          <w:ilvl w:val="0"/>
          <w:numId w:val="72"/>
        </w:numPr>
        <w:spacing w:after="0" w:line="240" w:lineRule="auto"/>
        <w:ind w:left="2250"/>
        <w:jc w:val="both"/>
        <w:rPr>
          <w:rFonts w:ascii="Arial" w:hAnsi="Arial" w:cs="Arial"/>
          <w:sz w:val="28"/>
          <w:szCs w:val="28"/>
        </w:rPr>
      </w:pPr>
      <w:r>
        <w:rPr>
          <w:rFonts w:ascii="Arial" w:hAnsi="Arial" w:cs="Arial"/>
          <w:sz w:val="28"/>
          <w:szCs w:val="28"/>
        </w:rPr>
        <w:t>Any students who failed to return books borrowed is subject to a five-peso fine per hour until it is properly returned to the library.</w:t>
      </w:r>
    </w:p>
    <w:p w14:paraId="208CF6D2">
      <w:pPr>
        <w:pStyle w:val="14"/>
        <w:rPr>
          <w:rFonts w:ascii="Arial" w:hAnsi="Arial" w:cs="Arial"/>
          <w:sz w:val="28"/>
          <w:szCs w:val="28"/>
        </w:rPr>
      </w:pPr>
    </w:p>
    <w:p w14:paraId="5AE59873">
      <w:pPr>
        <w:pStyle w:val="14"/>
        <w:numPr>
          <w:ilvl w:val="0"/>
          <w:numId w:val="72"/>
        </w:numPr>
        <w:spacing w:after="0" w:line="240" w:lineRule="auto"/>
        <w:ind w:left="2250"/>
        <w:jc w:val="both"/>
        <w:rPr>
          <w:rFonts w:ascii="Arial" w:hAnsi="Arial" w:cs="Arial"/>
          <w:sz w:val="28"/>
          <w:szCs w:val="28"/>
        </w:rPr>
      </w:pPr>
      <w:r>
        <w:rPr>
          <w:rFonts w:ascii="Arial" w:hAnsi="Arial" w:cs="Arial"/>
          <w:sz w:val="28"/>
          <w:szCs w:val="28"/>
        </w:rPr>
        <w:t>Students are expected to observe silence and proper decorum whenever they are inside the library.</w:t>
      </w:r>
    </w:p>
    <w:p w14:paraId="35165C87">
      <w:pPr>
        <w:pStyle w:val="14"/>
        <w:spacing w:after="0" w:line="240" w:lineRule="auto"/>
        <w:ind w:left="2160"/>
        <w:jc w:val="both"/>
        <w:rPr>
          <w:rFonts w:ascii="Arial" w:hAnsi="Arial" w:cs="Arial"/>
          <w:sz w:val="28"/>
          <w:szCs w:val="28"/>
        </w:rPr>
      </w:pPr>
    </w:p>
    <w:p w14:paraId="35E87E56">
      <w:pPr>
        <w:pStyle w:val="14"/>
        <w:numPr>
          <w:ilvl w:val="0"/>
          <w:numId w:val="70"/>
        </w:numPr>
        <w:spacing w:after="0" w:line="240" w:lineRule="auto"/>
        <w:ind w:left="1440" w:hanging="720"/>
        <w:jc w:val="both"/>
        <w:rPr>
          <w:rFonts w:ascii="Arial" w:hAnsi="Arial" w:cs="Arial"/>
          <w:b/>
          <w:caps/>
          <w:sz w:val="28"/>
          <w:szCs w:val="28"/>
        </w:rPr>
      </w:pPr>
      <w:r>
        <w:rPr>
          <w:rFonts w:ascii="Arial" w:hAnsi="Arial" w:cs="Arial"/>
          <w:b/>
          <w:caps/>
          <w:sz w:val="28"/>
          <w:szCs w:val="28"/>
        </w:rPr>
        <w:t>SCHOOL FACILITIES</w:t>
      </w:r>
    </w:p>
    <w:p w14:paraId="3343742C">
      <w:pPr>
        <w:pStyle w:val="14"/>
        <w:spacing w:after="0" w:line="240" w:lineRule="auto"/>
        <w:ind w:left="1440"/>
        <w:jc w:val="both"/>
        <w:rPr>
          <w:rFonts w:ascii="Arial" w:hAnsi="Arial" w:cs="Arial"/>
          <w:b/>
          <w:caps/>
          <w:sz w:val="28"/>
          <w:szCs w:val="28"/>
        </w:rPr>
      </w:pPr>
    </w:p>
    <w:p w14:paraId="3DCC8809">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Office of the Principal</w:t>
      </w:r>
    </w:p>
    <w:p w14:paraId="6A8BA91E">
      <w:pPr>
        <w:pStyle w:val="14"/>
        <w:spacing w:after="0" w:line="240" w:lineRule="auto"/>
        <w:ind w:left="1800" w:firstLine="720"/>
        <w:jc w:val="both"/>
        <w:rPr>
          <w:rFonts w:ascii="Arial" w:hAnsi="Arial" w:cs="Arial"/>
          <w:sz w:val="28"/>
          <w:szCs w:val="28"/>
        </w:rPr>
      </w:pPr>
      <w:r>
        <w:rPr>
          <w:rFonts w:ascii="Arial" w:hAnsi="Arial" w:cs="Arial"/>
          <w:sz w:val="28"/>
          <w:szCs w:val="28"/>
        </w:rPr>
        <w:t>The office of the principal is housed at the Annex building which serves the needs of students, school staff, alumni, parents and the general public. The Principal’s Office also draws up school policies for implementation or enforcement. Every school decision whether minor or major must pass through this office.</w:t>
      </w:r>
    </w:p>
    <w:p w14:paraId="0AE3DAAA">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The Registrar’s Office</w:t>
      </w:r>
    </w:p>
    <w:p w14:paraId="62485B69">
      <w:pPr>
        <w:pStyle w:val="14"/>
        <w:spacing w:after="0" w:line="240" w:lineRule="auto"/>
        <w:ind w:left="1800"/>
        <w:jc w:val="both"/>
        <w:rPr>
          <w:rFonts w:ascii="Arial" w:hAnsi="Arial" w:cs="Arial"/>
          <w:sz w:val="28"/>
          <w:szCs w:val="28"/>
        </w:rPr>
      </w:pPr>
    </w:p>
    <w:p w14:paraId="0CE7B911">
      <w:pPr>
        <w:pStyle w:val="14"/>
        <w:spacing w:after="0" w:line="240" w:lineRule="auto"/>
        <w:ind w:left="1800" w:firstLine="720"/>
        <w:jc w:val="both"/>
        <w:rPr>
          <w:rFonts w:ascii="Arial" w:hAnsi="Arial" w:cs="Arial"/>
          <w:sz w:val="28"/>
          <w:szCs w:val="28"/>
        </w:rPr>
      </w:pPr>
      <w:r>
        <w:rPr>
          <w:rFonts w:ascii="Arial" w:hAnsi="Arial" w:cs="Arial"/>
          <w:sz w:val="28"/>
          <w:szCs w:val="28"/>
        </w:rPr>
        <w:t xml:space="preserve">The Registrar’s Office is located at the main building, second floor. It keeps records of students from the time of admission until graduation. It is responsible for the preparation, issuance of transfer credentials, scholastic records, diplomas, and certificates of graduation. </w:t>
      </w:r>
    </w:p>
    <w:p w14:paraId="30B38690">
      <w:pPr>
        <w:pStyle w:val="14"/>
        <w:spacing w:after="0" w:line="240" w:lineRule="auto"/>
        <w:ind w:left="0"/>
        <w:jc w:val="both"/>
        <w:rPr>
          <w:rFonts w:ascii="Arial" w:hAnsi="Arial" w:cs="Arial"/>
          <w:sz w:val="28"/>
          <w:szCs w:val="28"/>
        </w:rPr>
      </w:pPr>
    </w:p>
    <w:p w14:paraId="723DFD6E">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Computer Laboratories with multimedia projectors</w:t>
      </w:r>
    </w:p>
    <w:p w14:paraId="4F304ADD">
      <w:pPr>
        <w:pStyle w:val="14"/>
        <w:spacing w:after="0" w:line="240" w:lineRule="auto"/>
        <w:ind w:left="1800"/>
        <w:jc w:val="both"/>
        <w:rPr>
          <w:rFonts w:ascii="Arial" w:hAnsi="Arial" w:cs="Arial"/>
          <w:sz w:val="28"/>
          <w:szCs w:val="28"/>
        </w:rPr>
      </w:pPr>
    </w:p>
    <w:p w14:paraId="0AB4DB54">
      <w:pPr>
        <w:pStyle w:val="14"/>
        <w:spacing w:after="0" w:line="240" w:lineRule="auto"/>
        <w:ind w:left="1800" w:firstLine="720"/>
        <w:jc w:val="both"/>
        <w:rPr>
          <w:rFonts w:ascii="Arial" w:hAnsi="Arial" w:cs="Arial"/>
          <w:sz w:val="28"/>
          <w:szCs w:val="28"/>
        </w:rPr>
      </w:pPr>
      <w:r>
        <w:rPr>
          <w:rFonts w:ascii="Arial" w:hAnsi="Arial" w:cs="Arial"/>
          <w:sz w:val="28"/>
          <w:szCs w:val="28"/>
        </w:rPr>
        <w:t xml:space="preserve">There are two fully air-conditioned computer laboratories (40 units) housed in the main building both equipped with multimedia projectors and high-end sound systems. </w:t>
      </w:r>
    </w:p>
    <w:p w14:paraId="574ECD3A">
      <w:pPr>
        <w:pStyle w:val="14"/>
        <w:spacing w:after="0" w:line="240" w:lineRule="auto"/>
        <w:ind w:left="1800" w:firstLine="720"/>
        <w:jc w:val="both"/>
        <w:rPr>
          <w:rFonts w:ascii="Arial" w:hAnsi="Arial" w:cs="Arial"/>
          <w:sz w:val="28"/>
          <w:szCs w:val="28"/>
        </w:rPr>
      </w:pPr>
    </w:p>
    <w:p w14:paraId="05240E41">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The e-Library room</w:t>
      </w:r>
    </w:p>
    <w:p w14:paraId="53438178">
      <w:pPr>
        <w:pStyle w:val="14"/>
        <w:spacing w:after="0" w:line="240" w:lineRule="auto"/>
        <w:ind w:left="1800"/>
        <w:jc w:val="both"/>
        <w:rPr>
          <w:rFonts w:ascii="Arial" w:hAnsi="Arial" w:cs="Arial"/>
          <w:sz w:val="28"/>
          <w:szCs w:val="28"/>
        </w:rPr>
      </w:pPr>
    </w:p>
    <w:p w14:paraId="5FCAB8BA">
      <w:pPr>
        <w:pStyle w:val="14"/>
        <w:spacing w:after="0" w:line="240" w:lineRule="auto"/>
        <w:ind w:left="1800" w:firstLine="720"/>
        <w:jc w:val="both"/>
        <w:rPr>
          <w:rFonts w:ascii="Arial" w:hAnsi="Arial" w:cs="Arial"/>
          <w:sz w:val="28"/>
          <w:szCs w:val="28"/>
        </w:rPr>
      </w:pPr>
      <w:r>
        <w:rPr>
          <w:rFonts w:ascii="Arial" w:hAnsi="Arial" w:cs="Arial"/>
          <w:sz w:val="28"/>
          <w:szCs w:val="28"/>
        </w:rPr>
        <w:t>The e-library room is located in the main building equipped with 16 computer units where students can borrow books, periodicals, and other printed references and enjoy the use of interactive encyclopedias, CAI, and other online references.</w:t>
      </w:r>
    </w:p>
    <w:p w14:paraId="7F1D9321">
      <w:pPr>
        <w:pStyle w:val="14"/>
        <w:spacing w:after="0" w:line="240" w:lineRule="auto"/>
        <w:ind w:left="1800" w:firstLine="720"/>
        <w:jc w:val="both"/>
        <w:rPr>
          <w:rFonts w:ascii="Arial" w:hAnsi="Arial" w:cs="Arial"/>
          <w:sz w:val="28"/>
          <w:szCs w:val="28"/>
        </w:rPr>
      </w:pPr>
    </w:p>
    <w:p w14:paraId="2CA257D8">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Computer hardware and networking laboratory</w:t>
      </w:r>
    </w:p>
    <w:p w14:paraId="6B10C0E0">
      <w:pPr>
        <w:pStyle w:val="14"/>
        <w:spacing w:after="0" w:line="240" w:lineRule="auto"/>
        <w:ind w:left="1800"/>
        <w:jc w:val="both"/>
        <w:rPr>
          <w:rFonts w:ascii="Arial" w:hAnsi="Arial" w:cs="Arial"/>
          <w:sz w:val="28"/>
          <w:szCs w:val="28"/>
        </w:rPr>
      </w:pPr>
    </w:p>
    <w:p w14:paraId="7CC42F2F">
      <w:pPr>
        <w:pStyle w:val="14"/>
        <w:spacing w:after="0" w:line="240" w:lineRule="auto"/>
        <w:ind w:left="1800"/>
        <w:jc w:val="both"/>
        <w:rPr>
          <w:rFonts w:ascii="Arial" w:hAnsi="Arial" w:cs="Arial"/>
          <w:sz w:val="28"/>
          <w:szCs w:val="28"/>
        </w:rPr>
      </w:pPr>
      <w:r>
        <w:rPr>
          <w:rFonts w:ascii="Arial" w:hAnsi="Arial" w:cs="Arial"/>
          <w:sz w:val="28"/>
          <w:szCs w:val="28"/>
        </w:rPr>
        <w:t>The Computer hardware and networking laboratory is located in the second floor of the annex building. It is designed to train students to assemble computer units and configure networks.</w:t>
      </w:r>
    </w:p>
    <w:p w14:paraId="0D5307CD">
      <w:pPr>
        <w:pStyle w:val="14"/>
        <w:spacing w:after="0" w:line="240" w:lineRule="auto"/>
        <w:ind w:left="1800"/>
        <w:jc w:val="both"/>
        <w:rPr>
          <w:rFonts w:ascii="Arial" w:hAnsi="Arial" w:cs="Arial"/>
          <w:sz w:val="28"/>
          <w:szCs w:val="28"/>
        </w:rPr>
      </w:pPr>
    </w:p>
    <w:p w14:paraId="455F0256">
      <w:pPr>
        <w:pStyle w:val="14"/>
        <w:spacing w:after="0" w:line="240" w:lineRule="auto"/>
        <w:ind w:left="1800"/>
        <w:jc w:val="both"/>
        <w:rPr>
          <w:rFonts w:ascii="Arial" w:hAnsi="Arial" w:cs="Arial"/>
          <w:sz w:val="28"/>
          <w:szCs w:val="28"/>
        </w:rPr>
      </w:pPr>
    </w:p>
    <w:p w14:paraId="68E9864A">
      <w:pPr>
        <w:pStyle w:val="14"/>
        <w:spacing w:after="0" w:line="240" w:lineRule="auto"/>
        <w:ind w:left="1800" w:firstLine="720"/>
        <w:jc w:val="both"/>
        <w:rPr>
          <w:rFonts w:ascii="Arial" w:hAnsi="Arial" w:cs="Arial"/>
          <w:sz w:val="28"/>
          <w:szCs w:val="28"/>
        </w:rPr>
      </w:pPr>
    </w:p>
    <w:p w14:paraId="61D1B80C">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The Internet Facility</w:t>
      </w:r>
    </w:p>
    <w:p w14:paraId="458E852B">
      <w:pPr>
        <w:pStyle w:val="14"/>
        <w:spacing w:after="0" w:line="240" w:lineRule="auto"/>
        <w:ind w:left="1800"/>
        <w:jc w:val="both"/>
        <w:rPr>
          <w:rFonts w:ascii="Arial" w:hAnsi="Arial" w:cs="Arial"/>
          <w:sz w:val="28"/>
          <w:szCs w:val="28"/>
        </w:rPr>
      </w:pPr>
    </w:p>
    <w:p w14:paraId="0797902D">
      <w:pPr>
        <w:pStyle w:val="14"/>
        <w:spacing w:after="0" w:line="240" w:lineRule="auto"/>
        <w:ind w:left="1800" w:firstLine="720"/>
        <w:jc w:val="both"/>
        <w:rPr>
          <w:rFonts w:ascii="Arial" w:hAnsi="Arial" w:cs="Arial"/>
          <w:sz w:val="28"/>
          <w:szCs w:val="28"/>
        </w:rPr>
      </w:pPr>
      <w:r>
        <w:rPr>
          <w:rFonts w:ascii="Arial" w:hAnsi="Arial" w:cs="Arial"/>
          <w:sz w:val="28"/>
          <w:szCs w:val="28"/>
        </w:rPr>
        <w:t>The internet facility is located right in the e-library room, where students can do their online researches and other activities an internet can offer.</w:t>
      </w:r>
    </w:p>
    <w:p w14:paraId="5C82C1BF">
      <w:pPr>
        <w:pStyle w:val="14"/>
        <w:spacing w:after="0" w:line="240" w:lineRule="auto"/>
        <w:ind w:left="1800" w:firstLine="720"/>
        <w:jc w:val="both"/>
        <w:rPr>
          <w:rFonts w:ascii="Arial" w:hAnsi="Arial" w:cs="Arial"/>
          <w:sz w:val="28"/>
          <w:szCs w:val="28"/>
        </w:rPr>
      </w:pPr>
    </w:p>
    <w:p w14:paraId="1F4FAD75">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Lecture Room</w:t>
      </w:r>
    </w:p>
    <w:p w14:paraId="4EBE18A7">
      <w:pPr>
        <w:pStyle w:val="14"/>
        <w:spacing w:after="0" w:line="240" w:lineRule="auto"/>
        <w:ind w:left="1800"/>
        <w:jc w:val="both"/>
        <w:rPr>
          <w:rFonts w:ascii="Arial" w:hAnsi="Arial" w:cs="Arial"/>
          <w:sz w:val="28"/>
          <w:szCs w:val="28"/>
        </w:rPr>
      </w:pPr>
    </w:p>
    <w:p w14:paraId="6DC48C84">
      <w:pPr>
        <w:pStyle w:val="14"/>
        <w:spacing w:after="0" w:line="240" w:lineRule="auto"/>
        <w:ind w:left="1800" w:firstLine="720"/>
        <w:jc w:val="both"/>
        <w:rPr>
          <w:rFonts w:ascii="Arial" w:hAnsi="Arial" w:cs="Arial"/>
          <w:sz w:val="28"/>
          <w:szCs w:val="28"/>
        </w:rPr>
      </w:pPr>
      <w:r>
        <w:rPr>
          <w:rFonts w:ascii="Arial" w:hAnsi="Arial" w:cs="Arial"/>
          <w:sz w:val="28"/>
          <w:szCs w:val="28"/>
        </w:rPr>
        <w:t>Furnishes the different classes with various types of sensory aids that help one internalize classroom instruction. Multimedia projectors, sound system and the likes and other instructional materials are made available for faculty and students through the Principal’s Office.</w:t>
      </w:r>
    </w:p>
    <w:p w14:paraId="284F9998">
      <w:pPr>
        <w:pStyle w:val="14"/>
        <w:spacing w:after="0" w:line="240" w:lineRule="auto"/>
        <w:ind w:left="1800" w:firstLine="720"/>
        <w:jc w:val="both"/>
        <w:rPr>
          <w:rFonts w:ascii="Arial" w:hAnsi="Arial" w:cs="Arial"/>
          <w:sz w:val="28"/>
          <w:szCs w:val="28"/>
        </w:rPr>
      </w:pPr>
    </w:p>
    <w:p w14:paraId="10C41697">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Fully air-conditioned rooms with multimedia projectors</w:t>
      </w:r>
    </w:p>
    <w:p w14:paraId="4DA36570">
      <w:pPr>
        <w:pStyle w:val="14"/>
        <w:spacing w:after="0" w:line="240" w:lineRule="auto"/>
        <w:ind w:left="1800"/>
        <w:jc w:val="both"/>
        <w:rPr>
          <w:rFonts w:ascii="Arial" w:hAnsi="Arial" w:cs="Arial"/>
          <w:sz w:val="28"/>
          <w:szCs w:val="28"/>
        </w:rPr>
      </w:pPr>
    </w:p>
    <w:p w14:paraId="10775793">
      <w:pPr>
        <w:pStyle w:val="14"/>
        <w:spacing w:after="0" w:line="240" w:lineRule="auto"/>
        <w:ind w:left="1800" w:firstLine="720"/>
        <w:jc w:val="both"/>
        <w:rPr>
          <w:rFonts w:ascii="Arial" w:hAnsi="Arial" w:cs="Arial"/>
          <w:sz w:val="28"/>
          <w:szCs w:val="28"/>
        </w:rPr>
      </w:pPr>
      <w:r>
        <w:rPr>
          <w:rFonts w:ascii="Arial" w:hAnsi="Arial" w:cs="Arial"/>
          <w:sz w:val="28"/>
          <w:szCs w:val="28"/>
        </w:rPr>
        <w:t>All classrooms are fully air-conditioned with multimedia projectors.</w:t>
      </w:r>
    </w:p>
    <w:p w14:paraId="4D676CBB">
      <w:pPr>
        <w:pStyle w:val="14"/>
        <w:spacing w:after="0" w:line="240" w:lineRule="auto"/>
        <w:ind w:left="2520"/>
        <w:jc w:val="both"/>
        <w:rPr>
          <w:rFonts w:ascii="Arial" w:hAnsi="Arial" w:cs="Arial"/>
          <w:sz w:val="28"/>
          <w:szCs w:val="28"/>
        </w:rPr>
      </w:pPr>
    </w:p>
    <w:p w14:paraId="13C322F8">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Computerized ID Validation with Barcode Reader and RFID</w:t>
      </w:r>
    </w:p>
    <w:p w14:paraId="40214030">
      <w:pPr>
        <w:pStyle w:val="14"/>
        <w:spacing w:after="0" w:line="240" w:lineRule="auto"/>
        <w:ind w:left="1800"/>
        <w:jc w:val="both"/>
        <w:rPr>
          <w:rFonts w:ascii="Arial" w:hAnsi="Arial" w:cs="Arial"/>
          <w:sz w:val="28"/>
          <w:szCs w:val="28"/>
        </w:rPr>
      </w:pPr>
    </w:p>
    <w:p w14:paraId="56A83ED6">
      <w:pPr>
        <w:spacing w:after="0" w:line="240" w:lineRule="auto"/>
        <w:ind w:left="1800" w:firstLine="720"/>
        <w:jc w:val="both"/>
        <w:rPr>
          <w:rFonts w:ascii="Arial" w:hAnsi="Arial" w:cs="Arial"/>
          <w:sz w:val="28"/>
          <w:szCs w:val="28"/>
        </w:rPr>
      </w:pPr>
      <w:r>
        <w:rPr>
          <w:rFonts w:ascii="Arial" w:hAnsi="Arial" w:cs="Arial"/>
          <w:sz w:val="28"/>
          <w:szCs w:val="28"/>
        </w:rPr>
        <w:t>The Computerized ID Validation with Barcode Reader is used to validate the students ID. This software used barcode reader for accepting inputs to increase response time and throughput.</w:t>
      </w:r>
    </w:p>
    <w:p w14:paraId="0F7F89F0">
      <w:pPr>
        <w:pStyle w:val="14"/>
        <w:spacing w:after="0" w:line="240" w:lineRule="auto"/>
        <w:ind w:left="0"/>
        <w:jc w:val="both"/>
        <w:rPr>
          <w:rFonts w:ascii="Arial" w:hAnsi="Arial" w:cs="Arial"/>
          <w:sz w:val="28"/>
          <w:szCs w:val="28"/>
        </w:rPr>
      </w:pPr>
    </w:p>
    <w:p w14:paraId="2ADB68C5">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Campus e-bulletin</w:t>
      </w:r>
    </w:p>
    <w:p w14:paraId="3E4F2A54">
      <w:pPr>
        <w:pStyle w:val="14"/>
        <w:spacing w:after="0" w:line="240" w:lineRule="auto"/>
        <w:ind w:left="1800"/>
        <w:jc w:val="both"/>
        <w:rPr>
          <w:rFonts w:ascii="Arial" w:hAnsi="Arial" w:cs="Arial"/>
          <w:sz w:val="28"/>
          <w:szCs w:val="28"/>
        </w:rPr>
      </w:pPr>
    </w:p>
    <w:p w14:paraId="7E17AD68">
      <w:pPr>
        <w:spacing w:after="0" w:line="240" w:lineRule="auto"/>
        <w:ind w:left="1800" w:firstLine="720"/>
        <w:jc w:val="both"/>
        <w:rPr>
          <w:rFonts w:ascii="Arial" w:hAnsi="Arial" w:cs="Arial"/>
          <w:sz w:val="28"/>
          <w:szCs w:val="28"/>
        </w:rPr>
      </w:pPr>
      <w:r>
        <w:rPr>
          <w:rFonts w:ascii="Arial" w:hAnsi="Arial" w:cs="Arial"/>
          <w:sz w:val="28"/>
          <w:szCs w:val="28"/>
        </w:rPr>
        <w:t>The Campus e-bulletin is installed in the second and third floor of the main and third floor of the annex building.  It is used to electronically display announcements, memoranda, important dates, birthday celebrators and photos and videos of school activities.</w:t>
      </w:r>
    </w:p>
    <w:p w14:paraId="6D646743">
      <w:pPr>
        <w:spacing w:after="0" w:line="240" w:lineRule="auto"/>
        <w:ind w:left="1800" w:firstLine="720"/>
        <w:jc w:val="both"/>
        <w:rPr>
          <w:rFonts w:ascii="Arial" w:hAnsi="Arial" w:cs="Arial"/>
          <w:sz w:val="28"/>
          <w:szCs w:val="28"/>
        </w:rPr>
      </w:pPr>
    </w:p>
    <w:p w14:paraId="3FDA788A">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 xml:space="preserve">Integrated Computerized Enrolment System </w:t>
      </w:r>
    </w:p>
    <w:p w14:paraId="3B4F2212">
      <w:pPr>
        <w:pStyle w:val="14"/>
        <w:spacing w:after="0" w:line="240" w:lineRule="auto"/>
        <w:ind w:left="1800"/>
        <w:jc w:val="both"/>
        <w:rPr>
          <w:rFonts w:ascii="Arial" w:hAnsi="Arial" w:cs="Arial"/>
          <w:sz w:val="28"/>
          <w:szCs w:val="28"/>
        </w:rPr>
      </w:pPr>
    </w:p>
    <w:p w14:paraId="65DAE181">
      <w:pPr>
        <w:pStyle w:val="14"/>
        <w:spacing w:after="0" w:line="240" w:lineRule="auto"/>
        <w:ind w:left="1800" w:firstLine="720"/>
        <w:jc w:val="both"/>
        <w:rPr>
          <w:rFonts w:ascii="Arial" w:hAnsi="Arial" w:cs="Arial"/>
          <w:sz w:val="28"/>
          <w:szCs w:val="28"/>
        </w:rPr>
      </w:pPr>
      <w:r>
        <w:rPr>
          <w:rFonts w:ascii="Arial" w:hAnsi="Arial" w:cs="Arial"/>
          <w:sz w:val="28"/>
          <w:szCs w:val="28"/>
        </w:rPr>
        <w:t>An integrated enrolment system for College and Senior High School students. This system is composed of three subsystems: enrolment, billing, assessment and generation of required reports.  The system is capable of storing electronically the student and institutional information, assessment of the student accounts and payment history, evaluation of students’ grades. The system produces the outputs such as students’ account card, students’ profile, enrolment list, class lists, collection list, copy of semestral grades of the students and list of candidates for graduation.</w:t>
      </w:r>
    </w:p>
    <w:p w14:paraId="190A1152">
      <w:pPr>
        <w:pStyle w:val="14"/>
        <w:spacing w:after="0" w:line="240" w:lineRule="auto"/>
        <w:ind w:left="1800" w:firstLine="720"/>
        <w:jc w:val="both"/>
        <w:rPr>
          <w:rFonts w:ascii="Arial" w:hAnsi="Arial" w:cs="Arial"/>
          <w:sz w:val="28"/>
          <w:szCs w:val="28"/>
        </w:rPr>
      </w:pPr>
    </w:p>
    <w:p w14:paraId="32472924">
      <w:pPr>
        <w:pStyle w:val="14"/>
        <w:spacing w:after="0" w:line="240" w:lineRule="auto"/>
        <w:ind w:left="0"/>
        <w:jc w:val="both"/>
        <w:rPr>
          <w:rFonts w:ascii="Arial" w:hAnsi="Arial" w:cs="Arial"/>
          <w:sz w:val="28"/>
          <w:szCs w:val="28"/>
        </w:rPr>
      </w:pPr>
    </w:p>
    <w:p w14:paraId="6F022650">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Automated Supreme Student Government (SSG) Election</w:t>
      </w:r>
    </w:p>
    <w:p w14:paraId="4084BBE8">
      <w:pPr>
        <w:pStyle w:val="14"/>
        <w:spacing w:after="0" w:line="240" w:lineRule="auto"/>
        <w:ind w:left="1800"/>
        <w:jc w:val="both"/>
        <w:rPr>
          <w:rFonts w:ascii="Arial" w:hAnsi="Arial" w:cs="Arial"/>
          <w:sz w:val="28"/>
          <w:szCs w:val="28"/>
        </w:rPr>
      </w:pPr>
    </w:p>
    <w:p w14:paraId="3F297C09">
      <w:pPr>
        <w:pStyle w:val="14"/>
        <w:spacing w:after="0" w:line="240" w:lineRule="auto"/>
        <w:ind w:left="1800" w:firstLine="720"/>
        <w:jc w:val="both"/>
        <w:rPr>
          <w:rFonts w:ascii="Arial" w:hAnsi="Arial" w:cs="Arial"/>
          <w:sz w:val="28"/>
          <w:szCs w:val="28"/>
        </w:rPr>
      </w:pPr>
      <w:r>
        <w:rPr>
          <w:rFonts w:ascii="Arial" w:hAnsi="Arial" w:cs="Arial"/>
          <w:sz w:val="28"/>
          <w:szCs w:val="28"/>
        </w:rPr>
        <w:t>A dependent system Computerized Enrolment System use to execute a computerized election only to those enrolled students of the college for faster and reliable result.</w:t>
      </w:r>
    </w:p>
    <w:p w14:paraId="35884D6C">
      <w:pPr>
        <w:pStyle w:val="14"/>
        <w:spacing w:after="0" w:line="240" w:lineRule="auto"/>
        <w:ind w:left="1800"/>
        <w:jc w:val="both"/>
        <w:rPr>
          <w:rFonts w:ascii="Arial" w:hAnsi="Arial" w:cs="Arial"/>
          <w:sz w:val="28"/>
          <w:szCs w:val="28"/>
        </w:rPr>
      </w:pPr>
    </w:p>
    <w:p w14:paraId="490EEE24">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Network-based Teachers Evaluation Software</w:t>
      </w:r>
    </w:p>
    <w:p w14:paraId="5CD2C6F9">
      <w:pPr>
        <w:pStyle w:val="14"/>
        <w:spacing w:after="0" w:line="240" w:lineRule="auto"/>
        <w:ind w:left="1800"/>
        <w:jc w:val="both"/>
        <w:rPr>
          <w:rFonts w:ascii="Arial" w:hAnsi="Arial" w:cs="Arial"/>
          <w:sz w:val="28"/>
          <w:szCs w:val="28"/>
        </w:rPr>
      </w:pPr>
    </w:p>
    <w:p w14:paraId="1D282DE1">
      <w:pPr>
        <w:spacing w:after="0" w:line="240" w:lineRule="auto"/>
        <w:ind w:left="1800" w:firstLine="720"/>
        <w:jc w:val="both"/>
        <w:rPr>
          <w:rFonts w:ascii="Arial" w:hAnsi="Arial" w:cs="Arial"/>
          <w:sz w:val="28"/>
          <w:szCs w:val="28"/>
        </w:rPr>
      </w:pPr>
      <w:r>
        <w:rPr>
          <w:rFonts w:ascii="Arial" w:hAnsi="Arial" w:cs="Arial"/>
          <w:sz w:val="28"/>
          <w:szCs w:val="28"/>
        </w:rPr>
        <w:t>A dependent Computerized Evaluation System use to execute a computerized evaluation of teachers (class) exclusively to those students under that class for faster and reliable result.</w:t>
      </w:r>
    </w:p>
    <w:p w14:paraId="2974C809">
      <w:pPr>
        <w:pStyle w:val="14"/>
        <w:spacing w:after="0" w:line="240" w:lineRule="auto"/>
        <w:ind w:left="0"/>
        <w:jc w:val="both"/>
        <w:rPr>
          <w:rFonts w:ascii="Arial" w:hAnsi="Arial" w:cs="Arial"/>
          <w:sz w:val="28"/>
          <w:szCs w:val="28"/>
        </w:rPr>
      </w:pPr>
    </w:p>
    <w:p w14:paraId="002ADD10">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The Medical Clinic</w:t>
      </w:r>
    </w:p>
    <w:p w14:paraId="076F4F7C">
      <w:pPr>
        <w:pStyle w:val="14"/>
        <w:spacing w:after="0" w:line="240" w:lineRule="auto"/>
        <w:ind w:left="1800"/>
        <w:jc w:val="both"/>
        <w:rPr>
          <w:rFonts w:ascii="Arial" w:hAnsi="Arial" w:cs="Arial"/>
          <w:sz w:val="28"/>
          <w:szCs w:val="28"/>
        </w:rPr>
      </w:pPr>
    </w:p>
    <w:p w14:paraId="54490304">
      <w:pPr>
        <w:pStyle w:val="14"/>
        <w:spacing w:after="0" w:line="240" w:lineRule="auto"/>
        <w:ind w:left="1890" w:firstLine="630"/>
        <w:jc w:val="both"/>
        <w:rPr>
          <w:rFonts w:ascii="Arial" w:hAnsi="Arial" w:cs="Arial"/>
          <w:sz w:val="28"/>
          <w:szCs w:val="28"/>
        </w:rPr>
      </w:pPr>
      <w:r>
        <w:rPr>
          <w:rFonts w:ascii="Arial" w:hAnsi="Arial" w:cs="Arial"/>
          <w:sz w:val="28"/>
          <w:szCs w:val="28"/>
        </w:rPr>
        <w:t xml:space="preserve">The medical clinic is located at the annex building. It is equipped with first aid kit and school nurse. </w:t>
      </w:r>
    </w:p>
    <w:p w14:paraId="100596CD">
      <w:pPr>
        <w:pStyle w:val="14"/>
        <w:spacing w:after="0" w:line="240" w:lineRule="auto"/>
        <w:ind w:left="1800"/>
        <w:jc w:val="both"/>
        <w:rPr>
          <w:rFonts w:ascii="Arial" w:hAnsi="Arial" w:cs="Arial"/>
          <w:sz w:val="28"/>
          <w:szCs w:val="28"/>
        </w:rPr>
      </w:pPr>
    </w:p>
    <w:p w14:paraId="4176DF4F">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The Students’ Study Area</w:t>
      </w:r>
    </w:p>
    <w:p w14:paraId="0861B351">
      <w:pPr>
        <w:pStyle w:val="14"/>
        <w:spacing w:after="0" w:line="240" w:lineRule="auto"/>
        <w:ind w:left="1800"/>
        <w:jc w:val="both"/>
        <w:rPr>
          <w:rFonts w:ascii="Arial" w:hAnsi="Arial" w:cs="Arial"/>
          <w:sz w:val="28"/>
          <w:szCs w:val="28"/>
        </w:rPr>
      </w:pPr>
    </w:p>
    <w:p w14:paraId="2728E732">
      <w:pPr>
        <w:pStyle w:val="14"/>
        <w:spacing w:after="0" w:line="240" w:lineRule="auto"/>
        <w:ind w:left="1800" w:firstLine="720"/>
        <w:jc w:val="both"/>
        <w:rPr>
          <w:rFonts w:ascii="Arial" w:hAnsi="Arial" w:cs="Arial"/>
          <w:sz w:val="28"/>
          <w:szCs w:val="28"/>
        </w:rPr>
      </w:pPr>
      <w:r>
        <w:rPr>
          <w:rFonts w:ascii="Arial" w:hAnsi="Arial" w:cs="Arial"/>
          <w:sz w:val="28"/>
          <w:szCs w:val="28"/>
        </w:rPr>
        <w:t xml:space="preserve">The Students’ Study Area is located in the Annex Building across the Annex Faculty Room. It is designed for approved group activities such as meeting of clubs and also serves as a reading area of students during their breaks.  The library area could be used also as students study area in the main building. </w:t>
      </w:r>
    </w:p>
    <w:p w14:paraId="673A288D">
      <w:pPr>
        <w:pStyle w:val="14"/>
        <w:spacing w:after="0" w:line="240" w:lineRule="auto"/>
        <w:ind w:left="2520"/>
        <w:jc w:val="both"/>
        <w:rPr>
          <w:rFonts w:ascii="Arial" w:hAnsi="Arial" w:cs="Arial"/>
          <w:sz w:val="28"/>
          <w:szCs w:val="28"/>
        </w:rPr>
      </w:pPr>
    </w:p>
    <w:p w14:paraId="3D329CB0">
      <w:pPr>
        <w:pStyle w:val="14"/>
        <w:numPr>
          <w:ilvl w:val="0"/>
          <w:numId w:val="73"/>
        </w:numPr>
        <w:spacing w:after="0" w:line="240" w:lineRule="auto"/>
        <w:ind w:left="1800"/>
        <w:jc w:val="both"/>
        <w:rPr>
          <w:rFonts w:ascii="Arial" w:hAnsi="Arial" w:cs="Arial"/>
          <w:sz w:val="28"/>
          <w:szCs w:val="28"/>
        </w:rPr>
      </w:pPr>
      <w:r>
        <w:rPr>
          <w:rFonts w:ascii="Arial" w:hAnsi="Arial" w:cs="Arial"/>
          <w:sz w:val="28"/>
          <w:szCs w:val="28"/>
        </w:rPr>
        <w:t>Closed-Circuit Television (CCTV)</w:t>
      </w:r>
    </w:p>
    <w:p w14:paraId="59B1E241">
      <w:pPr>
        <w:pStyle w:val="14"/>
        <w:spacing w:after="0" w:line="240" w:lineRule="auto"/>
        <w:ind w:left="1800"/>
        <w:jc w:val="both"/>
        <w:rPr>
          <w:rFonts w:ascii="Arial" w:hAnsi="Arial" w:cs="Arial"/>
          <w:sz w:val="28"/>
          <w:szCs w:val="28"/>
        </w:rPr>
      </w:pPr>
    </w:p>
    <w:p w14:paraId="1841BB0C">
      <w:pPr>
        <w:pStyle w:val="14"/>
        <w:spacing w:after="0" w:line="240" w:lineRule="auto"/>
        <w:ind w:left="1800" w:firstLine="720"/>
        <w:jc w:val="both"/>
        <w:rPr>
          <w:rFonts w:ascii="Arial" w:hAnsi="Arial" w:cs="Arial"/>
          <w:sz w:val="28"/>
          <w:szCs w:val="28"/>
        </w:rPr>
      </w:pPr>
      <w:r>
        <w:rPr>
          <w:rFonts w:ascii="Arial" w:hAnsi="Arial" w:cs="Arial"/>
          <w:sz w:val="28"/>
          <w:szCs w:val="28"/>
        </w:rPr>
        <w:t>The school is physically secured and protected by a security officer and the use Closed-Circuit Television (CCTV).</w:t>
      </w:r>
    </w:p>
    <w:p w14:paraId="2CB17043">
      <w:pPr>
        <w:pStyle w:val="14"/>
        <w:spacing w:after="0" w:line="240" w:lineRule="auto"/>
        <w:ind w:left="1800" w:firstLine="720"/>
        <w:jc w:val="both"/>
        <w:rPr>
          <w:rFonts w:ascii="Arial" w:hAnsi="Arial" w:cs="Arial"/>
          <w:sz w:val="28"/>
          <w:szCs w:val="28"/>
        </w:rPr>
      </w:pPr>
    </w:p>
    <w:p w14:paraId="2E2C76F5">
      <w:pPr>
        <w:pStyle w:val="14"/>
        <w:spacing w:after="0" w:line="240" w:lineRule="auto"/>
        <w:ind w:left="1440" w:firstLine="720"/>
        <w:jc w:val="both"/>
        <w:rPr>
          <w:rFonts w:ascii="Arial" w:hAnsi="Arial" w:cs="Arial"/>
          <w:sz w:val="28"/>
          <w:szCs w:val="28"/>
        </w:rPr>
      </w:pPr>
    </w:p>
    <w:p w14:paraId="7ADC6CD1">
      <w:pPr>
        <w:pStyle w:val="14"/>
        <w:numPr>
          <w:ilvl w:val="0"/>
          <w:numId w:val="70"/>
        </w:numPr>
        <w:spacing w:after="0" w:line="240" w:lineRule="auto"/>
        <w:ind w:left="1440" w:hanging="720"/>
        <w:jc w:val="both"/>
        <w:rPr>
          <w:rFonts w:ascii="Arial" w:hAnsi="Arial" w:cs="Arial"/>
          <w:b/>
          <w:sz w:val="28"/>
          <w:szCs w:val="28"/>
        </w:rPr>
      </w:pPr>
      <w:r>
        <w:rPr>
          <w:rFonts w:ascii="Arial" w:hAnsi="Arial" w:cs="Arial"/>
          <w:b/>
          <w:sz w:val="28"/>
          <w:szCs w:val="28"/>
        </w:rPr>
        <w:t>Policy on the Use of School Facilities</w:t>
      </w:r>
    </w:p>
    <w:p w14:paraId="754789A1">
      <w:pPr>
        <w:pStyle w:val="14"/>
        <w:spacing w:after="0" w:line="240" w:lineRule="auto"/>
        <w:ind w:left="1080"/>
        <w:jc w:val="both"/>
        <w:rPr>
          <w:rFonts w:ascii="Arial" w:hAnsi="Arial" w:cs="Arial"/>
          <w:b/>
          <w:sz w:val="28"/>
          <w:szCs w:val="28"/>
        </w:rPr>
      </w:pPr>
    </w:p>
    <w:p w14:paraId="5477E17E">
      <w:pPr>
        <w:pStyle w:val="14"/>
        <w:numPr>
          <w:ilvl w:val="0"/>
          <w:numId w:val="74"/>
        </w:numPr>
        <w:spacing w:after="0" w:line="240" w:lineRule="auto"/>
        <w:ind w:left="1800"/>
        <w:jc w:val="both"/>
        <w:rPr>
          <w:rFonts w:ascii="Arial" w:hAnsi="Arial" w:cs="Arial"/>
          <w:sz w:val="28"/>
          <w:szCs w:val="28"/>
        </w:rPr>
      </w:pPr>
      <w:r>
        <w:rPr>
          <w:rFonts w:ascii="Arial" w:hAnsi="Arial" w:cs="Arial"/>
          <w:sz w:val="28"/>
          <w:szCs w:val="28"/>
        </w:rPr>
        <w:t>Multimedia Projector and other Equipment</w:t>
      </w:r>
    </w:p>
    <w:p w14:paraId="1612904B">
      <w:pPr>
        <w:pStyle w:val="14"/>
        <w:spacing w:after="0" w:line="240" w:lineRule="auto"/>
        <w:ind w:left="1800"/>
        <w:jc w:val="both"/>
        <w:rPr>
          <w:rFonts w:ascii="Arial" w:hAnsi="Arial" w:cs="Arial"/>
          <w:sz w:val="28"/>
          <w:szCs w:val="28"/>
        </w:rPr>
      </w:pPr>
    </w:p>
    <w:p w14:paraId="613647D7">
      <w:pPr>
        <w:pStyle w:val="14"/>
        <w:spacing w:after="0" w:line="240" w:lineRule="auto"/>
        <w:ind w:left="1800"/>
        <w:jc w:val="both"/>
        <w:rPr>
          <w:rFonts w:ascii="Arial" w:hAnsi="Arial" w:cs="Arial"/>
          <w:sz w:val="28"/>
          <w:szCs w:val="28"/>
        </w:rPr>
      </w:pPr>
      <w:r>
        <w:rPr>
          <w:rFonts w:ascii="Arial" w:hAnsi="Arial" w:cs="Arial"/>
          <w:sz w:val="28"/>
          <w:szCs w:val="28"/>
        </w:rPr>
        <w:t>Equipment such as microphone, sound system, and the like can be borrowed for:</w:t>
      </w:r>
    </w:p>
    <w:p w14:paraId="7A6EDE97">
      <w:pPr>
        <w:pStyle w:val="14"/>
        <w:spacing w:after="0" w:line="240" w:lineRule="auto"/>
        <w:ind w:left="1800"/>
        <w:jc w:val="both"/>
        <w:rPr>
          <w:rFonts w:ascii="Arial" w:hAnsi="Arial" w:cs="Arial"/>
          <w:sz w:val="28"/>
          <w:szCs w:val="28"/>
        </w:rPr>
      </w:pPr>
    </w:p>
    <w:p w14:paraId="0A5E3EBF">
      <w:pPr>
        <w:pStyle w:val="14"/>
        <w:numPr>
          <w:ilvl w:val="0"/>
          <w:numId w:val="75"/>
        </w:numPr>
        <w:spacing w:after="0" w:line="240" w:lineRule="auto"/>
        <w:jc w:val="both"/>
        <w:rPr>
          <w:rFonts w:ascii="Arial" w:hAnsi="Arial" w:cs="Arial"/>
          <w:sz w:val="28"/>
          <w:szCs w:val="28"/>
        </w:rPr>
      </w:pPr>
      <w:r>
        <w:rPr>
          <w:rFonts w:ascii="Arial" w:hAnsi="Arial" w:cs="Arial"/>
          <w:sz w:val="28"/>
          <w:szCs w:val="28"/>
        </w:rPr>
        <w:t>Classroom (during class hours/periods)</w:t>
      </w:r>
    </w:p>
    <w:p w14:paraId="5C99CA7A">
      <w:pPr>
        <w:pStyle w:val="14"/>
        <w:numPr>
          <w:ilvl w:val="0"/>
          <w:numId w:val="75"/>
        </w:numPr>
        <w:spacing w:after="0" w:line="240" w:lineRule="auto"/>
        <w:jc w:val="both"/>
        <w:rPr>
          <w:rFonts w:ascii="Arial" w:hAnsi="Arial" w:cs="Arial"/>
          <w:sz w:val="28"/>
          <w:szCs w:val="28"/>
        </w:rPr>
      </w:pPr>
      <w:r>
        <w:rPr>
          <w:rFonts w:ascii="Arial" w:hAnsi="Arial" w:cs="Arial"/>
          <w:sz w:val="28"/>
          <w:szCs w:val="28"/>
        </w:rPr>
        <w:t>Academic exhibit (maximum of two hours a day only is allowed)</w:t>
      </w:r>
    </w:p>
    <w:p w14:paraId="12F980CA">
      <w:pPr>
        <w:pStyle w:val="14"/>
        <w:numPr>
          <w:ilvl w:val="0"/>
          <w:numId w:val="75"/>
        </w:numPr>
        <w:spacing w:after="0" w:line="240" w:lineRule="auto"/>
        <w:jc w:val="both"/>
        <w:rPr>
          <w:rFonts w:ascii="Arial" w:hAnsi="Arial" w:cs="Arial"/>
          <w:sz w:val="28"/>
          <w:szCs w:val="28"/>
        </w:rPr>
      </w:pPr>
      <w:r>
        <w:rPr>
          <w:rFonts w:ascii="Arial" w:hAnsi="Arial" w:cs="Arial"/>
          <w:sz w:val="28"/>
          <w:szCs w:val="28"/>
        </w:rPr>
        <w:t>Seminar and workshop (as per schedule)</w:t>
      </w:r>
    </w:p>
    <w:p w14:paraId="08CE9064">
      <w:pPr>
        <w:pStyle w:val="14"/>
        <w:numPr>
          <w:ilvl w:val="0"/>
          <w:numId w:val="75"/>
        </w:numPr>
        <w:spacing w:after="0" w:line="240" w:lineRule="auto"/>
        <w:jc w:val="both"/>
        <w:rPr>
          <w:rFonts w:ascii="Arial" w:hAnsi="Arial" w:cs="Arial"/>
          <w:sz w:val="28"/>
          <w:szCs w:val="28"/>
        </w:rPr>
      </w:pPr>
      <w:r>
        <w:rPr>
          <w:rFonts w:ascii="Arial" w:hAnsi="Arial" w:cs="Arial"/>
          <w:sz w:val="28"/>
          <w:szCs w:val="28"/>
        </w:rPr>
        <w:t>Institutional activities (as per schedule)</w:t>
      </w:r>
    </w:p>
    <w:p w14:paraId="7785F8FB">
      <w:pPr>
        <w:pStyle w:val="14"/>
        <w:spacing w:after="0" w:line="240" w:lineRule="auto"/>
        <w:ind w:left="2880"/>
        <w:jc w:val="both"/>
        <w:rPr>
          <w:rFonts w:ascii="Arial" w:hAnsi="Arial" w:cs="Arial"/>
          <w:sz w:val="28"/>
          <w:szCs w:val="28"/>
        </w:rPr>
      </w:pPr>
    </w:p>
    <w:p w14:paraId="69ADBF46">
      <w:pPr>
        <w:spacing w:after="0" w:line="240" w:lineRule="auto"/>
        <w:ind w:left="1800"/>
        <w:jc w:val="both"/>
        <w:rPr>
          <w:rFonts w:ascii="Arial" w:hAnsi="Arial" w:cs="Arial"/>
          <w:sz w:val="28"/>
          <w:szCs w:val="28"/>
        </w:rPr>
      </w:pPr>
      <w:r>
        <w:rPr>
          <w:rFonts w:ascii="Arial" w:hAnsi="Arial" w:cs="Arial"/>
          <w:sz w:val="28"/>
          <w:szCs w:val="28"/>
        </w:rPr>
        <w:t>Approval on the use of the equipment is on a first come first served basis.</w:t>
      </w:r>
    </w:p>
    <w:p w14:paraId="498FD7A4">
      <w:pPr>
        <w:spacing w:after="0" w:line="240" w:lineRule="auto"/>
        <w:ind w:left="1800"/>
        <w:jc w:val="both"/>
        <w:rPr>
          <w:rFonts w:ascii="Arial" w:hAnsi="Arial" w:cs="Arial"/>
          <w:sz w:val="28"/>
          <w:szCs w:val="28"/>
        </w:rPr>
      </w:pPr>
    </w:p>
    <w:p w14:paraId="2E50880B">
      <w:pPr>
        <w:spacing w:after="0" w:line="240" w:lineRule="auto"/>
        <w:ind w:left="1800"/>
        <w:jc w:val="both"/>
        <w:rPr>
          <w:rFonts w:ascii="Arial" w:hAnsi="Arial" w:cs="Arial"/>
          <w:sz w:val="28"/>
          <w:szCs w:val="28"/>
        </w:rPr>
      </w:pPr>
      <w:r>
        <w:rPr>
          <w:rFonts w:ascii="Arial" w:hAnsi="Arial" w:cs="Arial"/>
          <w:sz w:val="28"/>
          <w:szCs w:val="28"/>
        </w:rPr>
        <w:t>The equipment should be returned on time.</w:t>
      </w:r>
    </w:p>
    <w:p w14:paraId="627FE330">
      <w:pPr>
        <w:spacing w:after="0" w:line="240" w:lineRule="auto"/>
        <w:ind w:left="1800"/>
        <w:jc w:val="both"/>
        <w:rPr>
          <w:rFonts w:ascii="Arial" w:hAnsi="Arial" w:cs="Arial"/>
          <w:sz w:val="28"/>
          <w:szCs w:val="28"/>
        </w:rPr>
      </w:pPr>
    </w:p>
    <w:p w14:paraId="5F3B966E">
      <w:pPr>
        <w:spacing w:after="0" w:line="240" w:lineRule="auto"/>
        <w:ind w:left="1800"/>
        <w:jc w:val="both"/>
        <w:rPr>
          <w:rFonts w:ascii="Arial" w:hAnsi="Arial" w:cs="Arial"/>
          <w:sz w:val="28"/>
          <w:szCs w:val="28"/>
        </w:rPr>
      </w:pPr>
      <w:r>
        <w:rPr>
          <w:rFonts w:ascii="Arial" w:hAnsi="Arial" w:cs="Arial"/>
          <w:sz w:val="28"/>
          <w:szCs w:val="28"/>
        </w:rPr>
        <w:t>Once the equipment is damaged, the bearer is responsible for the expenses of the repair.</w:t>
      </w:r>
    </w:p>
    <w:p w14:paraId="0C06ECAE">
      <w:pPr>
        <w:spacing w:after="0" w:line="240" w:lineRule="auto"/>
        <w:ind w:left="1800"/>
        <w:jc w:val="both"/>
        <w:rPr>
          <w:rFonts w:ascii="Arial" w:hAnsi="Arial" w:cs="Arial"/>
          <w:sz w:val="28"/>
          <w:szCs w:val="28"/>
        </w:rPr>
      </w:pPr>
    </w:p>
    <w:p w14:paraId="00B28636">
      <w:pPr>
        <w:spacing w:after="0" w:line="240" w:lineRule="auto"/>
        <w:ind w:left="1800"/>
        <w:jc w:val="both"/>
        <w:rPr>
          <w:rFonts w:ascii="Arial" w:hAnsi="Arial" w:cs="Arial"/>
          <w:sz w:val="28"/>
          <w:szCs w:val="28"/>
        </w:rPr>
      </w:pPr>
      <w:r>
        <w:rPr>
          <w:rFonts w:ascii="Arial" w:hAnsi="Arial" w:cs="Arial"/>
          <w:sz w:val="28"/>
          <w:szCs w:val="28"/>
        </w:rPr>
        <w:t>All technical problems must be reported immediately to the School Director.</w:t>
      </w:r>
    </w:p>
    <w:p w14:paraId="5BD38588">
      <w:pPr>
        <w:spacing w:after="0" w:line="240" w:lineRule="auto"/>
        <w:ind w:left="1800"/>
        <w:jc w:val="both"/>
        <w:rPr>
          <w:rFonts w:ascii="Arial" w:hAnsi="Arial" w:cs="Arial"/>
          <w:sz w:val="28"/>
          <w:szCs w:val="28"/>
        </w:rPr>
      </w:pPr>
    </w:p>
    <w:p w14:paraId="5CB689EC">
      <w:pPr>
        <w:pStyle w:val="14"/>
        <w:numPr>
          <w:ilvl w:val="0"/>
          <w:numId w:val="74"/>
        </w:numPr>
        <w:spacing w:after="0" w:line="240" w:lineRule="auto"/>
        <w:ind w:left="1800"/>
        <w:jc w:val="both"/>
        <w:rPr>
          <w:rFonts w:ascii="Arial" w:hAnsi="Arial" w:cs="Arial"/>
          <w:sz w:val="28"/>
          <w:szCs w:val="28"/>
        </w:rPr>
      </w:pPr>
      <w:r>
        <w:rPr>
          <w:rFonts w:ascii="Arial" w:hAnsi="Arial" w:cs="Arial"/>
          <w:sz w:val="28"/>
          <w:szCs w:val="28"/>
        </w:rPr>
        <w:t>Computer Laboratory</w:t>
      </w:r>
    </w:p>
    <w:p w14:paraId="61D60E08">
      <w:pPr>
        <w:pStyle w:val="14"/>
        <w:spacing w:after="0" w:line="240" w:lineRule="auto"/>
        <w:ind w:left="1800"/>
        <w:jc w:val="both"/>
        <w:rPr>
          <w:rFonts w:ascii="Arial" w:hAnsi="Arial" w:cs="Arial"/>
          <w:sz w:val="28"/>
          <w:szCs w:val="28"/>
        </w:rPr>
      </w:pPr>
    </w:p>
    <w:p w14:paraId="6BE526F0">
      <w:pPr>
        <w:pStyle w:val="14"/>
        <w:numPr>
          <w:ilvl w:val="0"/>
          <w:numId w:val="76"/>
        </w:numPr>
        <w:spacing w:after="0" w:line="240" w:lineRule="auto"/>
        <w:ind w:left="2160"/>
        <w:jc w:val="both"/>
        <w:rPr>
          <w:rFonts w:ascii="Arial" w:hAnsi="Arial" w:cs="Arial"/>
          <w:sz w:val="28"/>
          <w:szCs w:val="28"/>
        </w:rPr>
      </w:pPr>
      <w:r>
        <w:rPr>
          <w:rFonts w:ascii="Arial" w:hAnsi="Arial" w:cs="Arial"/>
          <w:sz w:val="28"/>
          <w:szCs w:val="28"/>
        </w:rPr>
        <w:t>The Computer Laboratory is basically for instructional use only. Only authorized persons such as computer laboratory coordinator, computer lab aide, instructors with computer subject load and students who have computer laboratory schedule are allowed to enter the laboratory room.</w:t>
      </w:r>
    </w:p>
    <w:p w14:paraId="5113C3D1">
      <w:pPr>
        <w:pStyle w:val="14"/>
        <w:spacing w:after="0" w:line="240" w:lineRule="auto"/>
        <w:ind w:left="2160"/>
        <w:jc w:val="both"/>
        <w:rPr>
          <w:rFonts w:ascii="Arial" w:hAnsi="Arial" w:cs="Arial"/>
          <w:sz w:val="28"/>
          <w:szCs w:val="28"/>
        </w:rPr>
      </w:pPr>
    </w:p>
    <w:p w14:paraId="7E4C01DD">
      <w:pPr>
        <w:pStyle w:val="14"/>
        <w:numPr>
          <w:ilvl w:val="0"/>
          <w:numId w:val="76"/>
        </w:numPr>
        <w:spacing w:after="0" w:line="240" w:lineRule="auto"/>
        <w:ind w:left="2160"/>
        <w:jc w:val="both"/>
        <w:rPr>
          <w:rFonts w:ascii="Arial" w:hAnsi="Arial" w:cs="Arial"/>
          <w:sz w:val="28"/>
          <w:szCs w:val="28"/>
        </w:rPr>
      </w:pPr>
      <w:r>
        <w:rPr>
          <w:rFonts w:ascii="Arial" w:hAnsi="Arial" w:cs="Arial"/>
          <w:sz w:val="28"/>
          <w:szCs w:val="28"/>
        </w:rPr>
        <w:t xml:space="preserve"> Users who do not meet the provisions stated but wants to avail the use of computer units are advised to seek prior approval from the office of School Director.</w:t>
      </w:r>
    </w:p>
    <w:p w14:paraId="44F06C6D">
      <w:pPr>
        <w:pStyle w:val="14"/>
        <w:rPr>
          <w:rFonts w:ascii="Arial" w:hAnsi="Arial" w:cs="Arial"/>
          <w:sz w:val="28"/>
          <w:szCs w:val="28"/>
        </w:rPr>
      </w:pPr>
    </w:p>
    <w:p w14:paraId="567C763A">
      <w:pPr>
        <w:pStyle w:val="14"/>
        <w:numPr>
          <w:ilvl w:val="0"/>
          <w:numId w:val="76"/>
        </w:numPr>
        <w:spacing w:after="0" w:line="240" w:lineRule="auto"/>
        <w:ind w:left="2160"/>
        <w:jc w:val="both"/>
        <w:rPr>
          <w:rFonts w:ascii="Arial" w:hAnsi="Arial" w:cs="Arial"/>
          <w:sz w:val="28"/>
          <w:szCs w:val="28"/>
        </w:rPr>
      </w:pPr>
      <w:r>
        <w:rPr>
          <w:rFonts w:ascii="Arial" w:hAnsi="Arial" w:cs="Arial"/>
          <w:sz w:val="28"/>
          <w:szCs w:val="28"/>
        </w:rPr>
        <w:t xml:space="preserve">Loss or damage of the computer hardware or software by deliberate negligence </w:t>
      </w:r>
      <w:r>
        <w:rPr>
          <w:rFonts w:ascii="Arial" w:hAnsi="Arial" w:cs="Arial"/>
          <w:sz w:val="28"/>
          <w:szCs w:val="28"/>
          <w:lang w:val="en-US"/>
        </w:rPr>
        <w:t xml:space="preserve">and fault </w:t>
      </w:r>
      <w:r>
        <w:rPr>
          <w:rFonts w:ascii="Arial" w:hAnsi="Arial" w:cs="Arial"/>
          <w:sz w:val="28"/>
          <w:szCs w:val="28"/>
        </w:rPr>
        <w:t>shall be the liability of a particular user.</w:t>
      </w:r>
    </w:p>
    <w:p w14:paraId="7FD066BC">
      <w:pPr>
        <w:pStyle w:val="14"/>
        <w:rPr>
          <w:rFonts w:ascii="Arial" w:hAnsi="Arial" w:cs="Arial"/>
          <w:sz w:val="28"/>
          <w:szCs w:val="28"/>
        </w:rPr>
      </w:pPr>
    </w:p>
    <w:p w14:paraId="79022810">
      <w:pPr>
        <w:pStyle w:val="14"/>
        <w:numPr>
          <w:ilvl w:val="0"/>
          <w:numId w:val="76"/>
        </w:numPr>
        <w:spacing w:after="0" w:line="240" w:lineRule="auto"/>
        <w:ind w:left="2160"/>
        <w:jc w:val="both"/>
        <w:rPr>
          <w:rFonts w:ascii="Arial" w:hAnsi="Arial" w:cs="Arial"/>
          <w:b/>
          <w:sz w:val="28"/>
          <w:szCs w:val="28"/>
        </w:rPr>
      </w:pPr>
      <w:r>
        <w:rPr>
          <w:rFonts w:ascii="Arial" w:hAnsi="Arial" w:cs="Arial"/>
          <w:sz w:val="28"/>
          <w:szCs w:val="28"/>
        </w:rPr>
        <w:t>Bringing of foods inside the computer laboratory is strictly prohibited.</w:t>
      </w:r>
    </w:p>
    <w:p w14:paraId="62C7F20F">
      <w:pPr>
        <w:spacing w:after="0" w:line="240" w:lineRule="auto"/>
        <w:jc w:val="both"/>
        <w:rPr>
          <w:rFonts w:ascii="Arial" w:hAnsi="Arial" w:cs="Arial"/>
          <w:b/>
          <w:sz w:val="28"/>
          <w:szCs w:val="28"/>
        </w:rPr>
      </w:pPr>
    </w:p>
    <w:p w14:paraId="2B9E1A38">
      <w:pPr>
        <w:pStyle w:val="14"/>
        <w:numPr>
          <w:ilvl w:val="0"/>
          <w:numId w:val="74"/>
        </w:numPr>
        <w:spacing w:after="0" w:line="240" w:lineRule="auto"/>
        <w:ind w:left="1800"/>
        <w:jc w:val="both"/>
        <w:rPr>
          <w:rFonts w:ascii="Arial" w:hAnsi="Arial" w:cs="Arial"/>
          <w:sz w:val="28"/>
          <w:szCs w:val="28"/>
        </w:rPr>
      </w:pPr>
      <w:r>
        <w:rPr>
          <w:rFonts w:ascii="Arial" w:hAnsi="Arial" w:cs="Arial"/>
          <w:sz w:val="28"/>
          <w:szCs w:val="28"/>
        </w:rPr>
        <w:t>Internet Room</w:t>
      </w:r>
    </w:p>
    <w:p w14:paraId="6B6097FB">
      <w:pPr>
        <w:pStyle w:val="14"/>
        <w:spacing w:after="0" w:line="240" w:lineRule="auto"/>
        <w:ind w:left="1800"/>
        <w:jc w:val="both"/>
        <w:rPr>
          <w:rFonts w:ascii="Arial" w:hAnsi="Arial" w:cs="Arial"/>
          <w:sz w:val="28"/>
          <w:szCs w:val="28"/>
        </w:rPr>
      </w:pPr>
    </w:p>
    <w:p w14:paraId="73B35684">
      <w:pPr>
        <w:spacing w:after="0" w:line="240" w:lineRule="auto"/>
        <w:ind w:left="1800" w:firstLine="720"/>
        <w:jc w:val="both"/>
        <w:rPr>
          <w:rFonts w:ascii="Arial" w:hAnsi="Arial" w:cs="Arial"/>
          <w:sz w:val="28"/>
          <w:szCs w:val="28"/>
        </w:rPr>
      </w:pPr>
      <w:r>
        <w:rPr>
          <w:rFonts w:ascii="Arial" w:hAnsi="Arial" w:cs="Arial"/>
          <w:sz w:val="28"/>
          <w:szCs w:val="28"/>
        </w:rPr>
        <w:t>Students are entitled to an internet privilege inside the e-library room. To avail this privilege, every student should register by presenting his or her registration card and ID to the librarian or person in charge. The following should be observed while inside the internet room:</w:t>
      </w:r>
    </w:p>
    <w:p w14:paraId="420AFA2B">
      <w:pPr>
        <w:spacing w:after="0" w:line="240" w:lineRule="auto"/>
        <w:ind w:left="1800" w:firstLine="720"/>
        <w:jc w:val="both"/>
        <w:rPr>
          <w:rFonts w:ascii="Arial" w:hAnsi="Arial" w:cs="Arial"/>
          <w:sz w:val="28"/>
          <w:szCs w:val="28"/>
        </w:rPr>
      </w:pPr>
    </w:p>
    <w:p w14:paraId="3A2C12F9">
      <w:pPr>
        <w:pStyle w:val="14"/>
        <w:numPr>
          <w:ilvl w:val="0"/>
          <w:numId w:val="77"/>
        </w:numPr>
        <w:spacing w:after="0" w:line="240" w:lineRule="auto"/>
        <w:ind w:left="2160"/>
        <w:jc w:val="both"/>
        <w:rPr>
          <w:rFonts w:ascii="Arial" w:hAnsi="Arial" w:cs="Arial"/>
          <w:sz w:val="28"/>
          <w:szCs w:val="28"/>
        </w:rPr>
      </w:pPr>
      <w:r>
        <w:rPr>
          <w:rFonts w:ascii="Arial" w:hAnsi="Arial" w:cs="Arial"/>
          <w:sz w:val="28"/>
          <w:szCs w:val="28"/>
        </w:rPr>
        <w:t>Chatting, playing games, surfing indecent websites and use of other social media prejudicial for the well-being of the students are strictly prohibited.</w:t>
      </w:r>
    </w:p>
    <w:p w14:paraId="47E09BA5">
      <w:pPr>
        <w:pStyle w:val="14"/>
        <w:spacing w:after="0" w:line="240" w:lineRule="auto"/>
        <w:ind w:left="2160"/>
        <w:jc w:val="both"/>
        <w:rPr>
          <w:rFonts w:ascii="Arial" w:hAnsi="Arial" w:cs="Arial"/>
          <w:sz w:val="28"/>
          <w:szCs w:val="28"/>
        </w:rPr>
      </w:pPr>
    </w:p>
    <w:p w14:paraId="0EBFE3D5">
      <w:pPr>
        <w:pStyle w:val="14"/>
        <w:numPr>
          <w:ilvl w:val="0"/>
          <w:numId w:val="77"/>
        </w:numPr>
        <w:spacing w:after="0" w:line="240" w:lineRule="auto"/>
        <w:ind w:left="2160"/>
        <w:jc w:val="both"/>
        <w:rPr>
          <w:rFonts w:ascii="Arial" w:hAnsi="Arial" w:cs="Arial"/>
          <w:sz w:val="28"/>
          <w:szCs w:val="28"/>
        </w:rPr>
      </w:pPr>
      <w:r>
        <w:rPr>
          <w:rFonts w:ascii="Arial" w:hAnsi="Arial" w:cs="Arial"/>
          <w:sz w:val="28"/>
          <w:szCs w:val="28"/>
        </w:rPr>
        <w:t>Anybody who shall be caught violating this rule shall be banned from entering and using the internet room.</w:t>
      </w:r>
    </w:p>
    <w:p w14:paraId="72942284">
      <w:pPr>
        <w:pStyle w:val="14"/>
        <w:spacing w:after="0" w:line="240" w:lineRule="auto"/>
        <w:ind w:left="0"/>
        <w:jc w:val="both"/>
        <w:rPr>
          <w:rFonts w:ascii="Arial" w:hAnsi="Arial" w:cs="Arial"/>
          <w:sz w:val="28"/>
          <w:szCs w:val="28"/>
        </w:rPr>
      </w:pPr>
    </w:p>
    <w:p w14:paraId="37FD0E60">
      <w:pPr>
        <w:pStyle w:val="14"/>
        <w:spacing w:after="0" w:line="240" w:lineRule="auto"/>
        <w:ind w:left="1080"/>
        <w:rPr>
          <w:rFonts w:ascii="Arial" w:hAnsi="Arial" w:cs="Arial"/>
          <w:sz w:val="28"/>
          <w:szCs w:val="28"/>
        </w:rPr>
      </w:pPr>
    </w:p>
    <w:p w14:paraId="021D4C6D">
      <w:pPr>
        <w:pStyle w:val="14"/>
        <w:numPr>
          <w:ilvl w:val="0"/>
          <w:numId w:val="74"/>
        </w:numPr>
        <w:spacing w:after="0" w:line="240" w:lineRule="auto"/>
        <w:ind w:left="1800"/>
        <w:jc w:val="both"/>
        <w:rPr>
          <w:rFonts w:ascii="Arial" w:hAnsi="Arial" w:cs="Arial"/>
          <w:sz w:val="28"/>
          <w:szCs w:val="28"/>
        </w:rPr>
      </w:pPr>
      <w:r>
        <w:rPr>
          <w:rFonts w:ascii="Arial" w:hAnsi="Arial" w:cs="Arial"/>
          <w:sz w:val="28"/>
          <w:szCs w:val="28"/>
        </w:rPr>
        <w:t>Computer hardware and networking laboratory</w:t>
      </w:r>
    </w:p>
    <w:p w14:paraId="39099304">
      <w:pPr>
        <w:pStyle w:val="14"/>
        <w:spacing w:after="0" w:line="240" w:lineRule="auto"/>
        <w:ind w:left="1800"/>
        <w:jc w:val="both"/>
        <w:rPr>
          <w:rFonts w:ascii="Arial" w:hAnsi="Arial" w:cs="Arial"/>
          <w:sz w:val="28"/>
          <w:szCs w:val="28"/>
        </w:rPr>
      </w:pPr>
    </w:p>
    <w:p w14:paraId="3F59DABF">
      <w:pPr>
        <w:pStyle w:val="14"/>
        <w:numPr>
          <w:ilvl w:val="0"/>
          <w:numId w:val="78"/>
        </w:numPr>
        <w:spacing w:after="0" w:line="240" w:lineRule="auto"/>
        <w:ind w:left="2160"/>
        <w:jc w:val="both"/>
        <w:rPr>
          <w:rFonts w:ascii="Arial" w:hAnsi="Arial" w:cs="Arial"/>
          <w:sz w:val="28"/>
          <w:szCs w:val="28"/>
        </w:rPr>
      </w:pPr>
      <w:r>
        <w:rPr>
          <w:rFonts w:ascii="Arial" w:hAnsi="Arial" w:cs="Arial"/>
          <w:sz w:val="28"/>
          <w:szCs w:val="28"/>
        </w:rPr>
        <w:t>Only students with computer hardware and networking subjects are allowed to enter and use the facility.</w:t>
      </w:r>
    </w:p>
    <w:p w14:paraId="75299724">
      <w:pPr>
        <w:pStyle w:val="14"/>
        <w:spacing w:after="0" w:line="240" w:lineRule="auto"/>
        <w:ind w:left="2160"/>
        <w:jc w:val="both"/>
        <w:rPr>
          <w:rFonts w:ascii="Arial" w:hAnsi="Arial" w:cs="Arial"/>
          <w:sz w:val="28"/>
          <w:szCs w:val="28"/>
        </w:rPr>
      </w:pPr>
      <w:r>
        <w:rPr>
          <w:rFonts w:ascii="Arial" w:hAnsi="Arial" w:cs="Arial"/>
          <w:sz w:val="28"/>
          <w:szCs w:val="28"/>
        </w:rPr>
        <w:t xml:space="preserve"> </w:t>
      </w:r>
    </w:p>
    <w:p w14:paraId="57984466">
      <w:pPr>
        <w:pStyle w:val="14"/>
        <w:numPr>
          <w:ilvl w:val="0"/>
          <w:numId w:val="78"/>
        </w:numPr>
        <w:spacing w:after="0" w:line="240" w:lineRule="auto"/>
        <w:ind w:left="2160"/>
        <w:jc w:val="both"/>
        <w:rPr>
          <w:rFonts w:ascii="Arial" w:hAnsi="Arial" w:cs="Arial"/>
          <w:sz w:val="28"/>
          <w:szCs w:val="28"/>
        </w:rPr>
      </w:pPr>
      <w:r>
        <w:rPr>
          <w:rFonts w:ascii="Arial" w:hAnsi="Arial" w:cs="Arial"/>
          <w:sz w:val="28"/>
          <w:szCs w:val="28"/>
        </w:rPr>
        <w:t>Tampering of any hardware devices/components is subject to disciplinary action.</w:t>
      </w:r>
    </w:p>
    <w:p w14:paraId="0784F4DE">
      <w:pPr>
        <w:pStyle w:val="14"/>
        <w:rPr>
          <w:rFonts w:ascii="Arial" w:hAnsi="Arial" w:cs="Arial"/>
          <w:sz w:val="28"/>
          <w:szCs w:val="28"/>
        </w:rPr>
      </w:pPr>
    </w:p>
    <w:p w14:paraId="12B2AD23">
      <w:pPr>
        <w:pStyle w:val="14"/>
        <w:numPr>
          <w:ilvl w:val="0"/>
          <w:numId w:val="77"/>
        </w:numPr>
        <w:spacing w:after="0" w:line="240" w:lineRule="auto"/>
        <w:ind w:left="2160"/>
        <w:jc w:val="both"/>
        <w:rPr>
          <w:rFonts w:ascii="Arial" w:hAnsi="Arial" w:cs="Arial"/>
          <w:sz w:val="28"/>
          <w:szCs w:val="28"/>
        </w:rPr>
      </w:pPr>
      <w:r>
        <w:rPr>
          <w:rFonts w:ascii="Arial" w:hAnsi="Arial" w:cs="Arial"/>
          <w:sz w:val="28"/>
          <w:szCs w:val="28"/>
        </w:rPr>
        <w:t>Moving out of hardware devices/components requires a request and approval from the office of the School Director. Anybody who shall be caught violating this rule shall be punished subject to a disciplinary action.</w:t>
      </w:r>
    </w:p>
    <w:p w14:paraId="6BA8CBF0">
      <w:pPr>
        <w:pStyle w:val="14"/>
        <w:spacing w:after="0" w:line="240" w:lineRule="auto"/>
        <w:ind w:left="2160"/>
        <w:jc w:val="both"/>
        <w:rPr>
          <w:rFonts w:ascii="Arial" w:hAnsi="Arial" w:cs="Arial"/>
          <w:sz w:val="28"/>
          <w:szCs w:val="28"/>
        </w:rPr>
      </w:pPr>
    </w:p>
    <w:p w14:paraId="45A4A72E">
      <w:pPr>
        <w:pStyle w:val="14"/>
        <w:numPr>
          <w:ilvl w:val="0"/>
          <w:numId w:val="2"/>
        </w:numPr>
        <w:spacing w:after="0" w:line="240" w:lineRule="auto"/>
        <w:jc w:val="both"/>
        <w:rPr>
          <w:rFonts w:ascii="Arial" w:hAnsi="Arial" w:cs="Arial"/>
          <w:b/>
          <w:caps/>
          <w:sz w:val="28"/>
          <w:szCs w:val="28"/>
        </w:rPr>
      </w:pPr>
      <w:r>
        <w:rPr>
          <w:rFonts w:ascii="Arial" w:hAnsi="Arial" w:cs="Arial"/>
          <w:b/>
          <w:caps/>
          <w:sz w:val="28"/>
          <w:szCs w:val="28"/>
        </w:rPr>
        <w:t xml:space="preserve"> POLICIES ON DISCIPLINE</w:t>
      </w:r>
    </w:p>
    <w:p w14:paraId="58AE6640">
      <w:pPr>
        <w:pStyle w:val="14"/>
        <w:spacing w:after="0" w:line="240" w:lineRule="auto"/>
        <w:jc w:val="both"/>
        <w:rPr>
          <w:rFonts w:ascii="Arial" w:hAnsi="Arial" w:cs="Arial"/>
          <w:b/>
          <w:caps/>
          <w:sz w:val="28"/>
          <w:szCs w:val="28"/>
        </w:rPr>
      </w:pPr>
    </w:p>
    <w:p w14:paraId="35959D96">
      <w:pPr>
        <w:pStyle w:val="14"/>
        <w:numPr>
          <w:ilvl w:val="0"/>
          <w:numId w:val="79"/>
        </w:numPr>
        <w:spacing w:after="0" w:line="240" w:lineRule="auto"/>
        <w:ind w:left="1440" w:hanging="720"/>
        <w:jc w:val="both"/>
        <w:rPr>
          <w:rFonts w:ascii="Arial" w:hAnsi="Arial" w:cs="Arial"/>
          <w:b/>
          <w:sz w:val="28"/>
          <w:szCs w:val="28"/>
        </w:rPr>
      </w:pPr>
      <w:r>
        <w:rPr>
          <w:rFonts w:ascii="Arial" w:hAnsi="Arial" w:cs="Arial"/>
          <w:b/>
          <w:sz w:val="28"/>
          <w:szCs w:val="28"/>
        </w:rPr>
        <w:t>Guidelines in Implementing Disciplinary Action</w:t>
      </w:r>
    </w:p>
    <w:p w14:paraId="47CB5264">
      <w:pPr>
        <w:pStyle w:val="14"/>
        <w:spacing w:after="0" w:line="240" w:lineRule="auto"/>
        <w:ind w:left="1440"/>
        <w:jc w:val="both"/>
        <w:rPr>
          <w:rFonts w:ascii="Arial" w:hAnsi="Arial" w:cs="Arial"/>
          <w:b/>
          <w:sz w:val="28"/>
          <w:szCs w:val="28"/>
        </w:rPr>
      </w:pPr>
    </w:p>
    <w:p w14:paraId="5E24AA6E">
      <w:pPr>
        <w:pStyle w:val="14"/>
        <w:spacing w:after="0" w:line="240" w:lineRule="auto"/>
        <w:ind w:left="1440" w:firstLine="720"/>
        <w:jc w:val="both"/>
        <w:rPr>
          <w:rFonts w:ascii="Arial" w:hAnsi="Arial" w:cs="Arial"/>
          <w:sz w:val="28"/>
          <w:szCs w:val="28"/>
        </w:rPr>
      </w:pPr>
      <w:r>
        <w:rPr>
          <w:rFonts w:ascii="Arial" w:hAnsi="Arial" w:cs="Arial"/>
          <w:sz w:val="28"/>
          <w:szCs w:val="28"/>
        </w:rPr>
        <w:t>The parents or guardians are notified either by the phone or letter each time a serious complaint is reported against a student. The adviser will issue a call slip to the parent containing the alleged offense and the parent or guardian is expected to come to school for discussion before the student is allowed to attend his classes. Failure to comply with this guideline means a violation of school policy which calls for a sanction and penalty.</w:t>
      </w:r>
    </w:p>
    <w:p w14:paraId="3FAB3193">
      <w:pPr>
        <w:pStyle w:val="14"/>
        <w:spacing w:after="0" w:line="240" w:lineRule="auto"/>
        <w:ind w:left="1170" w:firstLine="540"/>
        <w:jc w:val="both"/>
        <w:rPr>
          <w:rFonts w:ascii="Arial" w:hAnsi="Arial" w:cs="Arial"/>
          <w:sz w:val="28"/>
          <w:szCs w:val="28"/>
        </w:rPr>
      </w:pPr>
    </w:p>
    <w:p w14:paraId="2599B8A9">
      <w:pPr>
        <w:pStyle w:val="14"/>
        <w:spacing w:after="0" w:line="240" w:lineRule="auto"/>
        <w:ind w:left="1440" w:firstLine="720"/>
        <w:jc w:val="both"/>
        <w:rPr>
          <w:rFonts w:ascii="Arial" w:hAnsi="Arial" w:cs="Arial"/>
          <w:sz w:val="28"/>
          <w:szCs w:val="28"/>
        </w:rPr>
      </w:pPr>
      <w:r>
        <w:rPr>
          <w:rFonts w:ascii="Arial" w:hAnsi="Arial" w:cs="Arial"/>
          <w:sz w:val="28"/>
          <w:szCs w:val="28"/>
        </w:rPr>
        <w:t>In implementing disciplinary actions, the following standards operating procedures will be observed:</w:t>
      </w:r>
    </w:p>
    <w:p w14:paraId="154DE039">
      <w:pPr>
        <w:pStyle w:val="14"/>
        <w:spacing w:after="0" w:line="240" w:lineRule="auto"/>
        <w:ind w:left="1170" w:firstLine="540"/>
        <w:jc w:val="both"/>
        <w:rPr>
          <w:rFonts w:ascii="Arial" w:hAnsi="Arial" w:cs="Arial"/>
          <w:sz w:val="28"/>
          <w:szCs w:val="28"/>
        </w:rPr>
      </w:pPr>
    </w:p>
    <w:p w14:paraId="679FA05B">
      <w:pPr>
        <w:pStyle w:val="14"/>
        <w:numPr>
          <w:ilvl w:val="0"/>
          <w:numId w:val="80"/>
        </w:numPr>
        <w:spacing w:after="0" w:line="240" w:lineRule="auto"/>
        <w:jc w:val="both"/>
        <w:rPr>
          <w:rFonts w:ascii="Arial" w:hAnsi="Arial" w:cs="Arial"/>
          <w:sz w:val="28"/>
          <w:szCs w:val="28"/>
        </w:rPr>
      </w:pPr>
      <w:r>
        <w:rPr>
          <w:rFonts w:ascii="Arial" w:hAnsi="Arial" w:cs="Arial"/>
          <w:sz w:val="28"/>
          <w:szCs w:val="28"/>
        </w:rPr>
        <w:t>Student-Class Adviser Conference</w:t>
      </w:r>
    </w:p>
    <w:p w14:paraId="71D79EFE">
      <w:pPr>
        <w:pStyle w:val="14"/>
        <w:numPr>
          <w:ilvl w:val="0"/>
          <w:numId w:val="80"/>
        </w:numPr>
        <w:spacing w:after="0" w:line="240" w:lineRule="auto"/>
        <w:jc w:val="both"/>
        <w:rPr>
          <w:rFonts w:ascii="Arial" w:hAnsi="Arial" w:cs="Arial"/>
          <w:sz w:val="28"/>
          <w:szCs w:val="28"/>
        </w:rPr>
      </w:pPr>
      <w:r>
        <w:rPr>
          <w:rFonts w:ascii="Arial" w:hAnsi="Arial" w:cs="Arial"/>
          <w:sz w:val="28"/>
          <w:szCs w:val="28"/>
        </w:rPr>
        <w:t>Student-Parent-Class Adviser-Guidance Counsellor Conference</w:t>
      </w:r>
    </w:p>
    <w:p w14:paraId="77FB719A">
      <w:pPr>
        <w:pStyle w:val="14"/>
        <w:numPr>
          <w:ilvl w:val="0"/>
          <w:numId w:val="80"/>
        </w:numPr>
        <w:spacing w:after="0" w:line="240" w:lineRule="auto"/>
        <w:jc w:val="both"/>
        <w:rPr>
          <w:rFonts w:ascii="Arial" w:hAnsi="Arial" w:cs="Arial"/>
          <w:sz w:val="28"/>
          <w:szCs w:val="28"/>
        </w:rPr>
      </w:pPr>
      <w:r>
        <w:rPr>
          <w:rFonts w:ascii="Arial" w:hAnsi="Arial" w:cs="Arial"/>
          <w:sz w:val="28"/>
          <w:szCs w:val="28"/>
        </w:rPr>
        <w:t>Parent-Guidance Counsellor-Discipline Coordinator Conference</w:t>
      </w:r>
    </w:p>
    <w:p w14:paraId="0442208D">
      <w:pPr>
        <w:pStyle w:val="14"/>
        <w:numPr>
          <w:ilvl w:val="0"/>
          <w:numId w:val="80"/>
        </w:numPr>
        <w:spacing w:after="0" w:line="240" w:lineRule="auto"/>
        <w:jc w:val="both"/>
        <w:rPr>
          <w:rFonts w:ascii="Arial" w:hAnsi="Arial" w:cs="Arial"/>
          <w:sz w:val="28"/>
          <w:szCs w:val="28"/>
        </w:rPr>
      </w:pPr>
      <w:r>
        <w:rPr>
          <w:rFonts w:ascii="Arial" w:hAnsi="Arial" w:cs="Arial"/>
          <w:sz w:val="28"/>
          <w:szCs w:val="28"/>
        </w:rPr>
        <w:t>Student-Parent-Discipline Coordinator-Principal Conference</w:t>
      </w:r>
    </w:p>
    <w:p w14:paraId="77E78195">
      <w:pPr>
        <w:pStyle w:val="14"/>
        <w:numPr>
          <w:ilvl w:val="0"/>
          <w:numId w:val="80"/>
        </w:numPr>
        <w:spacing w:after="0" w:line="240" w:lineRule="auto"/>
        <w:rPr>
          <w:rFonts w:ascii="Arial" w:hAnsi="Arial" w:cs="Arial"/>
          <w:sz w:val="28"/>
          <w:szCs w:val="28"/>
        </w:rPr>
      </w:pPr>
      <w:r>
        <w:rPr>
          <w:rFonts w:ascii="Arial" w:hAnsi="Arial" w:cs="Arial"/>
          <w:sz w:val="28"/>
          <w:szCs w:val="28"/>
        </w:rPr>
        <w:t>Student-Parent-Discipline Coordinator-Principal-School Director Conference</w:t>
      </w:r>
    </w:p>
    <w:p w14:paraId="07633275">
      <w:pPr>
        <w:pStyle w:val="14"/>
        <w:spacing w:after="0" w:line="240" w:lineRule="auto"/>
        <w:ind w:left="2430"/>
        <w:jc w:val="both"/>
        <w:rPr>
          <w:rFonts w:ascii="Arial" w:hAnsi="Arial" w:cs="Arial"/>
          <w:sz w:val="28"/>
          <w:szCs w:val="28"/>
        </w:rPr>
      </w:pPr>
    </w:p>
    <w:p w14:paraId="039379C4">
      <w:pPr>
        <w:pStyle w:val="14"/>
        <w:numPr>
          <w:ilvl w:val="0"/>
          <w:numId w:val="79"/>
        </w:numPr>
        <w:spacing w:after="0" w:line="240" w:lineRule="auto"/>
        <w:ind w:left="1440" w:hanging="720"/>
        <w:jc w:val="both"/>
        <w:rPr>
          <w:rFonts w:ascii="Arial" w:hAnsi="Arial" w:cs="Arial"/>
          <w:b/>
          <w:sz w:val="28"/>
          <w:szCs w:val="28"/>
        </w:rPr>
      </w:pPr>
      <w:r>
        <w:rPr>
          <w:rFonts w:ascii="Arial" w:hAnsi="Arial" w:cs="Arial"/>
          <w:b/>
          <w:sz w:val="28"/>
          <w:szCs w:val="28"/>
        </w:rPr>
        <w:t>Offenses and Corresponding Sanctions and Penalties</w:t>
      </w:r>
    </w:p>
    <w:p w14:paraId="4BB2FDB7">
      <w:pPr>
        <w:pStyle w:val="14"/>
        <w:spacing w:after="0" w:line="240" w:lineRule="auto"/>
        <w:ind w:left="1440"/>
        <w:jc w:val="both"/>
        <w:rPr>
          <w:rFonts w:ascii="Arial" w:hAnsi="Arial" w:cs="Arial"/>
          <w:b/>
          <w:sz w:val="28"/>
          <w:szCs w:val="28"/>
        </w:rPr>
      </w:pPr>
    </w:p>
    <w:p w14:paraId="2CBC2116">
      <w:pPr>
        <w:pStyle w:val="14"/>
        <w:numPr>
          <w:ilvl w:val="0"/>
          <w:numId w:val="81"/>
        </w:numPr>
        <w:tabs>
          <w:tab w:val="left" w:pos="7920"/>
        </w:tabs>
        <w:spacing w:after="0" w:line="240" w:lineRule="auto"/>
        <w:jc w:val="both"/>
        <w:rPr>
          <w:rFonts w:ascii="Arial" w:hAnsi="Arial" w:cs="Arial"/>
          <w:sz w:val="28"/>
          <w:szCs w:val="28"/>
        </w:rPr>
      </w:pPr>
      <w:r>
        <w:rPr>
          <w:rFonts w:ascii="Arial" w:hAnsi="Arial" w:cs="Arial"/>
          <w:b/>
          <w:sz w:val="28"/>
          <w:szCs w:val="28"/>
        </w:rPr>
        <w:t>Suspension</w:t>
      </w:r>
      <w:r>
        <w:rPr>
          <w:rFonts w:ascii="Arial" w:hAnsi="Arial" w:cs="Arial"/>
          <w:sz w:val="28"/>
          <w:szCs w:val="28"/>
        </w:rPr>
        <w:t>. Suspension is a penalty in which the school is allowed to deny or deprived an erring student of attendance in classes for a period not exceeding 20% of the prescribed class days for the school year or term. By law, violations of regulations may result in suspension from a school for a period up to eight days following a thorough investigations and due process. Parents will be notified at the time of suspension.</w:t>
      </w:r>
    </w:p>
    <w:p w14:paraId="484E0708">
      <w:pPr>
        <w:pStyle w:val="14"/>
        <w:tabs>
          <w:tab w:val="left" w:pos="7920"/>
        </w:tabs>
        <w:spacing w:after="0" w:line="240" w:lineRule="auto"/>
        <w:ind w:left="1800"/>
        <w:jc w:val="both"/>
        <w:rPr>
          <w:rFonts w:ascii="Arial" w:hAnsi="Arial" w:cs="Arial"/>
          <w:sz w:val="28"/>
          <w:szCs w:val="28"/>
        </w:rPr>
      </w:pPr>
    </w:p>
    <w:p w14:paraId="7470A707">
      <w:pPr>
        <w:pStyle w:val="14"/>
        <w:numPr>
          <w:ilvl w:val="0"/>
          <w:numId w:val="81"/>
        </w:numPr>
        <w:tabs>
          <w:tab w:val="left" w:pos="7920"/>
        </w:tabs>
        <w:spacing w:after="0" w:line="240" w:lineRule="auto"/>
        <w:jc w:val="both"/>
        <w:rPr>
          <w:rFonts w:ascii="Arial" w:hAnsi="Arial" w:cs="Arial"/>
          <w:sz w:val="28"/>
          <w:szCs w:val="28"/>
        </w:rPr>
      </w:pPr>
      <w:r>
        <w:rPr>
          <w:rFonts w:ascii="Arial" w:hAnsi="Arial" w:cs="Arial"/>
          <w:b/>
          <w:sz w:val="28"/>
          <w:szCs w:val="28"/>
        </w:rPr>
        <w:t>Exclusion</w:t>
      </w:r>
      <w:r>
        <w:rPr>
          <w:rFonts w:ascii="Arial" w:hAnsi="Arial" w:cs="Arial"/>
          <w:sz w:val="28"/>
          <w:szCs w:val="28"/>
        </w:rPr>
        <w:t>. Exclusion is a penalty in which the school is allowed to exclude or drop the name of the erring student from the school rolls for being undesirable, and transfer credentials immediately issued.</w:t>
      </w:r>
    </w:p>
    <w:p w14:paraId="20C4B1AE">
      <w:pPr>
        <w:pStyle w:val="14"/>
        <w:rPr>
          <w:rFonts w:ascii="Arial" w:hAnsi="Arial" w:cs="Arial"/>
          <w:sz w:val="28"/>
          <w:szCs w:val="28"/>
        </w:rPr>
      </w:pPr>
    </w:p>
    <w:p w14:paraId="34E116AF">
      <w:pPr>
        <w:pStyle w:val="14"/>
        <w:numPr>
          <w:ilvl w:val="0"/>
          <w:numId w:val="81"/>
        </w:numPr>
        <w:tabs>
          <w:tab w:val="left" w:pos="7920"/>
        </w:tabs>
        <w:spacing w:after="0" w:line="240" w:lineRule="auto"/>
        <w:jc w:val="both"/>
        <w:rPr>
          <w:rFonts w:ascii="Arial" w:hAnsi="Arial" w:cs="Arial"/>
          <w:sz w:val="28"/>
          <w:szCs w:val="28"/>
        </w:rPr>
      </w:pPr>
      <w:r>
        <w:rPr>
          <w:rFonts w:ascii="Arial" w:hAnsi="Arial" w:cs="Arial"/>
          <w:b/>
          <w:sz w:val="28"/>
          <w:szCs w:val="28"/>
        </w:rPr>
        <w:t>Expulsion</w:t>
      </w:r>
      <w:r>
        <w:rPr>
          <w:rFonts w:ascii="Arial" w:hAnsi="Arial" w:cs="Arial"/>
          <w:sz w:val="28"/>
          <w:szCs w:val="28"/>
        </w:rPr>
        <w:t>. Expulsion is an extreme penalty on an erring student consisting of his exclusion from admission to any public or private institutions in the Philippines and which requires the prior approval of the School Director.</w:t>
      </w:r>
    </w:p>
    <w:p w14:paraId="3A301370">
      <w:pPr>
        <w:pStyle w:val="14"/>
        <w:spacing w:after="0" w:line="240" w:lineRule="auto"/>
        <w:ind w:left="1080"/>
        <w:jc w:val="both"/>
        <w:rPr>
          <w:rFonts w:ascii="Arial" w:hAnsi="Arial" w:cs="Arial"/>
          <w:sz w:val="28"/>
          <w:szCs w:val="28"/>
        </w:rPr>
      </w:pPr>
    </w:p>
    <w:tbl>
      <w:tblPr>
        <w:tblStyle w:val="15"/>
        <w:tblW w:w="110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44"/>
        <w:gridCol w:w="1663"/>
        <w:gridCol w:w="1663"/>
        <w:gridCol w:w="1663"/>
        <w:gridCol w:w="1409"/>
        <w:gridCol w:w="974"/>
      </w:tblGrid>
      <w:tr w14:paraId="3222D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0" w:hRule="atLeast"/>
          <w:tblHeader/>
          <w:jc w:val="center"/>
        </w:trPr>
        <w:tc>
          <w:tcPr>
            <w:tcW w:w="3644" w:type="dxa"/>
            <w:vMerge w:val="restart"/>
            <w:vAlign w:val="center"/>
          </w:tcPr>
          <w:p w14:paraId="61667DB0">
            <w:pPr>
              <w:spacing w:after="0" w:line="240" w:lineRule="auto"/>
              <w:jc w:val="center"/>
              <w:rPr>
                <w:rFonts w:ascii="Arial" w:hAnsi="Arial" w:eastAsia="Calibri" w:cs="Arial"/>
                <w:b/>
                <w:sz w:val="28"/>
                <w:szCs w:val="28"/>
                <w:lang w:val="en-US"/>
              </w:rPr>
            </w:pPr>
            <w:r>
              <w:rPr>
                <w:rFonts w:ascii="Arial" w:hAnsi="Arial" w:eastAsia="Calibri" w:cs="Arial"/>
                <w:b/>
                <w:sz w:val="28"/>
                <w:szCs w:val="28"/>
                <w:lang w:val="en-US"/>
              </w:rPr>
              <w:t>Nature of Offenses</w:t>
            </w:r>
          </w:p>
        </w:tc>
        <w:tc>
          <w:tcPr>
            <w:tcW w:w="7372" w:type="dxa"/>
            <w:gridSpan w:val="5"/>
            <w:vAlign w:val="center"/>
          </w:tcPr>
          <w:p w14:paraId="33F0A626">
            <w:pPr>
              <w:spacing w:after="0" w:line="240" w:lineRule="auto"/>
              <w:jc w:val="center"/>
              <w:rPr>
                <w:rFonts w:ascii="Arial" w:hAnsi="Arial" w:eastAsia="Calibri" w:cs="Arial"/>
                <w:b/>
                <w:sz w:val="28"/>
                <w:szCs w:val="28"/>
                <w:lang w:val="en-US"/>
              </w:rPr>
            </w:pPr>
            <w:r>
              <w:rPr>
                <w:rFonts w:ascii="Arial" w:hAnsi="Arial" w:eastAsia="Calibri" w:cs="Arial"/>
                <w:b/>
                <w:sz w:val="28"/>
                <w:szCs w:val="28"/>
                <w:lang w:val="en-US"/>
              </w:rPr>
              <w:t>Sanctions</w:t>
            </w:r>
          </w:p>
        </w:tc>
      </w:tr>
      <w:tr w14:paraId="24299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0" w:hRule="atLeast"/>
          <w:tblHeader/>
          <w:jc w:val="center"/>
        </w:trPr>
        <w:tc>
          <w:tcPr>
            <w:tcW w:w="3644" w:type="dxa"/>
            <w:vMerge w:val="continue"/>
            <w:vAlign w:val="center"/>
          </w:tcPr>
          <w:p w14:paraId="7DCAE332">
            <w:pPr>
              <w:spacing w:after="0" w:line="240" w:lineRule="auto"/>
              <w:jc w:val="both"/>
              <w:rPr>
                <w:rFonts w:ascii="Arial" w:hAnsi="Arial" w:eastAsia="Calibri" w:cs="Arial"/>
                <w:b/>
                <w:sz w:val="28"/>
                <w:szCs w:val="28"/>
                <w:lang w:val="en-US"/>
              </w:rPr>
            </w:pPr>
          </w:p>
        </w:tc>
        <w:tc>
          <w:tcPr>
            <w:tcW w:w="1663" w:type="dxa"/>
            <w:vAlign w:val="center"/>
          </w:tcPr>
          <w:p w14:paraId="6B7AFA9C">
            <w:pPr>
              <w:spacing w:after="0" w:line="240" w:lineRule="auto"/>
              <w:jc w:val="center"/>
              <w:rPr>
                <w:rFonts w:ascii="Arial" w:hAnsi="Arial" w:eastAsia="Calibri" w:cs="Arial"/>
                <w:b/>
                <w:sz w:val="28"/>
                <w:szCs w:val="28"/>
                <w:lang w:val="en-US"/>
              </w:rPr>
            </w:pPr>
            <w:r>
              <w:rPr>
                <w:rFonts w:ascii="Arial" w:hAnsi="Arial" w:eastAsia="Calibri" w:cs="Arial"/>
                <w:b/>
                <w:sz w:val="28"/>
                <w:szCs w:val="28"/>
                <w:lang w:val="en-US"/>
              </w:rPr>
              <w:t>1</w:t>
            </w:r>
            <w:r>
              <w:rPr>
                <w:rFonts w:ascii="Arial" w:hAnsi="Arial" w:eastAsia="Calibri" w:cs="Arial"/>
                <w:b/>
                <w:sz w:val="28"/>
                <w:szCs w:val="28"/>
                <w:vertAlign w:val="superscript"/>
                <w:lang w:val="en-US"/>
              </w:rPr>
              <w:t>st</w:t>
            </w:r>
          </w:p>
        </w:tc>
        <w:tc>
          <w:tcPr>
            <w:tcW w:w="1663" w:type="dxa"/>
            <w:vAlign w:val="center"/>
          </w:tcPr>
          <w:p w14:paraId="67ED1FD7">
            <w:pPr>
              <w:spacing w:after="0" w:line="240" w:lineRule="auto"/>
              <w:jc w:val="center"/>
              <w:rPr>
                <w:rFonts w:ascii="Arial" w:hAnsi="Arial" w:eastAsia="Calibri" w:cs="Arial"/>
                <w:b/>
                <w:sz w:val="28"/>
                <w:szCs w:val="28"/>
                <w:lang w:val="en-US"/>
              </w:rPr>
            </w:pPr>
            <w:r>
              <w:rPr>
                <w:rFonts w:ascii="Arial" w:hAnsi="Arial" w:eastAsia="Calibri" w:cs="Arial"/>
                <w:b/>
                <w:sz w:val="28"/>
                <w:szCs w:val="28"/>
                <w:lang w:val="en-US"/>
              </w:rPr>
              <w:t>2</w:t>
            </w:r>
            <w:r>
              <w:rPr>
                <w:rFonts w:ascii="Arial" w:hAnsi="Arial" w:eastAsia="Calibri" w:cs="Arial"/>
                <w:b/>
                <w:sz w:val="28"/>
                <w:szCs w:val="28"/>
                <w:vertAlign w:val="superscript"/>
                <w:lang w:val="en-US"/>
              </w:rPr>
              <w:t>nd</w:t>
            </w:r>
          </w:p>
        </w:tc>
        <w:tc>
          <w:tcPr>
            <w:tcW w:w="1663" w:type="dxa"/>
            <w:vAlign w:val="center"/>
          </w:tcPr>
          <w:p w14:paraId="0EEB6DF9">
            <w:pPr>
              <w:spacing w:after="0" w:line="240" w:lineRule="auto"/>
              <w:jc w:val="center"/>
              <w:rPr>
                <w:rFonts w:ascii="Arial" w:hAnsi="Arial" w:eastAsia="Calibri" w:cs="Arial"/>
                <w:b/>
                <w:sz w:val="28"/>
                <w:szCs w:val="28"/>
                <w:lang w:val="en-US"/>
              </w:rPr>
            </w:pPr>
            <w:r>
              <w:rPr>
                <w:rFonts w:ascii="Arial" w:hAnsi="Arial" w:eastAsia="Calibri" w:cs="Arial"/>
                <w:b/>
                <w:sz w:val="28"/>
                <w:szCs w:val="28"/>
                <w:lang w:val="en-US"/>
              </w:rPr>
              <w:t>3</w:t>
            </w:r>
            <w:r>
              <w:rPr>
                <w:rFonts w:ascii="Arial" w:hAnsi="Arial" w:eastAsia="Calibri" w:cs="Arial"/>
                <w:b/>
                <w:sz w:val="28"/>
                <w:szCs w:val="28"/>
                <w:vertAlign w:val="superscript"/>
                <w:lang w:val="en-US"/>
              </w:rPr>
              <w:t>rd</w:t>
            </w:r>
          </w:p>
        </w:tc>
        <w:tc>
          <w:tcPr>
            <w:tcW w:w="1409" w:type="dxa"/>
            <w:vAlign w:val="center"/>
          </w:tcPr>
          <w:p w14:paraId="78E6AE63">
            <w:pPr>
              <w:spacing w:after="0" w:line="240" w:lineRule="auto"/>
              <w:jc w:val="center"/>
              <w:rPr>
                <w:rFonts w:ascii="Arial" w:hAnsi="Arial" w:eastAsia="Calibri" w:cs="Arial"/>
                <w:b/>
                <w:sz w:val="28"/>
                <w:szCs w:val="28"/>
                <w:lang w:val="en-US"/>
              </w:rPr>
            </w:pPr>
            <w:r>
              <w:rPr>
                <w:rFonts w:ascii="Arial" w:hAnsi="Arial" w:eastAsia="Calibri" w:cs="Arial"/>
                <w:b/>
                <w:sz w:val="28"/>
                <w:szCs w:val="28"/>
                <w:lang w:val="en-US"/>
              </w:rPr>
              <w:t>4</w:t>
            </w:r>
            <w:r>
              <w:rPr>
                <w:rFonts w:ascii="Arial" w:hAnsi="Arial" w:eastAsia="Calibri" w:cs="Arial"/>
                <w:b/>
                <w:sz w:val="28"/>
                <w:szCs w:val="28"/>
                <w:vertAlign w:val="superscript"/>
                <w:lang w:val="en-US"/>
              </w:rPr>
              <w:t>th</w:t>
            </w:r>
          </w:p>
        </w:tc>
        <w:tc>
          <w:tcPr>
            <w:tcW w:w="974" w:type="dxa"/>
            <w:vAlign w:val="center"/>
          </w:tcPr>
          <w:p w14:paraId="44BD105D">
            <w:pPr>
              <w:spacing w:after="0" w:line="240" w:lineRule="auto"/>
              <w:jc w:val="center"/>
              <w:rPr>
                <w:rFonts w:ascii="Arial" w:hAnsi="Arial" w:eastAsia="Calibri" w:cs="Arial"/>
                <w:b/>
                <w:sz w:val="28"/>
                <w:szCs w:val="28"/>
                <w:lang w:val="en-US"/>
              </w:rPr>
            </w:pPr>
            <w:r>
              <w:rPr>
                <w:rFonts w:ascii="Arial" w:hAnsi="Arial" w:eastAsia="Calibri" w:cs="Arial"/>
                <w:b/>
                <w:sz w:val="28"/>
                <w:szCs w:val="28"/>
                <w:lang w:val="en-US"/>
              </w:rPr>
              <w:t>5</w:t>
            </w:r>
            <w:r>
              <w:rPr>
                <w:rFonts w:ascii="Arial" w:hAnsi="Arial" w:eastAsia="Calibri" w:cs="Arial"/>
                <w:b/>
                <w:sz w:val="28"/>
                <w:szCs w:val="28"/>
                <w:vertAlign w:val="superscript"/>
                <w:lang w:val="en-US"/>
              </w:rPr>
              <w:t>th</w:t>
            </w:r>
          </w:p>
        </w:tc>
      </w:tr>
      <w:tr w14:paraId="3A88A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6ABDE362">
            <w:pPr>
              <w:numPr>
                <w:ilvl w:val="0"/>
                <w:numId w:val="82"/>
              </w:numPr>
              <w:spacing w:after="0" w:line="240" w:lineRule="auto"/>
              <w:contextualSpacing/>
              <w:rPr>
                <w:rFonts w:ascii="Arial" w:hAnsi="Arial" w:eastAsia="Calibri" w:cs="Arial"/>
                <w:b/>
                <w:sz w:val="28"/>
                <w:szCs w:val="28"/>
                <w:lang w:val="en-US"/>
              </w:rPr>
            </w:pPr>
            <w:r>
              <w:rPr>
                <w:rFonts w:ascii="Arial" w:hAnsi="Arial" w:eastAsia="Calibri" w:cs="Arial"/>
                <w:b/>
                <w:sz w:val="28"/>
                <w:szCs w:val="28"/>
                <w:lang w:val="en-US"/>
              </w:rPr>
              <w:t>Offense against persons within the school premises</w:t>
            </w:r>
          </w:p>
        </w:tc>
        <w:tc>
          <w:tcPr>
            <w:tcW w:w="1663" w:type="dxa"/>
            <w:vAlign w:val="center"/>
          </w:tcPr>
          <w:p w14:paraId="11C905B0">
            <w:pPr>
              <w:spacing w:after="0" w:line="240" w:lineRule="auto"/>
              <w:jc w:val="center"/>
              <w:rPr>
                <w:rFonts w:ascii="Arial" w:hAnsi="Arial" w:eastAsia="Calibri" w:cs="Arial"/>
                <w:sz w:val="28"/>
                <w:szCs w:val="28"/>
                <w:lang w:val="en-US"/>
              </w:rPr>
            </w:pPr>
          </w:p>
        </w:tc>
        <w:tc>
          <w:tcPr>
            <w:tcW w:w="1663" w:type="dxa"/>
            <w:vAlign w:val="center"/>
          </w:tcPr>
          <w:p w14:paraId="67EBF7AB">
            <w:pPr>
              <w:spacing w:after="0" w:line="240" w:lineRule="auto"/>
              <w:jc w:val="center"/>
              <w:rPr>
                <w:rFonts w:ascii="Arial" w:hAnsi="Arial" w:eastAsia="Calibri" w:cs="Arial"/>
                <w:sz w:val="28"/>
                <w:szCs w:val="28"/>
                <w:lang w:val="en-US"/>
              </w:rPr>
            </w:pPr>
          </w:p>
        </w:tc>
        <w:tc>
          <w:tcPr>
            <w:tcW w:w="1663" w:type="dxa"/>
            <w:vAlign w:val="center"/>
          </w:tcPr>
          <w:p w14:paraId="628946F1">
            <w:pPr>
              <w:spacing w:after="0" w:line="240" w:lineRule="auto"/>
              <w:jc w:val="center"/>
              <w:rPr>
                <w:rFonts w:ascii="Arial" w:hAnsi="Arial" w:eastAsia="Calibri" w:cs="Arial"/>
                <w:sz w:val="28"/>
                <w:szCs w:val="28"/>
                <w:lang w:val="en-US"/>
              </w:rPr>
            </w:pPr>
          </w:p>
        </w:tc>
        <w:tc>
          <w:tcPr>
            <w:tcW w:w="1409" w:type="dxa"/>
            <w:vAlign w:val="center"/>
          </w:tcPr>
          <w:p w14:paraId="47737400">
            <w:pPr>
              <w:spacing w:after="0" w:line="240" w:lineRule="auto"/>
              <w:jc w:val="center"/>
              <w:rPr>
                <w:rFonts w:ascii="Arial" w:hAnsi="Arial" w:eastAsia="Calibri" w:cs="Arial"/>
                <w:sz w:val="28"/>
                <w:szCs w:val="28"/>
                <w:lang w:val="en-US"/>
              </w:rPr>
            </w:pPr>
          </w:p>
        </w:tc>
        <w:tc>
          <w:tcPr>
            <w:tcW w:w="974" w:type="dxa"/>
            <w:vAlign w:val="center"/>
          </w:tcPr>
          <w:p w14:paraId="333605C8">
            <w:pPr>
              <w:spacing w:after="0" w:line="240" w:lineRule="auto"/>
              <w:jc w:val="center"/>
              <w:rPr>
                <w:rFonts w:ascii="Arial" w:hAnsi="Arial" w:eastAsia="Calibri" w:cs="Arial"/>
                <w:sz w:val="28"/>
                <w:szCs w:val="28"/>
                <w:lang w:val="en-US"/>
              </w:rPr>
            </w:pPr>
          </w:p>
        </w:tc>
      </w:tr>
      <w:tr w14:paraId="1062F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7316E18">
            <w:pPr>
              <w:numPr>
                <w:ilvl w:val="0"/>
                <w:numId w:val="83"/>
              </w:numPr>
              <w:spacing w:after="0" w:line="240" w:lineRule="auto"/>
              <w:ind w:left="720"/>
              <w:contextualSpacing/>
              <w:rPr>
                <w:rFonts w:ascii="Arial" w:hAnsi="Arial" w:eastAsia="Calibri" w:cs="Arial"/>
                <w:sz w:val="28"/>
                <w:szCs w:val="28"/>
                <w:lang w:val="en-US"/>
              </w:rPr>
            </w:pPr>
            <w:r>
              <w:rPr>
                <w:rFonts w:ascii="Arial" w:hAnsi="Arial" w:eastAsia="Calibri" w:cs="Arial"/>
                <w:sz w:val="28"/>
                <w:szCs w:val="28"/>
                <w:lang w:val="en-US"/>
              </w:rPr>
              <w:t>Taking the life of anybody willfully or through personal negligence</w:t>
            </w:r>
          </w:p>
        </w:tc>
        <w:tc>
          <w:tcPr>
            <w:tcW w:w="1663" w:type="dxa"/>
            <w:vAlign w:val="center"/>
          </w:tcPr>
          <w:p w14:paraId="2E595E4B">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663" w:type="dxa"/>
            <w:vAlign w:val="center"/>
          </w:tcPr>
          <w:p w14:paraId="35833957">
            <w:pPr>
              <w:spacing w:after="0" w:line="240" w:lineRule="auto"/>
              <w:jc w:val="center"/>
              <w:rPr>
                <w:rFonts w:ascii="Arial" w:hAnsi="Arial" w:eastAsia="Calibri" w:cs="Arial"/>
                <w:sz w:val="28"/>
                <w:szCs w:val="28"/>
                <w:lang w:val="en-US"/>
              </w:rPr>
            </w:pPr>
          </w:p>
        </w:tc>
        <w:tc>
          <w:tcPr>
            <w:tcW w:w="1663" w:type="dxa"/>
            <w:vAlign w:val="center"/>
          </w:tcPr>
          <w:p w14:paraId="063B8D22">
            <w:pPr>
              <w:spacing w:after="0" w:line="240" w:lineRule="auto"/>
              <w:jc w:val="center"/>
              <w:rPr>
                <w:rFonts w:ascii="Arial" w:hAnsi="Arial" w:eastAsia="Calibri" w:cs="Arial"/>
                <w:sz w:val="28"/>
                <w:szCs w:val="28"/>
                <w:lang w:val="en-US"/>
              </w:rPr>
            </w:pPr>
          </w:p>
        </w:tc>
        <w:tc>
          <w:tcPr>
            <w:tcW w:w="1409" w:type="dxa"/>
            <w:vAlign w:val="center"/>
          </w:tcPr>
          <w:p w14:paraId="35A2129D">
            <w:pPr>
              <w:spacing w:after="0" w:line="240" w:lineRule="auto"/>
              <w:jc w:val="center"/>
              <w:rPr>
                <w:rFonts w:ascii="Arial" w:hAnsi="Arial" w:eastAsia="Calibri" w:cs="Arial"/>
                <w:sz w:val="28"/>
                <w:szCs w:val="28"/>
                <w:lang w:val="en-US"/>
              </w:rPr>
            </w:pPr>
          </w:p>
        </w:tc>
        <w:tc>
          <w:tcPr>
            <w:tcW w:w="974" w:type="dxa"/>
            <w:vAlign w:val="center"/>
          </w:tcPr>
          <w:p w14:paraId="25B0F2E5">
            <w:pPr>
              <w:spacing w:after="0" w:line="240" w:lineRule="auto"/>
              <w:jc w:val="center"/>
              <w:rPr>
                <w:rFonts w:ascii="Arial" w:hAnsi="Arial" w:eastAsia="Calibri" w:cs="Arial"/>
                <w:sz w:val="28"/>
                <w:szCs w:val="28"/>
                <w:lang w:val="en-US"/>
              </w:rPr>
            </w:pPr>
          </w:p>
        </w:tc>
      </w:tr>
      <w:tr w14:paraId="5F2F8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3FB2990D">
            <w:pPr>
              <w:numPr>
                <w:ilvl w:val="0"/>
                <w:numId w:val="83"/>
              </w:numPr>
              <w:spacing w:after="0" w:line="240" w:lineRule="auto"/>
              <w:ind w:left="720"/>
              <w:contextualSpacing/>
              <w:rPr>
                <w:rFonts w:ascii="Arial" w:hAnsi="Arial" w:eastAsia="Calibri" w:cs="Arial"/>
                <w:sz w:val="28"/>
                <w:szCs w:val="28"/>
                <w:lang w:val="en-US"/>
              </w:rPr>
            </w:pPr>
            <w:r>
              <w:rPr>
                <w:rFonts w:ascii="Arial" w:hAnsi="Arial" w:eastAsia="Calibri" w:cs="Arial"/>
                <w:sz w:val="28"/>
                <w:szCs w:val="28"/>
                <w:lang w:val="en-US"/>
              </w:rPr>
              <w:t>Inflicting bodily injury or committing assault resulting to serious physical injury.</w:t>
            </w:r>
          </w:p>
        </w:tc>
        <w:tc>
          <w:tcPr>
            <w:tcW w:w="1663" w:type="dxa"/>
            <w:vAlign w:val="center"/>
          </w:tcPr>
          <w:p w14:paraId="41A657A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663" w:type="dxa"/>
            <w:vAlign w:val="center"/>
          </w:tcPr>
          <w:p w14:paraId="257E340F">
            <w:pPr>
              <w:spacing w:after="0" w:line="240" w:lineRule="auto"/>
              <w:jc w:val="center"/>
              <w:rPr>
                <w:rFonts w:ascii="Arial" w:hAnsi="Arial" w:eastAsia="Calibri" w:cs="Arial"/>
                <w:sz w:val="28"/>
                <w:szCs w:val="28"/>
                <w:lang w:val="en-US"/>
              </w:rPr>
            </w:pPr>
          </w:p>
        </w:tc>
        <w:tc>
          <w:tcPr>
            <w:tcW w:w="1663" w:type="dxa"/>
            <w:vAlign w:val="center"/>
          </w:tcPr>
          <w:p w14:paraId="759FDD5E">
            <w:pPr>
              <w:spacing w:after="0" w:line="240" w:lineRule="auto"/>
              <w:jc w:val="center"/>
              <w:rPr>
                <w:rFonts w:ascii="Arial" w:hAnsi="Arial" w:eastAsia="Calibri" w:cs="Arial"/>
                <w:sz w:val="28"/>
                <w:szCs w:val="28"/>
                <w:lang w:val="en-US"/>
              </w:rPr>
            </w:pPr>
          </w:p>
        </w:tc>
        <w:tc>
          <w:tcPr>
            <w:tcW w:w="1409" w:type="dxa"/>
            <w:vAlign w:val="center"/>
          </w:tcPr>
          <w:p w14:paraId="10FC48A7">
            <w:pPr>
              <w:spacing w:after="0" w:line="240" w:lineRule="auto"/>
              <w:jc w:val="center"/>
              <w:rPr>
                <w:rFonts w:ascii="Arial" w:hAnsi="Arial" w:eastAsia="Calibri" w:cs="Arial"/>
                <w:sz w:val="28"/>
                <w:szCs w:val="28"/>
                <w:lang w:val="en-US"/>
              </w:rPr>
            </w:pPr>
          </w:p>
        </w:tc>
        <w:tc>
          <w:tcPr>
            <w:tcW w:w="974" w:type="dxa"/>
            <w:vAlign w:val="center"/>
          </w:tcPr>
          <w:p w14:paraId="397BD88E">
            <w:pPr>
              <w:spacing w:after="0" w:line="240" w:lineRule="auto"/>
              <w:jc w:val="center"/>
              <w:rPr>
                <w:rFonts w:ascii="Arial" w:hAnsi="Arial" w:eastAsia="Calibri" w:cs="Arial"/>
                <w:sz w:val="28"/>
                <w:szCs w:val="28"/>
                <w:lang w:val="en-US"/>
              </w:rPr>
            </w:pPr>
          </w:p>
        </w:tc>
      </w:tr>
      <w:tr w14:paraId="07302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3D747AEC">
            <w:pPr>
              <w:numPr>
                <w:ilvl w:val="0"/>
                <w:numId w:val="84"/>
              </w:numPr>
              <w:spacing w:after="0" w:line="240" w:lineRule="auto"/>
              <w:ind w:hanging="720"/>
              <w:contextualSpacing/>
              <w:rPr>
                <w:rFonts w:ascii="Arial" w:hAnsi="Arial" w:eastAsia="Calibri" w:cs="Arial"/>
                <w:sz w:val="28"/>
                <w:szCs w:val="28"/>
                <w:lang w:val="en-US"/>
              </w:rPr>
            </w:pPr>
            <w:r>
              <w:rPr>
                <w:rFonts w:ascii="Arial" w:hAnsi="Arial" w:eastAsia="Calibri" w:cs="Arial"/>
                <w:sz w:val="28"/>
                <w:szCs w:val="28"/>
                <w:lang w:val="en-US"/>
              </w:rPr>
              <w:t>Threatening, intimidating, coercing or harassing fellow students</w:t>
            </w:r>
          </w:p>
        </w:tc>
        <w:tc>
          <w:tcPr>
            <w:tcW w:w="1663" w:type="dxa"/>
            <w:vAlign w:val="center"/>
          </w:tcPr>
          <w:p w14:paraId="389C745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OR</w:t>
            </w:r>
          </w:p>
        </w:tc>
        <w:tc>
          <w:tcPr>
            <w:tcW w:w="1663" w:type="dxa"/>
            <w:vAlign w:val="center"/>
          </w:tcPr>
          <w:p w14:paraId="652922A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7624093B">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409" w:type="dxa"/>
            <w:vAlign w:val="center"/>
          </w:tcPr>
          <w:p w14:paraId="5F831A16">
            <w:pPr>
              <w:spacing w:after="0" w:line="240" w:lineRule="auto"/>
              <w:jc w:val="center"/>
              <w:rPr>
                <w:rFonts w:ascii="Arial" w:hAnsi="Arial" w:eastAsia="Calibri" w:cs="Arial"/>
                <w:sz w:val="28"/>
                <w:szCs w:val="28"/>
                <w:lang w:val="en-US"/>
              </w:rPr>
            </w:pPr>
          </w:p>
        </w:tc>
        <w:tc>
          <w:tcPr>
            <w:tcW w:w="974" w:type="dxa"/>
            <w:vAlign w:val="center"/>
          </w:tcPr>
          <w:p w14:paraId="438CAF5C">
            <w:pPr>
              <w:spacing w:after="0" w:line="240" w:lineRule="auto"/>
              <w:jc w:val="center"/>
              <w:rPr>
                <w:rFonts w:ascii="Arial" w:hAnsi="Arial" w:eastAsia="Calibri" w:cs="Arial"/>
                <w:sz w:val="28"/>
                <w:szCs w:val="28"/>
                <w:lang w:val="en-US"/>
              </w:rPr>
            </w:pPr>
          </w:p>
        </w:tc>
      </w:tr>
      <w:tr w14:paraId="7F90D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5E98E5C7">
            <w:pPr>
              <w:numPr>
                <w:ilvl w:val="0"/>
                <w:numId w:val="84"/>
              </w:numPr>
              <w:spacing w:after="0" w:line="240" w:lineRule="auto"/>
              <w:ind w:hanging="720"/>
              <w:contextualSpacing/>
              <w:rPr>
                <w:rFonts w:ascii="Arial" w:hAnsi="Arial" w:eastAsia="Calibri" w:cs="Arial"/>
                <w:sz w:val="28"/>
                <w:szCs w:val="28"/>
                <w:lang w:val="en-US"/>
              </w:rPr>
            </w:pPr>
            <w:r>
              <w:rPr>
                <w:rFonts w:ascii="Arial" w:hAnsi="Arial" w:eastAsia="Calibri" w:cs="Arial"/>
                <w:sz w:val="28"/>
                <w:szCs w:val="28"/>
                <w:lang w:val="en-US"/>
              </w:rPr>
              <w:t>Threatening, intimidating, coercing or harassing fellow students after sufficient provocation.</w:t>
            </w:r>
          </w:p>
        </w:tc>
        <w:tc>
          <w:tcPr>
            <w:tcW w:w="1663" w:type="dxa"/>
            <w:vAlign w:val="center"/>
          </w:tcPr>
          <w:p w14:paraId="2AB3FA6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OR</w:t>
            </w:r>
          </w:p>
        </w:tc>
        <w:tc>
          <w:tcPr>
            <w:tcW w:w="1663" w:type="dxa"/>
            <w:vAlign w:val="center"/>
          </w:tcPr>
          <w:p w14:paraId="559B207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3B3901D2">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409" w:type="dxa"/>
            <w:vAlign w:val="center"/>
          </w:tcPr>
          <w:p w14:paraId="15079C8C">
            <w:pPr>
              <w:spacing w:after="0" w:line="240" w:lineRule="auto"/>
              <w:jc w:val="center"/>
              <w:rPr>
                <w:rFonts w:ascii="Arial" w:hAnsi="Arial" w:eastAsia="Calibri" w:cs="Arial"/>
                <w:sz w:val="28"/>
                <w:szCs w:val="28"/>
                <w:lang w:val="en-US"/>
              </w:rPr>
            </w:pPr>
          </w:p>
        </w:tc>
        <w:tc>
          <w:tcPr>
            <w:tcW w:w="974" w:type="dxa"/>
            <w:vAlign w:val="center"/>
          </w:tcPr>
          <w:p w14:paraId="600D76BB">
            <w:pPr>
              <w:spacing w:after="0" w:line="240" w:lineRule="auto"/>
              <w:jc w:val="center"/>
              <w:rPr>
                <w:rFonts w:ascii="Arial" w:hAnsi="Arial" w:eastAsia="Calibri" w:cs="Arial"/>
                <w:sz w:val="28"/>
                <w:szCs w:val="28"/>
                <w:lang w:val="en-US"/>
              </w:rPr>
            </w:pPr>
          </w:p>
        </w:tc>
      </w:tr>
      <w:tr w14:paraId="04B83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726ABCF5">
            <w:pPr>
              <w:numPr>
                <w:ilvl w:val="0"/>
                <w:numId w:val="85"/>
              </w:numPr>
              <w:spacing w:after="0" w:line="240" w:lineRule="auto"/>
              <w:ind w:left="720"/>
              <w:contextualSpacing/>
              <w:rPr>
                <w:rFonts w:ascii="Arial" w:hAnsi="Arial" w:eastAsia="Calibri" w:cs="Arial"/>
                <w:sz w:val="28"/>
                <w:szCs w:val="28"/>
                <w:lang w:val="en-US"/>
              </w:rPr>
            </w:pPr>
            <w:r>
              <w:rPr>
                <w:rFonts w:ascii="Arial" w:hAnsi="Arial" w:eastAsia="Calibri" w:cs="Arial"/>
                <w:sz w:val="28"/>
                <w:szCs w:val="28"/>
                <w:lang w:val="en-US"/>
              </w:rPr>
              <w:t>Oral defamation or slander</w:t>
            </w:r>
          </w:p>
        </w:tc>
        <w:tc>
          <w:tcPr>
            <w:tcW w:w="1663" w:type="dxa"/>
            <w:vAlign w:val="center"/>
          </w:tcPr>
          <w:p w14:paraId="03DFEC22">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OR</w:t>
            </w:r>
          </w:p>
        </w:tc>
        <w:tc>
          <w:tcPr>
            <w:tcW w:w="1663" w:type="dxa"/>
            <w:vAlign w:val="center"/>
          </w:tcPr>
          <w:p w14:paraId="407281D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03EBAC0A">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409" w:type="dxa"/>
            <w:vAlign w:val="center"/>
          </w:tcPr>
          <w:p w14:paraId="03339F14">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974" w:type="dxa"/>
            <w:vAlign w:val="center"/>
          </w:tcPr>
          <w:p w14:paraId="6E6A7284">
            <w:pPr>
              <w:spacing w:after="0" w:line="240" w:lineRule="auto"/>
              <w:jc w:val="center"/>
              <w:rPr>
                <w:rFonts w:ascii="Arial" w:hAnsi="Arial" w:eastAsia="Calibri" w:cs="Arial"/>
                <w:sz w:val="28"/>
                <w:szCs w:val="28"/>
                <w:lang w:val="en-US"/>
              </w:rPr>
            </w:pPr>
          </w:p>
        </w:tc>
      </w:tr>
      <w:tr w14:paraId="25ACF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94692C2">
            <w:pPr>
              <w:numPr>
                <w:ilvl w:val="0"/>
                <w:numId w:val="82"/>
              </w:numPr>
              <w:spacing w:after="0" w:line="240" w:lineRule="auto"/>
              <w:contextualSpacing/>
              <w:rPr>
                <w:rFonts w:ascii="Arial" w:hAnsi="Arial" w:eastAsia="Calibri" w:cs="Arial"/>
                <w:b/>
                <w:sz w:val="28"/>
                <w:szCs w:val="28"/>
                <w:lang w:val="en-US"/>
              </w:rPr>
            </w:pPr>
            <w:r>
              <w:rPr>
                <w:rFonts w:ascii="Arial" w:hAnsi="Arial" w:eastAsia="Calibri" w:cs="Arial"/>
                <w:b/>
                <w:sz w:val="28"/>
                <w:szCs w:val="28"/>
                <w:lang w:val="en-US"/>
              </w:rPr>
              <w:t>Offenses against property</w:t>
            </w:r>
          </w:p>
        </w:tc>
        <w:tc>
          <w:tcPr>
            <w:tcW w:w="1663" w:type="dxa"/>
            <w:vAlign w:val="center"/>
          </w:tcPr>
          <w:p w14:paraId="1378F7E4">
            <w:pPr>
              <w:spacing w:after="0" w:line="240" w:lineRule="auto"/>
              <w:jc w:val="center"/>
              <w:rPr>
                <w:rFonts w:ascii="Arial" w:hAnsi="Arial" w:eastAsia="Calibri" w:cs="Arial"/>
                <w:sz w:val="28"/>
                <w:szCs w:val="28"/>
                <w:lang w:val="en-US"/>
              </w:rPr>
            </w:pPr>
          </w:p>
        </w:tc>
        <w:tc>
          <w:tcPr>
            <w:tcW w:w="1663" w:type="dxa"/>
            <w:vAlign w:val="center"/>
          </w:tcPr>
          <w:p w14:paraId="22CAB062">
            <w:pPr>
              <w:spacing w:after="0" w:line="240" w:lineRule="auto"/>
              <w:jc w:val="center"/>
              <w:rPr>
                <w:rFonts w:ascii="Arial" w:hAnsi="Arial" w:eastAsia="Calibri" w:cs="Arial"/>
                <w:sz w:val="28"/>
                <w:szCs w:val="28"/>
                <w:lang w:val="en-US"/>
              </w:rPr>
            </w:pPr>
          </w:p>
        </w:tc>
        <w:tc>
          <w:tcPr>
            <w:tcW w:w="1663" w:type="dxa"/>
            <w:vAlign w:val="center"/>
          </w:tcPr>
          <w:p w14:paraId="54DD6F2D">
            <w:pPr>
              <w:spacing w:after="0" w:line="240" w:lineRule="auto"/>
              <w:jc w:val="center"/>
              <w:rPr>
                <w:rFonts w:ascii="Arial" w:hAnsi="Arial" w:eastAsia="Calibri" w:cs="Arial"/>
                <w:sz w:val="28"/>
                <w:szCs w:val="28"/>
                <w:lang w:val="en-US"/>
              </w:rPr>
            </w:pPr>
          </w:p>
        </w:tc>
        <w:tc>
          <w:tcPr>
            <w:tcW w:w="1409" w:type="dxa"/>
            <w:vAlign w:val="center"/>
          </w:tcPr>
          <w:p w14:paraId="4DFEE771">
            <w:pPr>
              <w:spacing w:after="0" w:line="240" w:lineRule="auto"/>
              <w:jc w:val="center"/>
              <w:rPr>
                <w:rFonts w:ascii="Arial" w:hAnsi="Arial" w:eastAsia="Calibri" w:cs="Arial"/>
                <w:sz w:val="28"/>
                <w:szCs w:val="28"/>
                <w:lang w:val="en-US"/>
              </w:rPr>
            </w:pPr>
          </w:p>
        </w:tc>
        <w:tc>
          <w:tcPr>
            <w:tcW w:w="974" w:type="dxa"/>
            <w:vAlign w:val="center"/>
          </w:tcPr>
          <w:p w14:paraId="4701A893">
            <w:pPr>
              <w:spacing w:after="0" w:line="240" w:lineRule="auto"/>
              <w:jc w:val="center"/>
              <w:rPr>
                <w:rFonts w:ascii="Arial" w:hAnsi="Arial" w:eastAsia="Calibri" w:cs="Arial"/>
                <w:sz w:val="28"/>
                <w:szCs w:val="28"/>
                <w:lang w:val="en-US"/>
              </w:rPr>
            </w:pPr>
          </w:p>
        </w:tc>
      </w:tr>
      <w:tr w14:paraId="53FE9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778DA965">
            <w:pPr>
              <w:numPr>
                <w:ilvl w:val="0"/>
                <w:numId w:val="86"/>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Attempting to steal or stealing properties of the school or from fellow students and other members of the school community</w:t>
            </w:r>
          </w:p>
        </w:tc>
        <w:tc>
          <w:tcPr>
            <w:tcW w:w="1663" w:type="dxa"/>
            <w:vAlign w:val="center"/>
          </w:tcPr>
          <w:p w14:paraId="10A8907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663" w:type="dxa"/>
            <w:vAlign w:val="center"/>
          </w:tcPr>
          <w:p w14:paraId="2DB9DF32">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4EB4581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409" w:type="dxa"/>
            <w:vAlign w:val="center"/>
          </w:tcPr>
          <w:p w14:paraId="77A3EC13">
            <w:pPr>
              <w:spacing w:after="0" w:line="240" w:lineRule="auto"/>
              <w:jc w:val="center"/>
              <w:rPr>
                <w:rFonts w:ascii="Arial" w:hAnsi="Arial" w:eastAsia="Calibri" w:cs="Arial"/>
                <w:sz w:val="28"/>
                <w:szCs w:val="28"/>
                <w:lang w:val="en-US"/>
              </w:rPr>
            </w:pPr>
          </w:p>
        </w:tc>
        <w:tc>
          <w:tcPr>
            <w:tcW w:w="974" w:type="dxa"/>
            <w:vAlign w:val="center"/>
          </w:tcPr>
          <w:p w14:paraId="66A49BEC">
            <w:pPr>
              <w:spacing w:after="0" w:line="240" w:lineRule="auto"/>
              <w:jc w:val="center"/>
              <w:rPr>
                <w:rFonts w:ascii="Arial" w:hAnsi="Arial" w:eastAsia="Calibri" w:cs="Arial"/>
                <w:sz w:val="28"/>
                <w:szCs w:val="28"/>
                <w:lang w:val="en-US"/>
              </w:rPr>
            </w:pPr>
          </w:p>
        </w:tc>
      </w:tr>
      <w:tr w14:paraId="33E35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6854F1DD">
            <w:pPr>
              <w:numPr>
                <w:ilvl w:val="0"/>
                <w:numId w:val="86"/>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Attempting to steal or obtaining school properties/records/assets fraudulently</w:t>
            </w:r>
          </w:p>
        </w:tc>
        <w:tc>
          <w:tcPr>
            <w:tcW w:w="1663" w:type="dxa"/>
            <w:vAlign w:val="center"/>
          </w:tcPr>
          <w:p w14:paraId="1DCF935D">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3F5515BA">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663" w:type="dxa"/>
            <w:vAlign w:val="center"/>
          </w:tcPr>
          <w:p w14:paraId="3E2F4A3A">
            <w:pPr>
              <w:spacing w:after="0" w:line="240" w:lineRule="auto"/>
              <w:jc w:val="center"/>
              <w:rPr>
                <w:rFonts w:ascii="Arial" w:hAnsi="Arial" w:eastAsia="Calibri" w:cs="Arial"/>
                <w:sz w:val="28"/>
                <w:szCs w:val="28"/>
                <w:lang w:val="en-US"/>
              </w:rPr>
            </w:pPr>
          </w:p>
        </w:tc>
        <w:tc>
          <w:tcPr>
            <w:tcW w:w="1409" w:type="dxa"/>
            <w:vAlign w:val="center"/>
          </w:tcPr>
          <w:p w14:paraId="373F5BC0">
            <w:pPr>
              <w:spacing w:after="0" w:line="240" w:lineRule="auto"/>
              <w:jc w:val="center"/>
              <w:rPr>
                <w:rFonts w:ascii="Arial" w:hAnsi="Arial" w:eastAsia="Calibri" w:cs="Arial"/>
                <w:sz w:val="28"/>
                <w:szCs w:val="28"/>
                <w:lang w:val="en-US"/>
              </w:rPr>
            </w:pPr>
          </w:p>
        </w:tc>
        <w:tc>
          <w:tcPr>
            <w:tcW w:w="974" w:type="dxa"/>
            <w:vAlign w:val="center"/>
          </w:tcPr>
          <w:p w14:paraId="14AFB5EF">
            <w:pPr>
              <w:spacing w:after="0" w:line="240" w:lineRule="auto"/>
              <w:jc w:val="center"/>
              <w:rPr>
                <w:rFonts w:ascii="Arial" w:hAnsi="Arial" w:eastAsia="Calibri" w:cs="Arial"/>
                <w:sz w:val="28"/>
                <w:szCs w:val="28"/>
                <w:lang w:val="en-US"/>
              </w:rPr>
            </w:pPr>
          </w:p>
        </w:tc>
      </w:tr>
      <w:tr w14:paraId="7E586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3447A5B8">
            <w:pPr>
              <w:numPr>
                <w:ilvl w:val="0"/>
                <w:numId w:val="86"/>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Willful destruction of school property</w:t>
            </w:r>
          </w:p>
        </w:tc>
        <w:tc>
          <w:tcPr>
            <w:tcW w:w="1663" w:type="dxa"/>
            <w:vAlign w:val="center"/>
          </w:tcPr>
          <w:p w14:paraId="3BAD506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663" w:type="dxa"/>
            <w:vAlign w:val="center"/>
          </w:tcPr>
          <w:p w14:paraId="02F30B24">
            <w:pPr>
              <w:spacing w:after="0" w:line="240" w:lineRule="auto"/>
              <w:jc w:val="center"/>
              <w:rPr>
                <w:rFonts w:ascii="Arial" w:hAnsi="Arial" w:eastAsia="Calibri" w:cs="Arial"/>
                <w:sz w:val="28"/>
                <w:szCs w:val="28"/>
                <w:lang w:val="en-US"/>
              </w:rPr>
            </w:pPr>
          </w:p>
        </w:tc>
        <w:tc>
          <w:tcPr>
            <w:tcW w:w="1663" w:type="dxa"/>
            <w:vAlign w:val="center"/>
          </w:tcPr>
          <w:p w14:paraId="40FF17A1">
            <w:pPr>
              <w:spacing w:after="0" w:line="240" w:lineRule="auto"/>
              <w:jc w:val="center"/>
              <w:rPr>
                <w:rFonts w:ascii="Arial" w:hAnsi="Arial" w:eastAsia="Calibri" w:cs="Arial"/>
                <w:sz w:val="28"/>
                <w:szCs w:val="28"/>
                <w:lang w:val="en-US"/>
              </w:rPr>
            </w:pPr>
          </w:p>
        </w:tc>
        <w:tc>
          <w:tcPr>
            <w:tcW w:w="1409" w:type="dxa"/>
            <w:vAlign w:val="center"/>
          </w:tcPr>
          <w:p w14:paraId="153A5422">
            <w:pPr>
              <w:spacing w:after="0" w:line="240" w:lineRule="auto"/>
              <w:jc w:val="center"/>
              <w:rPr>
                <w:rFonts w:ascii="Arial" w:hAnsi="Arial" w:eastAsia="Calibri" w:cs="Arial"/>
                <w:sz w:val="28"/>
                <w:szCs w:val="28"/>
                <w:lang w:val="en-US"/>
              </w:rPr>
            </w:pPr>
          </w:p>
        </w:tc>
        <w:tc>
          <w:tcPr>
            <w:tcW w:w="974" w:type="dxa"/>
            <w:vAlign w:val="center"/>
          </w:tcPr>
          <w:p w14:paraId="79BA6242">
            <w:pPr>
              <w:spacing w:after="0" w:line="240" w:lineRule="auto"/>
              <w:jc w:val="center"/>
              <w:rPr>
                <w:rFonts w:ascii="Arial" w:hAnsi="Arial" w:eastAsia="Calibri" w:cs="Arial"/>
                <w:sz w:val="28"/>
                <w:szCs w:val="28"/>
                <w:lang w:val="en-US"/>
              </w:rPr>
            </w:pPr>
          </w:p>
        </w:tc>
      </w:tr>
      <w:tr w14:paraId="4DF0E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0E27F6F">
            <w:pPr>
              <w:numPr>
                <w:ilvl w:val="0"/>
                <w:numId w:val="86"/>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Unauthorized use or lending of school properties/assets with damage</w:t>
            </w:r>
          </w:p>
        </w:tc>
        <w:tc>
          <w:tcPr>
            <w:tcW w:w="1663" w:type="dxa"/>
            <w:vAlign w:val="center"/>
          </w:tcPr>
          <w:p w14:paraId="2C3F7CB3">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S8D</w:t>
            </w:r>
          </w:p>
        </w:tc>
        <w:tc>
          <w:tcPr>
            <w:tcW w:w="1663" w:type="dxa"/>
            <w:vAlign w:val="center"/>
          </w:tcPr>
          <w:p w14:paraId="1A9F9B6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663" w:type="dxa"/>
            <w:vAlign w:val="center"/>
          </w:tcPr>
          <w:p w14:paraId="781A4124">
            <w:pPr>
              <w:spacing w:after="0" w:line="240" w:lineRule="auto"/>
              <w:jc w:val="center"/>
              <w:rPr>
                <w:rFonts w:ascii="Arial" w:hAnsi="Arial" w:eastAsia="Calibri" w:cs="Arial"/>
                <w:sz w:val="28"/>
                <w:szCs w:val="28"/>
                <w:lang w:val="en-US"/>
              </w:rPr>
            </w:pPr>
          </w:p>
        </w:tc>
        <w:tc>
          <w:tcPr>
            <w:tcW w:w="1409" w:type="dxa"/>
            <w:vAlign w:val="center"/>
          </w:tcPr>
          <w:p w14:paraId="22420A26">
            <w:pPr>
              <w:spacing w:after="0" w:line="240" w:lineRule="auto"/>
              <w:jc w:val="center"/>
              <w:rPr>
                <w:rFonts w:ascii="Arial" w:hAnsi="Arial" w:eastAsia="Calibri" w:cs="Arial"/>
                <w:sz w:val="28"/>
                <w:szCs w:val="28"/>
                <w:lang w:val="en-US"/>
              </w:rPr>
            </w:pPr>
          </w:p>
        </w:tc>
        <w:tc>
          <w:tcPr>
            <w:tcW w:w="974" w:type="dxa"/>
            <w:vAlign w:val="center"/>
          </w:tcPr>
          <w:p w14:paraId="5A8C283F">
            <w:pPr>
              <w:spacing w:after="0" w:line="240" w:lineRule="auto"/>
              <w:jc w:val="center"/>
              <w:rPr>
                <w:rFonts w:ascii="Arial" w:hAnsi="Arial" w:eastAsia="Calibri" w:cs="Arial"/>
                <w:sz w:val="28"/>
                <w:szCs w:val="28"/>
                <w:lang w:val="en-US"/>
              </w:rPr>
            </w:pPr>
          </w:p>
        </w:tc>
      </w:tr>
      <w:tr w14:paraId="25F30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EE46C4C">
            <w:pPr>
              <w:numPr>
                <w:ilvl w:val="0"/>
                <w:numId w:val="86"/>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Unauthorized use or lending of school properties/assets without damage</w:t>
            </w:r>
          </w:p>
        </w:tc>
        <w:tc>
          <w:tcPr>
            <w:tcW w:w="1663" w:type="dxa"/>
            <w:vAlign w:val="center"/>
          </w:tcPr>
          <w:p w14:paraId="0C1B793A">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150662D7">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S8D</w:t>
            </w:r>
          </w:p>
        </w:tc>
        <w:tc>
          <w:tcPr>
            <w:tcW w:w="1663" w:type="dxa"/>
            <w:vAlign w:val="center"/>
          </w:tcPr>
          <w:p w14:paraId="310A917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409" w:type="dxa"/>
            <w:vAlign w:val="center"/>
          </w:tcPr>
          <w:p w14:paraId="7D7C823C">
            <w:pPr>
              <w:spacing w:after="0" w:line="240" w:lineRule="auto"/>
              <w:jc w:val="center"/>
              <w:rPr>
                <w:rFonts w:ascii="Arial" w:hAnsi="Arial" w:eastAsia="Calibri" w:cs="Arial"/>
                <w:sz w:val="28"/>
                <w:szCs w:val="28"/>
                <w:lang w:val="en-US"/>
              </w:rPr>
            </w:pPr>
          </w:p>
        </w:tc>
        <w:tc>
          <w:tcPr>
            <w:tcW w:w="974" w:type="dxa"/>
            <w:vAlign w:val="center"/>
          </w:tcPr>
          <w:p w14:paraId="2C9D347B">
            <w:pPr>
              <w:spacing w:after="0" w:line="240" w:lineRule="auto"/>
              <w:jc w:val="center"/>
              <w:rPr>
                <w:rFonts w:ascii="Arial" w:hAnsi="Arial" w:eastAsia="Calibri" w:cs="Arial"/>
                <w:sz w:val="28"/>
                <w:szCs w:val="28"/>
                <w:lang w:val="en-US"/>
              </w:rPr>
            </w:pPr>
          </w:p>
        </w:tc>
      </w:tr>
      <w:tr w14:paraId="29BDA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78B01402">
            <w:pPr>
              <w:numPr>
                <w:ilvl w:val="0"/>
                <w:numId w:val="86"/>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Careless, improper, incorrect use or handling of school properties/assets</w:t>
            </w:r>
          </w:p>
        </w:tc>
        <w:tc>
          <w:tcPr>
            <w:tcW w:w="1663" w:type="dxa"/>
            <w:vAlign w:val="center"/>
          </w:tcPr>
          <w:p w14:paraId="15FC9A13">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663" w:type="dxa"/>
            <w:vAlign w:val="center"/>
          </w:tcPr>
          <w:p w14:paraId="16AF7C6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663" w:type="dxa"/>
            <w:vAlign w:val="center"/>
          </w:tcPr>
          <w:p w14:paraId="6545644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409" w:type="dxa"/>
            <w:vAlign w:val="center"/>
          </w:tcPr>
          <w:p w14:paraId="3224A2E1">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974" w:type="dxa"/>
            <w:vAlign w:val="center"/>
          </w:tcPr>
          <w:p w14:paraId="42895639">
            <w:pPr>
              <w:spacing w:after="0" w:line="240" w:lineRule="auto"/>
              <w:jc w:val="center"/>
              <w:rPr>
                <w:rFonts w:ascii="Arial" w:hAnsi="Arial" w:eastAsia="Calibri" w:cs="Arial"/>
                <w:sz w:val="24"/>
                <w:szCs w:val="24"/>
                <w:lang w:val="en-US"/>
              </w:rPr>
            </w:pPr>
            <w:r>
              <w:rPr>
                <w:rFonts w:ascii="Arial" w:hAnsi="Arial" w:eastAsia="Calibri" w:cs="Arial"/>
                <w:sz w:val="24"/>
                <w:szCs w:val="24"/>
                <w:lang w:val="en-US"/>
              </w:rPr>
              <w:t>EXC</w:t>
            </w:r>
          </w:p>
        </w:tc>
      </w:tr>
      <w:tr w14:paraId="647AE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6B2E653C">
            <w:pPr>
              <w:numPr>
                <w:ilvl w:val="0"/>
                <w:numId w:val="86"/>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Vandalism</w:t>
            </w:r>
          </w:p>
        </w:tc>
        <w:tc>
          <w:tcPr>
            <w:tcW w:w="1663" w:type="dxa"/>
            <w:vAlign w:val="center"/>
          </w:tcPr>
          <w:p w14:paraId="6DEEABB3">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783DEA6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7A57A0A1">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409" w:type="dxa"/>
            <w:vAlign w:val="center"/>
          </w:tcPr>
          <w:p w14:paraId="0EBA2785">
            <w:pPr>
              <w:spacing w:after="0" w:line="240" w:lineRule="auto"/>
              <w:jc w:val="center"/>
              <w:rPr>
                <w:rFonts w:ascii="Arial" w:hAnsi="Arial" w:eastAsia="Calibri" w:cs="Arial"/>
                <w:sz w:val="28"/>
                <w:szCs w:val="28"/>
                <w:lang w:val="en-US"/>
              </w:rPr>
            </w:pPr>
          </w:p>
        </w:tc>
        <w:tc>
          <w:tcPr>
            <w:tcW w:w="974" w:type="dxa"/>
            <w:vAlign w:val="center"/>
          </w:tcPr>
          <w:p w14:paraId="168AC381">
            <w:pPr>
              <w:spacing w:after="0" w:line="240" w:lineRule="auto"/>
              <w:jc w:val="center"/>
              <w:rPr>
                <w:rFonts w:ascii="Arial" w:hAnsi="Arial" w:eastAsia="Calibri" w:cs="Arial"/>
                <w:sz w:val="28"/>
                <w:szCs w:val="28"/>
                <w:lang w:val="en-US"/>
              </w:rPr>
            </w:pPr>
          </w:p>
        </w:tc>
      </w:tr>
      <w:tr w14:paraId="3600D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5A5AECD1">
            <w:pPr>
              <w:numPr>
                <w:ilvl w:val="0"/>
                <w:numId w:val="82"/>
              </w:numPr>
              <w:spacing w:after="0" w:line="240" w:lineRule="auto"/>
              <w:contextualSpacing/>
              <w:rPr>
                <w:rFonts w:ascii="Arial" w:hAnsi="Arial" w:eastAsia="Calibri" w:cs="Arial"/>
                <w:b/>
                <w:sz w:val="28"/>
                <w:szCs w:val="28"/>
                <w:lang w:val="en-US"/>
              </w:rPr>
            </w:pPr>
            <w:r>
              <w:rPr>
                <w:rFonts w:ascii="Arial" w:hAnsi="Arial" w:eastAsia="Calibri" w:cs="Arial"/>
                <w:b/>
                <w:sz w:val="28"/>
                <w:szCs w:val="28"/>
                <w:lang w:val="en-US"/>
              </w:rPr>
              <w:t>Offenses against public morals</w:t>
            </w:r>
          </w:p>
        </w:tc>
        <w:tc>
          <w:tcPr>
            <w:tcW w:w="1663" w:type="dxa"/>
            <w:vAlign w:val="center"/>
          </w:tcPr>
          <w:p w14:paraId="6D3BFA6B">
            <w:pPr>
              <w:spacing w:after="0" w:line="240" w:lineRule="auto"/>
              <w:jc w:val="center"/>
              <w:rPr>
                <w:rFonts w:ascii="Arial" w:hAnsi="Arial" w:eastAsia="Calibri" w:cs="Arial"/>
                <w:sz w:val="28"/>
                <w:szCs w:val="28"/>
                <w:lang w:val="en-US"/>
              </w:rPr>
            </w:pPr>
          </w:p>
        </w:tc>
        <w:tc>
          <w:tcPr>
            <w:tcW w:w="1663" w:type="dxa"/>
            <w:vAlign w:val="center"/>
          </w:tcPr>
          <w:p w14:paraId="3102DBAD">
            <w:pPr>
              <w:spacing w:after="0" w:line="240" w:lineRule="auto"/>
              <w:jc w:val="center"/>
              <w:rPr>
                <w:rFonts w:ascii="Arial" w:hAnsi="Arial" w:eastAsia="Calibri" w:cs="Arial"/>
                <w:sz w:val="28"/>
                <w:szCs w:val="28"/>
                <w:lang w:val="en-US"/>
              </w:rPr>
            </w:pPr>
          </w:p>
        </w:tc>
        <w:tc>
          <w:tcPr>
            <w:tcW w:w="1663" w:type="dxa"/>
            <w:vAlign w:val="center"/>
          </w:tcPr>
          <w:p w14:paraId="55B2389D">
            <w:pPr>
              <w:spacing w:after="0" w:line="240" w:lineRule="auto"/>
              <w:jc w:val="center"/>
              <w:rPr>
                <w:rFonts w:ascii="Arial" w:hAnsi="Arial" w:eastAsia="Calibri" w:cs="Arial"/>
                <w:sz w:val="28"/>
                <w:szCs w:val="28"/>
                <w:lang w:val="en-US"/>
              </w:rPr>
            </w:pPr>
          </w:p>
        </w:tc>
        <w:tc>
          <w:tcPr>
            <w:tcW w:w="1409" w:type="dxa"/>
            <w:vAlign w:val="center"/>
          </w:tcPr>
          <w:p w14:paraId="3132C4CA">
            <w:pPr>
              <w:spacing w:after="0" w:line="240" w:lineRule="auto"/>
              <w:jc w:val="center"/>
              <w:rPr>
                <w:rFonts w:ascii="Arial" w:hAnsi="Arial" w:eastAsia="Calibri" w:cs="Arial"/>
                <w:sz w:val="28"/>
                <w:szCs w:val="28"/>
                <w:lang w:val="en-US"/>
              </w:rPr>
            </w:pPr>
          </w:p>
        </w:tc>
        <w:tc>
          <w:tcPr>
            <w:tcW w:w="974" w:type="dxa"/>
            <w:vAlign w:val="center"/>
          </w:tcPr>
          <w:p w14:paraId="03B4467D">
            <w:pPr>
              <w:spacing w:after="0" w:line="240" w:lineRule="auto"/>
              <w:jc w:val="center"/>
              <w:rPr>
                <w:rFonts w:ascii="Arial" w:hAnsi="Arial" w:eastAsia="Calibri" w:cs="Arial"/>
                <w:sz w:val="28"/>
                <w:szCs w:val="28"/>
                <w:lang w:val="en-US"/>
              </w:rPr>
            </w:pPr>
          </w:p>
        </w:tc>
      </w:tr>
      <w:tr w14:paraId="10CB9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599FA837">
            <w:pPr>
              <w:numPr>
                <w:ilvl w:val="0"/>
                <w:numId w:val="87"/>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Immorality or causing somebody to commit immorality</w:t>
            </w:r>
          </w:p>
        </w:tc>
        <w:tc>
          <w:tcPr>
            <w:tcW w:w="1663" w:type="dxa"/>
            <w:vAlign w:val="center"/>
          </w:tcPr>
          <w:p w14:paraId="5D05213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S8D</w:t>
            </w:r>
          </w:p>
        </w:tc>
        <w:tc>
          <w:tcPr>
            <w:tcW w:w="1663" w:type="dxa"/>
            <w:vAlign w:val="center"/>
          </w:tcPr>
          <w:p w14:paraId="28D92A81">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663" w:type="dxa"/>
            <w:vAlign w:val="center"/>
          </w:tcPr>
          <w:p w14:paraId="2E406EAE">
            <w:pPr>
              <w:spacing w:after="0" w:line="240" w:lineRule="auto"/>
              <w:jc w:val="center"/>
              <w:rPr>
                <w:rFonts w:ascii="Arial" w:hAnsi="Arial" w:eastAsia="Calibri" w:cs="Arial"/>
                <w:sz w:val="28"/>
                <w:szCs w:val="28"/>
                <w:lang w:val="en-US"/>
              </w:rPr>
            </w:pPr>
          </w:p>
        </w:tc>
        <w:tc>
          <w:tcPr>
            <w:tcW w:w="1409" w:type="dxa"/>
            <w:vAlign w:val="center"/>
          </w:tcPr>
          <w:p w14:paraId="78E2DE8D">
            <w:pPr>
              <w:spacing w:after="0" w:line="240" w:lineRule="auto"/>
              <w:jc w:val="center"/>
              <w:rPr>
                <w:rFonts w:ascii="Arial" w:hAnsi="Arial" w:eastAsia="Calibri" w:cs="Arial"/>
                <w:sz w:val="28"/>
                <w:szCs w:val="28"/>
                <w:lang w:val="en-US"/>
              </w:rPr>
            </w:pPr>
          </w:p>
        </w:tc>
        <w:tc>
          <w:tcPr>
            <w:tcW w:w="974" w:type="dxa"/>
            <w:vAlign w:val="center"/>
          </w:tcPr>
          <w:p w14:paraId="3280C328">
            <w:pPr>
              <w:spacing w:after="0" w:line="240" w:lineRule="auto"/>
              <w:jc w:val="center"/>
              <w:rPr>
                <w:rFonts w:ascii="Arial" w:hAnsi="Arial" w:eastAsia="Calibri" w:cs="Arial"/>
                <w:sz w:val="28"/>
                <w:szCs w:val="28"/>
                <w:lang w:val="en-US"/>
              </w:rPr>
            </w:pPr>
          </w:p>
        </w:tc>
      </w:tr>
      <w:tr w14:paraId="11422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6DD7C66D">
            <w:pPr>
              <w:numPr>
                <w:ilvl w:val="0"/>
                <w:numId w:val="87"/>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Acts that bring the name of the school into disrepute such as public and malicious commission of a crime, or any act, commission, condition or contempt to the name of the school</w:t>
            </w:r>
          </w:p>
        </w:tc>
        <w:tc>
          <w:tcPr>
            <w:tcW w:w="1663" w:type="dxa"/>
            <w:vAlign w:val="center"/>
          </w:tcPr>
          <w:p w14:paraId="09E440F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663" w:type="dxa"/>
            <w:vAlign w:val="center"/>
          </w:tcPr>
          <w:p w14:paraId="149CA623">
            <w:pPr>
              <w:spacing w:after="0" w:line="240" w:lineRule="auto"/>
              <w:jc w:val="center"/>
              <w:rPr>
                <w:rFonts w:ascii="Arial" w:hAnsi="Arial" w:eastAsia="Calibri" w:cs="Arial"/>
                <w:sz w:val="28"/>
                <w:szCs w:val="28"/>
                <w:lang w:val="en-US"/>
              </w:rPr>
            </w:pPr>
          </w:p>
        </w:tc>
        <w:tc>
          <w:tcPr>
            <w:tcW w:w="1663" w:type="dxa"/>
            <w:vAlign w:val="center"/>
          </w:tcPr>
          <w:p w14:paraId="589E49DB">
            <w:pPr>
              <w:spacing w:after="0" w:line="240" w:lineRule="auto"/>
              <w:jc w:val="center"/>
              <w:rPr>
                <w:rFonts w:ascii="Arial" w:hAnsi="Arial" w:eastAsia="Calibri" w:cs="Arial"/>
                <w:sz w:val="28"/>
                <w:szCs w:val="28"/>
                <w:lang w:val="en-US"/>
              </w:rPr>
            </w:pPr>
          </w:p>
        </w:tc>
        <w:tc>
          <w:tcPr>
            <w:tcW w:w="1409" w:type="dxa"/>
            <w:vAlign w:val="center"/>
          </w:tcPr>
          <w:p w14:paraId="4B8438CA">
            <w:pPr>
              <w:spacing w:after="0" w:line="240" w:lineRule="auto"/>
              <w:jc w:val="center"/>
              <w:rPr>
                <w:rFonts w:ascii="Arial" w:hAnsi="Arial" w:eastAsia="Calibri" w:cs="Arial"/>
                <w:sz w:val="28"/>
                <w:szCs w:val="28"/>
                <w:lang w:val="en-US"/>
              </w:rPr>
            </w:pPr>
          </w:p>
        </w:tc>
        <w:tc>
          <w:tcPr>
            <w:tcW w:w="974" w:type="dxa"/>
            <w:vAlign w:val="center"/>
          </w:tcPr>
          <w:p w14:paraId="2A837C3E">
            <w:pPr>
              <w:spacing w:after="0" w:line="240" w:lineRule="auto"/>
              <w:jc w:val="center"/>
              <w:rPr>
                <w:rFonts w:ascii="Arial" w:hAnsi="Arial" w:eastAsia="Calibri" w:cs="Arial"/>
                <w:sz w:val="28"/>
                <w:szCs w:val="28"/>
                <w:lang w:val="en-US"/>
              </w:rPr>
            </w:pPr>
          </w:p>
        </w:tc>
      </w:tr>
      <w:tr w14:paraId="5171F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3306F44E">
            <w:pPr>
              <w:numPr>
                <w:ilvl w:val="0"/>
                <w:numId w:val="87"/>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Drinking liquor within the school premises or taking prohibited drugs</w:t>
            </w:r>
          </w:p>
        </w:tc>
        <w:tc>
          <w:tcPr>
            <w:tcW w:w="1663" w:type="dxa"/>
            <w:vAlign w:val="center"/>
          </w:tcPr>
          <w:p w14:paraId="2CD7154D">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663" w:type="dxa"/>
            <w:vAlign w:val="center"/>
          </w:tcPr>
          <w:p w14:paraId="5258F0F4">
            <w:pPr>
              <w:spacing w:after="0" w:line="240" w:lineRule="auto"/>
              <w:jc w:val="center"/>
              <w:rPr>
                <w:rFonts w:ascii="Arial" w:hAnsi="Arial" w:eastAsia="Calibri" w:cs="Arial"/>
                <w:sz w:val="28"/>
                <w:szCs w:val="28"/>
                <w:lang w:val="en-US"/>
              </w:rPr>
            </w:pPr>
          </w:p>
        </w:tc>
        <w:tc>
          <w:tcPr>
            <w:tcW w:w="1663" w:type="dxa"/>
            <w:vAlign w:val="center"/>
          </w:tcPr>
          <w:p w14:paraId="3920B382">
            <w:pPr>
              <w:spacing w:after="0" w:line="240" w:lineRule="auto"/>
              <w:jc w:val="center"/>
              <w:rPr>
                <w:rFonts w:ascii="Arial" w:hAnsi="Arial" w:eastAsia="Calibri" w:cs="Arial"/>
                <w:sz w:val="28"/>
                <w:szCs w:val="28"/>
                <w:lang w:val="en-US"/>
              </w:rPr>
            </w:pPr>
          </w:p>
        </w:tc>
        <w:tc>
          <w:tcPr>
            <w:tcW w:w="1409" w:type="dxa"/>
            <w:vAlign w:val="center"/>
          </w:tcPr>
          <w:p w14:paraId="36934729">
            <w:pPr>
              <w:spacing w:after="0" w:line="240" w:lineRule="auto"/>
              <w:jc w:val="center"/>
              <w:rPr>
                <w:rFonts w:ascii="Arial" w:hAnsi="Arial" w:eastAsia="Calibri" w:cs="Arial"/>
                <w:sz w:val="28"/>
                <w:szCs w:val="28"/>
                <w:lang w:val="en-US"/>
              </w:rPr>
            </w:pPr>
          </w:p>
        </w:tc>
        <w:tc>
          <w:tcPr>
            <w:tcW w:w="974" w:type="dxa"/>
            <w:vAlign w:val="center"/>
          </w:tcPr>
          <w:p w14:paraId="4B1DCDEE">
            <w:pPr>
              <w:spacing w:after="0" w:line="240" w:lineRule="auto"/>
              <w:jc w:val="center"/>
              <w:rPr>
                <w:rFonts w:ascii="Arial" w:hAnsi="Arial" w:eastAsia="Calibri" w:cs="Arial"/>
                <w:sz w:val="28"/>
                <w:szCs w:val="28"/>
                <w:lang w:val="en-US"/>
              </w:rPr>
            </w:pPr>
          </w:p>
        </w:tc>
      </w:tr>
      <w:tr w14:paraId="08AE6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1CD2E75D">
            <w:pPr>
              <w:numPr>
                <w:ilvl w:val="0"/>
                <w:numId w:val="87"/>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Coming to school obviously under the influence of alcohol or drugs</w:t>
            </w:r>
          </w:p>
        </w:tc>
        <w:tc>
          <w:tcPr>
            <w:tcW w:w="1663" w:type="dxa"/>
            <w:vAlign w:val="center"/>
          </w:tcPr>
          <w:p w14:paraId="620297A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187FC1D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783C6AC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409" w:type="dxa"/>
            <w:vAlign w:val="center"/>
          </w:tcPr>
          <w:p w14:paraId="40DA8441">
            <w:pPr>
              <w:spacing w:after="0" w:line="240" w:lineRule="auto"/>
              <w:jc w:val="center"/>
              <w:rPr>
                <w:rFonts w:ascii="Arial" w:hAnsi="Arial" w:eastAsia="Calibri" w:cs="Arial"/>
                <w:sz w:val="28"/>
                <w:szCs w:val="28"/>
                <w:lang w:val="en-US"/>
              </w:rPr>
            </w:pPr>
          </w:p>
        </w:tc>
        <w:tc>
          <w:tcPr>
            <w:tcW w:w="974" w:type="dxa"/>
            <w:vAlign w:val="center"/>
          </w:tcPr>
          <w:p w14:paraId="1A109199">
            <w:pPr>
              <w:spacing w:after="0" w:line="240" w:lineRule="auto"/>
              <w:jc w:val="center"/>
              <w:rPr>
                <w:rFonts w:ascii="Arial" w:hAnsi="Arial" w:eastAsia="Calibri" w:cs="Arial"/>
                <w:sz w:val="28"/>
                <w:szCs w:val="28"/>
                <w:lang w:val="en-US"/>
              </w:rPr>
            </w:pPr>
          </w:p>
        </w:tc>
      </w:tr>
      <w:tr w14:paraId="1D31F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5E099FD">
            <w:pPr>
              <w:numPr>
                <w:ilvl w:val="0"/>
                <w:numId w:val="87"/>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Disorderly and unruly notorious conduct in and outside the school</w:t>
            </w:r>
          </w:p>
        </w:tc>
        <w:tc>
          <w:tcPr>
            <w:tcW w:w="1663" w:type="dxa"/>
            <w:vAlign w:val="center"/>
          </w:tcPr>
          <w:p w14:paraId="3480457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37F6D0A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12AFADBA">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409" w:type="dxa"/>
            <w:vAlign w:val="center"/>
          </w:tcPr>
          <w:p w14:paraId="78A8733C">
            <w:pPr>
              <w:spacing w:after="0" w:line="240" w:lineRule="auto"/>
              <w:jc w:val="center"/>
              <w:rPr>
                <w:rFonts w:ascii="Arial" w:hAnsi="Arial" w:eastAsia="Calibri" w:cs="Arial"/>
                <w:sz w:val="28"/>
                <w:szCs w:val="28"/>
                <w:lang w:val="en-US"/>
              </w:rPr>
            </w:pPr>
          </w:p>
        </w:tc>
        <w:tc>
          <w:tcPr>
            <w:tcW w:w="974" w:type="dxa"/>
            <w:vAlign w:val="center"/>
          </w:tcPr>
          <w:p w14:paraId="7159CD9D">
            <w:pPr>
              <w:spacing w:after="0" w:line="240" w:lineRule="auto"/>
              <w:jc w:val="center"/>
              <w:rPr>
                <w:rFonts w:ascii="Arial" w:hAnsi="Arial" w:eastAsia="Calibri" w:cs="Arial"/>
                <w:sz w:val="28"/>
                <w:szCs w:val="28"/>
                <w:lang w:val="en-US"/>
              </w:rPr>
            </w:pPr>
          </w:p>
        </w:tc>
      </w:tr>
      <w:tr w14:paraId="75A6F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0688B1E">
            <w:pPr>
              <w:numPr>
                <w:ilvl w:val="0"/>
                <w:numId w:val="87"/>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Attempting to bring or bringing into the school premises alcoholic drinks or drugs</w:t>
            </w:r>
          </w:p>
        </w:tc>
        <w:tc>
          <w:tcPr>
            <w:tcW w:w="1663" w:type="dxa"/>
            <w:vAlign w:val="center"/>
          </w:tcPr>
          <w:p w14:paraId="65ADCF91">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5800ED6D">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36A1633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409" w:type="dxa"/>
            <w:vAlign w:val="center"/>
          </w:tcPr>
          <w:p w14:paraId="6866F430">
            <w:pPr>
              <w:spacing w:after="0" w:line="240" w:lineRule="auto"/>
              <w:jc w:val="center"/>
              <w:rPr>
                <w:rFonts w:ascii="Arial" w:hAnsi="Arial" w:eastAsia="Calibri" w:cs="Arial"/>
                <w:sz w:val="28"/>
                <w:szCs w:val="28"/>
                <w:lang w:val="en-US"/>
              </w:rPr>
            </w:pPr>
          </w:p>
        </w:tc>
        <w:tc>
          <w:tcPr>
            <w:tcW w:w="974" w:type="dxa"/>
            <w:vAlign w:val="center"/>
          </w:tcPr>
          <w:p w14:paraId="50B2C7C7">
            <w:pPr>
              <w:spacing w:after="0" w:line="240" w:lineRule="auto"/>
              <w:jc w:val="center"/>
              <w:rPr>
                <w:rFonts w:ascii="Arial" w:hAnsi="Arial" w:eastAsia="Calibri" w:cs="Arial"/>
                <w:sz w:val="28"/>
                <w:szCs w:val="28"/>
                <w:lang w:val="en-US"/>
              </w:rPr>
            </w:pPr>
          </w:p>
        </w:tc>
      </w:tr>
      <w:tr w14:paraId="19A76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271D8DE">
            <w:pPr>
              <w:numPr>
                <w:ilvl w:val="0"/>
                <w:numId w:val="87"/>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Discourteous/indecent behavior or using profane or obscene language in addressing fellow students, professors, administrators, or anybody within the school premises</w:t>
            </w:r>
          </w:p>
        </w:tc>
        <w:tc>
          <w:tcPr>
            <w:tcW w:w="1663" w:type="dxa"/>
            <w:vAlign w:val="center"/>
          </w:tcPr>
          <w:p w14:paraId="0499924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663" w:type="dxa"/>
            <w:vAlign w:val="center"/>
          </w:tcPr>
          <w:p w14:paraId="128E1254">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663" w:type="dxa"/>
            <w:vAlign w:val="center"/>
          </w:tcPr>
          <w:p w14:paraId="6F61D423">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409" w:type="dxa"/>
            <w:vAlign w:val="center"/>
          </w:tcPr>
          <w:p w14:paraId="171448B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974" w:type="dxa"/>
            <w:vAlign w:val="center"/>
          </w:tcPr>
          <w:p w14:paraId="00355917">
            <w:pPr>
              <w:spacing w:after="0" w:line="240" w:lineRule="auto"/>
              <w:jc w:val="center"/>
              <w:rPr>
                <w:rFonts w:ascii="Arial" w:hAnsi="Arial" w:eastAsia="Calibri" w:cs="Arial"/>
                <w:sz w:val="25"/>
                <w:szCs w:val="25"/>
                <w:lang w:val="en-US"/>
              </w:rPr>
            </w:pPr>
            <w:r>
              <w:rPr>
                <w:rFonts w:ascii="Arial" w:hAnsi="Arial" w:eastAsia="Calibri" w:cs="Arial"/>
                <w:sz w:val="24"/>
                <w:szCs w:val="24"/>
                <w:lang w:val="en-US"/>
              </w:rPr>
              <w:t>EXC</w:t>
            </w:r>
          </w:p>
        </w:tc>
      </w:tr>
      <w:tr w14:paraId="6374D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477F41CE">
            <w:pPr>
              <w:numPr>
                <w:ilvl w:val="0"/>
                <w:numId w:val="87"/>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Betting on any sports event, taking part in or promoting any game of chance in the school premises</w:t>
            </w:r>
          </w:p>
        </w:tc>
        <w:tc>
          <w:tcPr>
            <w:tcW w:w="1663" w:type="dxa"/>
            <w:vAlign w:val="center"/>
          </w:tcPr>
          <w:p w14:paraId="780C535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0BE5CB9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09BFD598">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409" w:type="dxa"/>
            <w:vAlign w:val="center"/>
          </w:tcPr>
          <w:p w14:paraId="1F71E01E">
            <w:pPr>
              <w:spacing w:after="0" w:line="240" w:lineRule="auto"/>
              <w:jc w:val="center"/>
              <w:rPr>
                <w:rFonts w:ascii="Arial" w:hAnsi="Arial" w:eastAsia="Calibri" w:cs="Arial"/>
                <w:sz w:val="28"/>
                <w:szCs w:val="28"/>
                <w:lang w:val="en-US"/>
              </w:rPr>
            </w:pPr>
          </w:p>
        </w:tc>
        <w:tc>
          <w:tcPr>
            <w:tcW w:w="974" w:type="dxa"/>
            <w:vAlign w:val="center"/>
          </w:tcPr>
          <w:p w14:paraId="6EAFA5B4">
            <w:pPr>
              <w:spacing w:after="0" w:line="240" w:lineRule="auto"/>
              <w:jc w:val="center"/>
              <w:rPr>
                <w:rFonts w:ascii="Arial" w:hAnsi="Arial" w:eastAsia="Calibri" w:cs="Arial"/>
                <w:sz w:val="28"/>
                <w:szCs w:val="28"/>
                <w:lang w:val="en-US"/>
              </w:rPr>
            </w:pPr>
          </w:p>
        </w:tc>
      </w:tr>
      <w:tr w14:paraId="3EF66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1556120B">
            <w:pPr>
              <w:numPr>
                <w:ilvl w:val="0"/>
                <w:numId w:val="87"/>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Participation in hazing, whether as the person joining an organization or the one conducting the hazing</w:t>
            </w:r>
          </w:p>
        </w:tc>
        <w:tc>
          <w:tcPr>
            <w:tcW w:w="1663" w:type="dxa"/>
            <w:vAlign w:val="center"/>
          </w:tcPr>
          <w:p w14:paraId="21FEEBCB">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4BA87C46">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19B465B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409" w:type="dxa"/>
            <w:vAlign w:val="center"/>
          </w:tcPr>
          <w:p w14:paraId="38AFFB79">
            <w:pPr>
              <w:spacing w:after="0" w:line="240" w:lineRule="auto"/>
              <w:jc w:val="center"/>
              <w:rPr>
                <w:rFonts w:ascii="Arial" w:hAnsi="Arial" w:eastAsia="Calibri" w:cs="Arial"/>
                <w:sz w:val="28"/>
                <w:szCs w:val="28"/>
                <w:lang w:val="en-US"/>
              </w:rPr>
            </w:pPr>
          </w:p>
        </w:tc>
        <w:tc>
          <w:tcPr>
            <w:tcW w:w="974" w:type="dxa"/>
            <w:vAlign w:val="center"/>
          </w:tcPr>
          <w:p w14:paraId="524F1571">
            <w:pPr>
              <w:spacing w:after="0" w:line="240" w:lineRule="auto"/>
              <w:jc w:val="center"/>
              <w:rPr>
                <w:rFonts w:ascii="Arial" w:hAnsi="Arial" w:eastAsia="Calibri" w:cs="Arial"/>
                <w:sz w:val="28"/>
                <w:szCs w:val="28"/>
                <w:lang w:val="en-US"/>
              </w:rPr>
            </w:pPr>
          </w:p>
        </w:tc>
      </w:tr>
      <w:tr w14:paraId="7A0F5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0E65E036">
            <w:pPr>
              <w:numPr>
                <w:ilvl w:val="0"/>
                <w:numId w:val="87"/>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Other students who are present at a hazing/initiation rites are also liable, whether or not they actually participate in the hazing/initiation incident.</w:t>
            </w:r>
          </w:p>
        </w:tc>
        <w:tc>
          <w:tcPr>
            <w:tcW w:w="1663" w:type="dxa"/>
            <w:vAlign w:val="center"/>
          </w:tcPr>
          <w:p w14:paraId="755727CB">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2B9E8F1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7CE3E7AD">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409" w:type="dxa"/>
            <w:vAlign w:val="center"/>
          </w:tcPr>
          <w:p w14:paraId="4E3BC9E3">
            <w:pPr>
              <w:spacing w:after="0" w:line="240" w:lineRule="auto"/>
              <w:jc w:val="center"/>
              <w:rPr>
                <w:rFonts w:ascii="Arial" w:hAnsi="Arial" w:eastAsia="Calibri" w:cs="Arial"/>
                <w:sz w:val="28"/>
                <w:szCs w:val="28"/>
                <w:lang w:val="en-US"/>
              </w:rPr>
            </w:pPr>
          </w:p>
        </w:tc>
        <w:tc>
          <w:tcPr>
            <w:tcW w:w="974" w:type="dxa"/>
            <w:vAlign w:val="center"/>
          </w:tcPr>
          <w:p w14:paraId="66BCF4FC">
            <w:pPr>
              <w:spacing w:after="0" w:line="240" w:lineRule="auto"/>
              <w:jc w:val="center"/>
              <w:rPr>
                <w:rFonts w:ascii="Arial" w:hAnsi="Arial" w:eastAsia="Calibri" w:cs="Arial"/>
                <w:sz w:val="28"/>
                <w:szCs w:val="28"/>
                <w:lang w:val="en-US"/>
              </w:rPr>
            </w:pPr>
          </w:p>
        </w:tc>
      </w:tr>
      <w:tr w14:paraId="0F0E0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3A0F3950">
            <w:pPr>
              <w:numPr>
                <w:ilvl w:val="0"/>
                <w:numId w:val="82"/>
              </w:numPr>
              <w:spacing w:after="0" w:line="240" w:lineRule="auto"/>
              <w:contextualSpacing/>
              <w:rPr>
                <w:rFonts w:ascii="Arial" w:hAnsi="Arial" w:eastAsia="Calibri" w:cs="Arial"/>
                <w:b/>
                <w:sz w:val="28"/>
                <w:szCs w:val="28"/>
                <w:lang w:val="en-US"/>
              </w:rPr>
            </w:pPr>
            <w:r>
              <w:rPr>
                <w:rFonts w:ascii="Arial" w:hAnsi="Arial" w:eastAsia="Calibri" w:cs="Arial"/>
                <w:b/>
                <w:sz w:val="28"/>
                <w:szCs w:val="28"/>
                <w:lang w:val="en-US"/>
              </w:rPr>
              <w:t>Offense against Security</w:t>
            </w:r>
          </w:p>
        </w:tc>
        <w:tc>
          <w:tcPr>
            <w:tcW w:w="1663" w:type="dxa"/>
            <w:vAlign w:val="center"/>
          </w:tcPr>
          <w:p w14:paraId="75168C0C">
            <w:pPr>
              <w:spacing w:after="0" w:line="240" w:lineRule="auto"/>
              <w:jc w:val="center"/>
              <w:rPr>
                <w:rFonts w:ascii="Arial" w:hAnsi="Arial" w:eastAsia="Calibri" w:cs="Arial"/>
                <w:sz w:val="28"/>
                <w:szCs w:val="28"/>
                <w:lang w:val="en-US"/>
              </w:rPr>
            </w:pPr>
          </w:p>
        </w:tc>
        <w:tc>
          <w:tcPr>
            <w:tcW w:w="1663" w:type="dxa"/>
            <w:vAlign w:val="center"/>
          </w:tcPr>
          <w:p w14:paraId="7D07AE54">
            <w:pPr>
              <w:spacing w:after="0" w:line="240" w:lineRule="auto"/>
              <w:jc w:val="center"/>
              <w:rPr>
                <w:rFonts w:ascii="Arial" w:hAnsi="Arial" w:eastAsia="Calibri" w:cs="Arial"/>
                <w:sz w:val="28"/>
                <w:szCs w:val="28"/>
                <w:lang w:val="en-US"/>
              </w:rPr>
            </w:pPr>
          </w:p>
        </w:tc>
        <w:tc>
          <w:tcPr>
            <w:tcW w:w="1663" w:type="dxa"/>
            <w:vAlign w:val="center"/>
          </w:tcPr>
          <w:p w14:paraId="2AB7C407">
            <w:pPr>
              <w:spacing w:after="0" w:line="240" w:lineRule="auto"/>
              <w:jc w:val="center"/>
              <w:rPr>
                <w:rFonts w:ascii="Arial" w:hAnsi="Arial" w:eastAsia="Calibri" w:cs="Arial"/>
                <w:sz w:val="28"/>
                <w:szCs w:val="28"/>
                <w:lang w:val="en-US"/>
              </w:rPr>
            </w:pPr>
          </w:p>
        </w:tc>
        <w:tc>
          <w:tcPr>
            <w:tcW w:w="1409" w:type="dxa"/>
            <w:vAlign w:val="center"/>
          </w:tcPr>
          <w:p w14:paraId="66E80F97">
            <w:pPr>
              <w:spacing w:after="0" w:line="240" w:lineRule="auto"/>
              <w:jc w:val="center"/>
              <w:rPr>
                <w:rFonts w:ascii="Arial" w:hAnsi="Arial" w:eastAsia="Calibri" w:cs="Arial"/>
                <w:sz w:val="28"/>
                <w:szCs w:val="28"/>
                <w:lang w:val="en-US"/>
              </w:rPr>
            </w:pPr>
          </w:p>
        </w:tc>
        <w:tc>
          <w:tcPr>
            <w:tcW w:w="974" w:type="dxa"/>
            <w:vAlign w:val="center"/>
          </w:tcPr>
          <w:p w14:paraId="6FAB05E5">
            <w:pPr>
              <w:spacing w:after="0" w:line="240" w:lineRule="auto"/>
              <w:jc w:val="center"/>
              <w:rPr>
                <w:rFonts w:ascii="Arial" w:hAnsi="Arial" w:eastAsia="Calibri" w:cs="Arial"/>
                <w:sz w:val="28"/>
                <w:szCs w:val="28"/>
                <w:lang w:val="en-US"/>
              </w:rPr>
            </w:pPr>
          </w:p>
        </w:tc>
      </w:tr>
      <w:tr w14:paraId="4D917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92B3264">
            <w:pPr>
              <w:numPr>
                <w:ilvl w:val="0"/>
                <w:numId w:val="88"/>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Unauthorized carrying or possession of firearms, deadly weapons and explosives within the premises of the school</w:t>
            </w:r>
          </w:p>
        </w:tc>
        <w:tc>
          <w:tcPr>
            <w:tcW w:w="1663" w:type="dxa"/>
            <w:vAlign w:val="center"/>
          </w:tcPr>
          <w:p w14:paraId="7939017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1AF9211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627775DA">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409" w:type="dxa"/>
            <w:vAlign w:val="center"/>
          </w:tcPr>
          <w:p w14:paraId="1BF107C3">
            <w:pPr>
              <w:spacing w:after="0" w:line="240" w:lineRule="auto"/>
              <w:jc w:val="center"/>
              <w:rPr>
                <w:rFonts w:ascii="Arial" w:hAnsi="Arial" w:eastAsia="Calibri" w:cs="Arial"/>
                <w:sz w:val="28"/>
                <w:szCs w:val="28"/>
                <w:lang w:val="en-US"/>
              </w:rPr>
            </w:pPr>
          </w:p>
        </w:tc>
        <w:tc>
          <w:tcPr>
            <w:tcW w:w="974" w:type="dxa"/>
            <w:vAlign w:val="center"/>
          </w:tcPr>
          <w:p w14:paraId="08C375F8">
            <w:pPr>
              <w:spacing w:after="0" w:line="240" w:lineRule="auto"/>
              <w:jc w:val="center"/>
              <w:rPr>
                <w:rFonts w:ascii="Arial" w:hAnsi="Arial" w:eastAsia="Calibri" w:cs="Arial"/>
                <w:sz w:val="28"/>
                <w:szCs w:val="28"/>
                <w:lang w:val="en-US"/>
              </w:rPr>
            </w:pPr>
          </w:p>
        </w:tc>
      </w:tr>
      <w:tr w14:paraId="7145F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5FDF9670">
            <w:pPr>
              <w:numPr>
                <w:ilvl w:val="0"/>
                <w:numId w:val="88"/>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Refusal to submit  deadly weapons or firearms to school authorized security personnel in the performance of their duty</w:t>
            </w:r>
          </w:p>
        </w:tc>
        <w:tc>
          <w:tcPr>
            <w:tcW w:w="1663" w:type="dxa"/>
            <w:vAlign w:val="center"/>
          </w:tcPr>
          <w:p w14:paraId="1F9B348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203B2A3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18CE32A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409" w:type="dxa"/>
            <w:vAlign w:val="center"/>
          </w:tcPr>
          <w:p w14:paraId="397AFC60">
            <w:pPr>
              <w:spacing w:after="0" w:line="240" w:lineRule="auto"/>
              <w:jc w:val="center"/>
              <w:rPr>
                <w:rFonts w:ascii="Arial" w:hAnsi="Arial" w:eastAsia="Calibri" w:cs="Arial"/>
                <w:sz w:val="28"/>
                <w:szCs w:val="28"/>
                <w:lang w:val="en-US"/>
              </w:rPr>
            </w:pPr>
          </w:p>
        </w:tc>
        <w:tc>
          <w:tcPr>
            <w:tcW w:w="974" w:type="dxa"/>
            <w:vAlign w:val="center"/>
          </w:tcPr>
          <w:p w14:paraId="3E30CD6F">
            <w:pPr>
              <w:spacing w:after="0" w:line="240" w:lineRule="auto"/>
              <w:jc w:val="center"/>
              <w:rPr>
                <w:rFonts w:ascii="Arial" w:hAnsi="Arial" w:eastAsia="Calibri" w:cs="Arial"/>
                <w:sz w:val="28"/>
                <w:szCs w:val="28"/>
                <w:lang w:val="en-US"/>
              </w:rPr>
            </w:pPr>
          </w:p>
        </w:tc>
      </w:tr>
      <w:tr w14:paraId="2A2D5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52E4EAC">
            <w:pPr>
              <w:numPr>
                <w:ilvl w:val="0"/>
                <w:numId w:val="88"/>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Circulation, distribution of subversive and immoral literature</w:t>
            </w:r>
          </w:p>
        </w:tc>
        <w:tc>
          <w:tcPr>
            <w:tcW w:w="1663" w:type="dxa"/>
            <w:vAlign w:val="center"/>
          </w:tcPr>
          <w:p w14:paraId="7C8CDBF2">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663" w:type="dxa"/>
            <w:vAlign w:val="center"/>
          </w:tcPr>
          <w:p w14:paraId="42DECD5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7878A1AD">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409" w:type="dxa"/>
            <w:vAlign w:val="center"/>
          </w:tcPr>
          <w:p w14:paraId="46DF5B97">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974" w:type="dxa"/>
            <w:vAlign w:val="center"/>
          </w:tcPr>
          <w:p w14:paraId="01C97F82">
            <w:pPr>
              <w:spacing w:after="0" w:line="240" w:lineRule="auto"/>
              <w:jc w:val="center"/>
              <w:rPr>
                <w:rFonts w:ascii="Arial" w:hAnsi="Arial" w:eastAsia="Calibri" w:cs="Arial"/>
                <w:sz w:val="28"/>
                <w:szCs w:val="28"/>
                <w:lang w:val="en-US"/>
              </w:rPr>
            </w:pPr>
          </w:p>
        </w:tc>
      </w:tr>
      <w:tr w14:paraId="6822B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81FD281">
            <w:pPr>
              <w:numPr>
                <w:ilvl w:val="0"/>
                <w:numId w:val="82"/>
              </w:numPr>
              <w:spacing w:after="0" w:line="240" w:lineRule="auto"/>
              <w:contextualSpacing/>
              <w:rPr>
                <w:rFonts w:ascii="Arial" w:hAnsi="Arial" w:eastAsia="Calibri" w:cs="Arial"/>
                <w:b/>
                <w:sz w:val="28"/>
                <w:szCs w:val="28"/>
                <w:lang w:val="en-US"/>
              </w:rPr>
            </w:pPr>
            <w:r>
              <w:rPr>
                <w:rFonts w:ascii="Arial" w:hAnsi="Arial" w:eastAsia="Calibri" w:cs="Arial"/>
                <w:b/>
                <w:sz w:val="28"/>
                <w:szCs w:val="28"/>
                <w:lang w:val="en-US"/>
              </w:rPr>
              <w:t>Offenses against Health and Sanitation</w:t>
            </w:r>
          </w:p>
        </w:tc>
        <w:tc>
          <w:tcPr>
            <w:tcW w:w="1663" w:type="dxa"/>
            <w:vAlign w:val="center"/>
          </w:tcPr>
          <w:p w14:paraId="67DB7780">
            <w:pPr>
              <w:spacing w:after="0" w:line="240" w:lineRule="auto"/>
              <w:jc w:val="center"/>
              <w:rPr>
                <w:rFonts w:ascii="Arial" w:hAnsi="Arial" w:eastAsia="Calibri" w:cs="Arial"/>
                <w:sz w:val="28"/>
                <w:szCs w:val="28"/>
                <w:lang w:val="en-US"/>
              </w:rPr>
            </w:pPr>
          </w:p>
        </w:tc>
        <w:tc>
          <w:tcPr>
            <w:tcW w:w="1663" w:type="dxa"/>
            <w:vAlign w:val="center"/>
          </w:tcPr>
          <w:p w14:paraId="69846521">
            <w:pPr>
              <w:spacing w:after="0" w:line="240" w:lineRule="auto"/>
              <w:jc w:val="center"/>
              <w:rPr>
                <w:rFonts w:ascii="Arial" w:hAnsi="Arial" w:eastAsia="Calibri" w:cs="Arial"/>
                <w:sz w:val="28"/>
                <w:szCs w:val="28"/>
                <w:lang w:val="en-US"/>
              </w:rPr>
            </w:pPr>
          </w:p>
        </w:tc>
        <w:tc>
          <w:tcPr>
            <w:tcW w:w="1663" w:type="dxa"/>
            <w:vAlign w:val="center"/>
          </w:tcPr>
          <w:p w14:paraId="172897F4">
            <w:pPr>
              <w:spacing w:after="0" w:line="240" w:lineRule="auto"/>
              <w:jc w:val="center"/>
              <w:rPr>
                <w:rFonts w:ascii="Arial" w:hAnsi="Arial" w:eastAsia="Calibri" w:cs="Arial"/>
                <w:sz w:val="28"/>
                <w:szCs w:val="28"/>
                <w:lang w:val="en-US"/>
              </w:rPr>
            </w:pPr>
          </w:p>
        </w:tc>
        <w:tc>
          <w:tcPr>
            <w:tcW w:w="1409" w:type="dxa"/>
            <w:vAlign w:val="center"/>
          </w:tcPr>
          <w:p w14:paraId="0B5A33E0">
            <w:pPr>
              <w:spacing w:after="0" w:line="240" w:lineRule="auto"/>
              <w:jc w:val="center"/>
              <w:rPr>
                <w:rFonts w:ascii="Arial" w:hAnsi="Arial" w:eastAsia="Calibri" w:cs="Arial"/>
                <w:sz w:val="28"/>
                <w:szCs w:val="28"/>
                <w:lang w:val="en-US"/>
              </w:rPr>
            </w:pPr>
          </w:p>
        </w:tc>
        <w:tc>
          <w:tcPr>
            <w:tcW w:w="974" w:type="dxa"/>
            <w:vAlign w:val="center"/>
          </w:tcPr>
          <w:p w14:paraId="1E84CFC0">
            <w:pPr>
              <w:spacing w:after="0" w:line="240" w:lineRule="auto"/>
              <w:jc w:val="center"/>
              <w:rPr>
                <w:rFonts w:ascii="Arial" w:hAnsi="Arial" w:eastAsia="Calibri" w:cs="Arial"/>
                <w:sz w:val="28"/>
                <w:szCs w:val="28"/>
                <w:lang w:val="en-US"/>
              </w:rPr>
            </w:pPr>
          </w:p>
        </w:tc>
      </w:tr>
      <w:tr w14:paraId="63379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168C0F5B">
            <w:pPr>
              <w:numPr>
                <w:ilvl w:val="0"/>
                <w:numId w:val="89"/>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 xml:space="preserve">Creating or contributing to unsanitary condition </w:t>
            </w:r>
          </w:p>
        </w:tc>
        <w:tc>
          <w:tcPr>
            <w:tcW w:w="1663" w:type="dxa"/>
            <w:vAlign w:val="center"/>
          </w:tcPr>
          <w:p w14:paraId="1635D168">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663" w:type="dxa"/>
            <w:vAlign w:val="center"/>
          </w:tcPr>
          <w:p w14:paraId="29AF30DD">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663" w:type="dxa"/>
            <w:vAlign w:val="center"/>
          </w:tcPr>
          <w:p w14:paraId="40F25CF6">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409" w:type="dxa"/>
            <w:vAlign w:val="center"/>
          </w:tcPr>
          <w:p w14:paraId="2CE51891">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974" w:type="dxa"/>
            <w:vAlign w:val="center"/>
          </w:tcPr>
          <w:p w14:paraId="6BEC4C4A">
            <w:pPr>
              <w:spacing w:after="0" w:line="240" w:lineRule="auto"/>
              <w:jc w:val="center"/>
              <w:rPr>
                <w:rFonts w:ascii="Arial" w:hAnsi="Arial" w:eastAsia="Calibri" w:cs="Arial"/>
                <w:sz w:val="28"/>
                <w:szCs w:val="28"/>
                <w:lang w:val="en-US"/>
              </w:rPr>
            </w:pPr>
          </w:p>
        </w:tc>
      </w:tr>
      <w:tr w14:paraId="761B3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6682D6EA">
            <w:pPr>
              <w:numPr>
                <w:ilvl w:val="0"/>
                <w:numId w:val="89"/>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Failure to comply with health examination and/or other such requirements</w:t>
            </w:r>
          </w:p>
        </w:tc>
        <w:tc>
          <w:tcPr>
            <w:tcW w:w="1663" w:type="dxa"/>
            <w:vAlign w:val="center"/>
          </w:tcPr>
          <w:p w14:paraId="447BC971">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OR</w:t>
            </w:r>
          </w:p>
        </w:tc>
        <w:tc>
          <w:tcPr>
            <w:tcW w:w="1663" w:type="dxa"/>
            <w:vAlign w:val="center"/>
          </w:tcPr>
          <w:p w14:paraId="5BEBC63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7F2142B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409" w:type="dxa"/>
            <w:vAlign w:val="center"/>
          </w:tcPr>
          <w:p w14:paraId="3A08580B">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974" w:type="dxa"/>
            <w:vAlign w:val="center"/>
          </w:tcPr>
          <w:p w14:paraId="6D266C72">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S5D</w:t>
            </w:r>
          </w:p>
        </w:tc>
      </w:tr>
      <w:tr w14:paraId="63260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0C5CC2AB">
            <w:pPr>
              <w:numPr>
                <w:ilvl w:val="0"/>
                <w:numId w:val="82"/>
              </w:numPr>
              <w:spacing w:after="0" w:line="240" w:lineRule="auto"/>
              <w:contextualSpacing/>
              <w:rPr>
                <w:rFonts w:ascii="Arial" w:hAnsi="Arial" w:eastAsia="Calibri" w:cs="Arial"/>
                <w:b/>
                <w:sz w:val="28"/>
                <w:szCs w:val="28"/>
                <w:lang w:val="en-US"/>
              </w:rPr>
            </w:pPr>
            <w:r>
              <w:rPr>
                <w:rFonts w:ascii="Arial" w:hAnsi="Arial" w:eastAsia="Calibri" w:cs="Arial"/>
                <w:b/>
                <w:sz w:val="28"/>
                <w:szCs w:val="28"/>
                <w:lang w:val="en-US"/>
              </w:rPr>
              <w:t>Offenses against the School</w:t>
            </w:r>
          </w:p>
        </w:tc>
        <w:tc>
          <w:tcPr>
            <w:tcW w:w="1663" w:type="dxa"/>
            <w:vAlign w:val="center"/>
          </w:tcPr>
          <w:p w14:paraId="5DA4E3C6">
            <w:pPr>
              <w:spacing w:after="0" w:line="240" w:lineRule="auto"/>
              <w:jc w:val="center"/>
              <w:rPr>
                <w:rFonts w:ascii="Arial" w:hAnsi="Arial" w:eastAsia="Calibri" w:cs="Arial"/>
                <w:sz w:val="28"/>
                <w:szCs w:val="28"/>
                <w:lang w:val="en-US"/>
              </w:rPr>
            </w:pPr>
          </w:p>
        </w:tc>
        <w:tc>
          <w:tcPr>
            <w:tcW w:w="1663" w:type="dxa"/>
            <w:vAlign w:val="center"/>
          </w:tcPr>
          <w:p w14:paraId="19C311FA">
            <w:pPr>
              <w:spacing w:after="0" w:line="240" w:lineRule="auto"/>
              <w:jc w:val="center"/>
              <w:rPr>
                <w:rFonts w:ascii="Arial" w:hAnsi="Arial" w:eastAsia="Calibri" w:cs="Arial"/>
                <w:sz w:val="28"/>
                <w:szCs w:val="28"/>
                <w:lang w:val="en-US"/>
              </w:rPr>
            </w:pPr>
          </w:p>
        </w:tc>
        <w:tc>
          <w:tcPr>
            <w:tcW w:w="1663" w:type="dxa"/>
            <w:vAlign w:val="center"/>
          </w:tcPr>
          <w:p w14:paraId="6B955EA3">
            <w:pPr>
              <w:spacing w:after="0" w:line="240" w:lineRule="auto"/>
              <w:jc w:val="center"/>
              <w:rPr>
                <w:rFonts w:ascii="Arial" w:hAnsi="Arial" w:eastAsia="Calibri" w:cs="Arial"/>
                <w:sz w:val="28"/>
                <w:szCs w:val="28"/>
                <w:lang w:val="en-US"/>
              </w:rPr>
            </w:pPr>
          </w:p>
        </w:tc>
        <w:tc>
          <w:tcPr>
            <w:tcW w:w="1409" w:type="dxa"/>
            <w:vAlign w:val="center"/>
          </w:tcPr>
          <w:p w14:paraId="5C5C839B">
            <w:pPr>
              <w:spacing w:after="0" w:line="240" w:lineRule="auto"/>
              <w:jc w:val="center"/>
              <w:rPr>
                <w:rFonts w:ascii="Arial" w:hAnsi="Arial" w:eastAsia="Calibri" w:cs="Arial"/>
                <w:sz w:val="28"/>
                <w:szCs w:val="28"/>
                <w:lang w:val="en-US"/>
              </w:rPr>
            </w:pPr>
          </w:p>
        </w:tc>
        <w:tc>
          <w:tcPr>
            <w:tcW w:w="974" w:type="dxa"/>
            <w:vAlign w:val="center"/>
          </w:tcPr>
          <w:p w14:paraId="6431BCD4">
            <w:pPr>
              <w:spacing w:after="0" w:line="240" w:lineRule="auto"/>
              <w:jc w:val="center"/>
              <w:rPr>
                <w:rFonts w:ascii="Arial" w:hAnsi="Arial" w:eastAsia="Calibri" w:cs="Arial"/>
                <w:sz w:val="28"/>
                <w:szCs w:val="28"/>
                <w:lang w:val="en-US"/>
              </w:rPr>
            </w:pPr>
          </w:p>
        </w:tc>
      </w:tr>
      <w:tr w14:paraId="6CD59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447299E8">
            <w:pPr>
              <w:numPr>
                <w:ilvl w:val="0"/>
                <w:numId w:val="90"/>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Sabotage or any overt act of disloyalty</w:t>
            </w:r>
          </w:p>
        </w:tc>
        <w:tc>
          <w:tcPr>
            <w:tcW w:w="1663" w:type="dxa"/>
            <w:vAlign w:val="center"/>
          </w:tcPr>
          <w:p w14:paraId="7B873331">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0CC3DDC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663" w:type="dxa"/>
            <w:vAlign w:val="center"/>
          </w:tcPr>
          <w:p w14:paraId="5120FD2E">
            <w:pPr>
              <w:spacing w:after="0" w:line="240" w:lineRule="auto"/>
              <w:jc w:val="center"/>
              <w:rPr>
                <w:rFonts w:ascii="Arial" w:hAnsi="Arial" w:eastAsia="Calibri" w:cs="Arial"/>
                <w:sz w:val="28"/>
                <w:szCs w:val="28"/>
                <w:lang w:val="en-US"/>
              </w:rPr>
            </w:pPr>
          </w:p>
        </w:tc>
        <w:tc>
          <w:tcPr>
            <w:tcW w:w="1409" w:type="dxa"/>
            <w:vAlign w:val="center"/>
          </w:tcPr>
          <w:p w14:paraId="799DA347">
            <w:pPr>
              <w:spacing w:after="0" w:line="240" w:lineRule="auto"/>
              <w:jc w:val="center"/>
              <w:rPr>
                <w:rFonts w:ascii="Arial" w:hAnsi="Arial" w:eastAsia="Calibri" w:cs="Arial"/>
                <w:sz w:val="28"/>
                <w:szCs w:val="28"/>
                <w:lang w:val="en-US"/>
              </w:rPr>
            </w:pPr>
          </w:p>
        </w:tc>
        <w:tc>
          <w:tcPr>
            <w:tcW w:w="974" w:type="dxa"/>
            <w:vAlign w:val="center"/>
          </w:tcPr>
          <w:p w14:paraId="2F8DC544">
            <w:pPr>
              <w:spacing w:after="0" w:line="240" w:lineRule="auto"/>
              <w:jc w:val="center"/>
              <w:rPr>
                <w:rFonts w:ascii="Arial" w:hAnsi="Arial" w:eastAsia="Calibri" w:cs="Arial"/>
                <w:sz w:val="28"/>
                <w:szCs w:val="28"/>
                <w:lang w:val="en-US"/>
              </w:rPr>
            </w:pPr>
          </w:p>
        </w:tc>
      </w:tr>
      <w:tr w14:paraId="3C830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5A63ADAA">
            <w:pPr>
              <w:numPr>
                <w:ilvl w:val="0"/>
                <w:numId w:val="90"/>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Participating in any strike, picket, boycott or demonstration against the school on any of its department, classes, entities, official or personnel when such strike, picket or demonstration is made without complying with the laws, rules and regulations</w:t>
            </w:r>
          </w:p>
        </w:tc>
        <w:tc>
          <w:tcPr>
            <w:tcW w:w="1663" w:type="dxa"/>
            <w:vAlign w:val="center"/>
          </w:tcPr>
          <w:p w14:paraId="3D0A49AB">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4EB90913">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663" w:type="dxa"/>
            <w:vAlign w:val="center"/>
          </w:tcPr>
          <w:p w14:paraId="2B9E0395">
            <w:pPr>
              <w:spacing w:after="0" w:line="240" w:lineRule="auto"/>
              <w:jc w:val="center"/>
              <w:rPr>
                <w:rFonts w:ascii="Arial" w:hAnsi="Arial" w:eastAsia="Calibri" w:cs="Arial"/>
                <w:sz w:val="28"/>
                <w:szCs w:val="28"/>
                <w:lang w:val="en-US"/>
              </w:rPr>
            </w:pPr>
          </w:p>
        </w:tc>
        <w:tc>
          <w:tcPr>
            <w:tcW w:w="1409" w:type="dxa"/>
            <w:vAlign w:val="center"/>
          </w:tcPr>
          <w:p w14:paraId="67FC3142">
            <w:pPr>
              <w:spacing w:after="0" w:line="240" w:lineRule="auto"/>
              <w:jc w:val="center"/>
              <w:rPr>
                <w:rFonts w:ascii="Arial" w:hAnsi="Arial" w:eastAsia="Calibri" w:cs="Arial"/>
                <w:sz w:val="28"/>
                <w:szCs w:val="28"/>
                <w:lang w:val="en-US"/>
              </w:rPr>
            </w:pPr>
          </w:p>
        </w:tc>
        <w:tc>
          <w:tcPr>
            <w:tcW w:w="974" w:type="dxa"/>
            <w:vAlign w:val="center"/>
          </w:tcPr>
          <w:p w14:paraId="50FAB1C7">
            <w:pPr>
              <w:spacing w:after="0" w:line="240" w:lineRule="auto"/>
              <w:jc w:val="center"/>
              <w:rPr>
                <w:rFonts w:ascii="Arial" w:hAnsi="Arial" w:eastAsia="Calibri" w:cs="Arial"/>
                <w:sz w:val="28"/>
                <w:szCs w:val="28"/>
                <w:lang w:val="en-US"/>
              </w:rPr>
            </w:pPr>
          </w:p>
        </w:tc>
      </w:tr>
      <w:tr w14:paraId="4F183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08FDEF1F">
            <w:pPr>
              <w:numPr>
                <w:ilvl w:val="0"/>
                <w:numId w:val="90"/>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Deliberate disruption of the academic function of a school activity which tends to create disorder or breach of peace or serious disturbance not necessarily connected with any academic functions or school activity</w:t>
            </w:r>
          </w:p>
        </w:tc>
        <w:tc>
          <w:tcPr>
            <w:tcW w:w="1663" w:type="dxa"/>
            <w:vAlign w:val="center"/>
          </w:tcPr>
          <w:p w14:paraId="10CB232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5C0F3234">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4E05DBD7">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409" w:type="dxa"/>
            <w:vAlign w:val="center"/>
          </w:tcPr>
          <w:p w14:paraId="51CFB6F9">
            <w:pPr>
              <w:spacing w:after="0" w:line="240" w:lineRule="auto"/>
              <w:jc w:val="center"/>
              <w:rPr>
                <w:rFonts w:ascii="Arial" w:hAnsi="Arial" w:eastAsia="Calibri" w:cs="Arial"/>
                <w:sz w:val="28"/>
                <w:szCs w:val="28"/>
                <w:lang w:val="en-US"/>
              </w:rPr>
            </w:pPr>
          </w:p>
        </w:tc>
        <w:tc>
          <w:tcPr>
            <w:tcW w:w="974" w:type="dxa"/>
            <w:vAlign w:val="center"/>
          </w:tcPr>
          <w:p w14:paraId="28AB4F91">
            <w:pPr>
              <w:spacing w:after="0" w:line="240" w:lineRule="auto"/>
              <w:jc w:val="center"/>
              <w:rPr>
                <w:rFonts w:ascii="Arial" w:hAnsi="Arial" w:eastAsia="Calibri" w:cs="Arial"/>
                <w:sz w:val="28"/>
                <w:szCs w:val="28"/>
                <w:lang w:val="en-US"/>
              </w:rPr>
            </w:pPr>
          </w:p>
        </w:tc>
      </w:tr>
      <w:tr w14:paraId="1F034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6E128BF0">
            <w:pPr>
              <w:numPr>
                <w:ilvl w:val="0"/>
                <w:numId w:val="90"/>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Habitual disregard or willful violation of established policies and regulations</w:t>
            </w:r>
          </w:p>
        </w:tc>
        <w:tc>
          <w:tcPr>
            <w:tcW w:w="1663" w:type="dxa"/>
            <w:vAlign w:val="center"/>
          </w:tcPr>
          <w:p w14:paraId="588F68C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10B2839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663" w:type="dxa"/>
            <w:vAlign w:val="center"/>
          </w:tcPr>
          <w:p w14:paraId="2B6FED29">
            <w:pPr>
              <w:spacing w:after="0" w:line="240" w:lineRule="auto"/>
              <w:jc w:val="center"/>
              <w:rPr>
                <w:rFonts w:ascii="Arial" w:hAnsi="Arial" w:eastAsia="Calibri" w:cs="Arial"/>
                <w:sz w:val="28"/>
                <w:szCs w:val="28"/>
                <w:lang w:val="en-US"/>
              </w:rPr>
            </w:pPr>
          </w:p>
        </w:tc>
        <w:tc>
          <w:tcPr>
            <w:tcW w:w="1409" w:type="dxa"/>
            <w:vAlign w:val="center"/>
          </w:tcPr>
          <w:p w14:paraId="7FEA1089">
            <w:pPr>
              <w:spacing w:after="0" w:line="240" w:lineRule="auto"/>
              <w:jc w:val="center"/>
              <w:rPr>
                <w:rFonts w:ascii="Arial" w:hAnsi="Arial" w:eastAsia="Calibri" w:cs="Arial"/>
                <w:sz w:val="28"/>
                <w:szCs w:val="28"/>
                <w:lang w:val="en-US"/>
              </w:rPr>
            </w:pPr>
          </w:p>
        </w:tc>
        <w:tc>
          <w:tcPr>
            <w:tcW w:w="974" w:type="dxa"/>
            <w:vAlign w:val="center"/>
          </w:tcPr>
          <w:p w14:paraId="51896562">
            <w:pPr>
              <w:spacing w:after="0" w:line="240" w:lineRule="auto"/>
              <w:jc w:val="center"/>
              <w:rPr>
                <w:rFonts w:ascii="Arial" w:hAnsi="Arial" w:eastAsia="Calibri" w:cs="Arial"/>
                <w:sz w:val="28"/>
                <w:szCs w:val="28"/>
                <w:lang w:val="en-US"/>
              </w:rPr>
            </w:pPr>
          </w:p>
        </w:tc>
      </w:tr>
      <w:tr w14:paraId="6190A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5BA63E8C">
            <w:pPr>
              <w:numPr>
                <w:ilvl w:val="0"/>
                <w:numId w:val="90"/>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Dishonesty</w:t>
            </w:r>
          </w:p>
        </w:tc>
        <w:tc>
          <w:tcPr>
            <w:tcW w:w="1663" w:type="dxa"/>
            <w:vAlign w:val="center"/>
          </w:tcPr>
          <w:p w14:paraId="13BA638B">
            <w:pPr>
              <w:spacing w:after="0" w:line="240" w:lineRule="auto"/>
              <w:jc w:val="center"/>
              <w:rPr>
                <w:rFonts w:ascii="Arial" w:hAnsi="Arial" w:eastAsia="Calibri" w:cs="Arial"/>
                <w:sz w:val="28"/>
                <w:szCs w:val="28"/>
                <w:lang w:val="en-US"/>
              </w:rPr>
            </w:pPr>
          </w:p>
        </w:tc>
        <w:tc>
          <w:tcPr>
            <w:tcW w:w="1663" w:type="dxa"/>
            <w:vAlign w:val="center"/>
          </w:tcPr>
          <w:p w14:paraId="70898770">
            <w:pPr>
              <w:spacing w:after="0" w:line="240" w:lineRule="auto"/>
              <w:jc w:val="center"/>
              <w:rPr>
                <w:rFonts w:ascii="Arial" w:hAnsi="Arial" w:eastAsia="Calibri" w:cs="Arial"/>
                <w:sz w:val="28"/>
                <w:szCs w:val="28"/>
                <w:lang w:val="en-US"/>
              </w:rPr>
            </w:pPr>
          </w:p>
        </w:tc>
        <w:tc>
          <w:tcPr>
            <w:tcW w:w="1663" w:type="dxa"/>
            <w:vAlign w:val="center"/>
          </w:tcPr>
          <w:p w14:paraId="671DB983">
            <w:pPr>
              <w:spacing w:after="0" w:line="240" w:lineRule="auto"/>
              <w:jc w:val="center"/>
              <w:rPr>
                <w:rFonts w:ascii="Arial" w:hAnsi="Arial" w:eastAsia="Calibri" w:cs="Arial"/>
                <w:sz w:val="28"/>
                <w:szCs w:val="28"/>
                <w:lang w:val="en-US"/>
              </w:rPr>
            </w:pPr>
          </w:p>
        </w:tc>
        <w:tc>
          <w:tcPr>
            <w:tcW w:w="1409" w:type="dxa"/>
            <w:vAlign w:val="center"/>
          </w:tcPr>
          <w:p w14:paraId="7A62D118">
            <w:pPr>
              <w:spacing w:after="0" w:line="240" w:lineRule="auto"/>
              <w:jc w:val="center"/>
              <w:rPr>
                <w:rFonts w:ascii="Arial" w:hAnsi="Arial" w:eastAsia="Calibri" w:cs="Arial"/>
                <w:sz w:val="28"/>
                <w:szCs w:val="28"/>
                <w:lang w:val="en-US"/>
              </w:rPr>
            </w:pPr>
          </w:p>
        </w:tc>
        <w:tc>
          <w:tcPr>
            <w:tcW w:w="974" w:type="dxa"/>
            <w:vAlign w:val="center"/>
          </w:tcPr>
          <w:p w14:paraId="3BFC853F">
            <w:pPr>
              <w:spacing w:after="0" w:line="240" w:lineRule="auto"/>
              <w:jc w:val="center"/>
              <w:rPr>
                <w:rFonts w:ascii="Arial" w:hAnsi="Arial" w:eastAsia="Calibri" w:cs="Arial"/>
                <w:sz w:val="28"/>
                <w:szCs w:val="28"/>
                <w:lang w:val="en-US"/>
              </w:rPr>
            </w:pPr>
          </w:p>
        </w:tc>
      </w:tr>
      <w:tr w14:paraId="16C16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0498F5E6">
            <w:pPr>
              <w:numPr>
                <w:ilvl w:val="0"/>
                <w:numId w:val="91"/>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Falsification of school records and documents and forging the signature of any school officials of faculty members</w:t>
            </w:r>
          </w:p>
        </w:tc>
        <w:tc>
          <w:tcPr>
            <w:tcW w:w="1663" w:type="dxa"/>
            <w:vAlign w:val="center"/>
          </w:tcPr>
          <w:p w14:paraId="7B1E3B2A">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51D0A674">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663" w:type="dxa"/>
            <w:vAlign w:val="center"/>
          </w:tcPr>
          <w:p w14:paraId="4C8E9512">
            <w:pPr>
              <w:spacing w:after="0" w:line="240" w:lineRule="auto"/>
              <w:jc w:val="center"/>
              <w:rPr>
                <w:rFonts w:ascii="Arial" w:hAnsi="Arial" w:eastAsia="Calibri" w:cs="Arial"/>
                <w:sz w:val="28"/>
                <w:szCs w:val="28"/>
                <w:lang w:val="en-US"/>
              </w:rPr>
            </w:pPr>
          </w:p>
        </w:tc>
        <w:tc>
          <w:tcPr>
            <w:tcW w:w="1409" w:type="dxa"/>
            <w:vAlign w:val="center"/>
          </w:tcPr>
          <w:p w14:paraId="14F9A0B8">
            <w:pPr>
              <w:spacing w:after="0" w:line="240" w:lineRule="auto"/>
              <w:jc w:val="center"/>
              <w:rPr>
                <w:rFonts w:ascii="Arial" w:hAnsi="Arial" w:eastAsia="Calibri" w:cs="Arial"/>
                <w:sz w:val="28"/>
                <w:szCs w:val="28"/>
                <w:lang w:val="en-US"/>
              </w:rPr>
            </w:pPr>
          </w:p>
        </w:tc>
        <w:tc>
          <w:tcPr>
            <w:tcW w:w="974" w:type="dxa"/>
            <w:vAlign w:val="center"/>
          </w:tcPr>
          <w:p w14:paraId="479769C4">
            <w:pPr>
              <w:spacing w:after="0" w:line="240" w:lineRule="auto"/>
              <w:jc w:val="center"/>
              <w:rPr>
                <w:rFonts w:ascii="Arial" w:hAnsi="Arial" w:eastAsia="Calibri" w:cs="Arial"/>
                <w:sz w:val="28"/>
                <w:szCs w:val="28"/>
                <w:lang w:val="en-US"/>
              </w:rPr>
            </w:pPr>
          </w:p>
        </w:tc>
      </w:tr>
      <w:tr w14:paraId="13CA9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1413743B">
            <w:pPr>
              <w:numPr>
                <w:ilvl w:val="0"/>
                <w:numId w:val="91"/>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Giving or presenting false evidence/statement during an official investigation</w:t>
            </w:r>
          </w:p>
        </w:tc>
        <w:tc>
          <w:tcPr>
            <w:tcW w:w="1663" w:type="dxa"/>
            <w:vAlign w:val="center"/>
          </w:tcPr>
          <w:p w14:paraId="495EB487">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5140889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663" w:type="dxa"/>
            <w:vAlign w:val="center"/>
          </w:tcPr>
          <w:p w14:paraId="33C5EC9E">
            <w:pPr>
              <w:spacing w:after="0" w:line="240" w:lineRule="auto"/>
              <w:jc w:val="center"/>
              <w:rPr>
                <w:rFonts w:ascii="Arial" w:hAnsi="Arial" w:eastAsia="Calibri" w:cs="Arial"/>
                <w:sz w:val="28"/>
                <w:szCs w:val="28"/>
                <w:lang w:val="en-US"/>
              </w:rPr>
            </w:pPr>
          </w:p>
        </w:tc>
        <w:tc>
          <w:tcPr>
            <w:tcW w:w="1409" w:type="dxa"/>
            <w:vAlign w:val="center"/>
          </w:tcPr>
          <w:p w14:paraId="4B132D5C">
            <w:pPr>
              <w:spacing w:after="0" w:line="240" w:lineRule="auto"/>
              <w:jc w:val="center"/>
              <w:rPr>
                <w:rFonts w:ascii="Arial" w:hAnsi="Arial" w:eastAsia="Calibri" w:cs="Arial"/>
                <w:sz w:val="28"/>
                <w:szCs w:val="28"/>
                <w:lang w:val="en-US"/>
              </w:rPr>
            </w:pPr>
          </w:p>
        </w:tc>
        <w:tc>
          <w:tcPr>
            <w:tcW w:w="974" w:type="dxa"/>
            <w:vAlign w:val="center"/>
          </w:tcPr>
          <w:p w14:paraId="39BFF299">
            <w:pPr>
              <w:spacing w:after="0" w:line="240" w:lineRule="auto"/>
              <w:jc w:val="center"/>
              <w:rPr>
                <w:rFonts w:ascii="Arial" w:hAnsi="Arial" w:eastAsia="Calibri" w:cs="Arial"/>
                <w:sz w:val="28"/>
                <w:szCs w:val="28"/>
                <w:lang w:val="en-US"/>
              </w:rPr>
            </w:pPr>
          </w:p>
        </w:tc>
      </w:tr>
      <w:tr w14:paraId="461C2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5E50B895">
            <w:pPr>
              <w:numPr>
                <w:ilvl w:val="0"/>
                <w:numId w:val="91"/>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Tampering of academic or official record/receipt issued by the School</w:t>
            </w:r>
          </w:p>
        </w:tc>
        <w:tc>
          <w:tcPr>
            <w:tcW w:w="1663" w:type="dxa"/>
            <w:vAlign w:val="center"/>
          </w:tcPr>
          <w:p w14:paraId="59C616C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1F63AFCD">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4E5BFC1A">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409" w:type="dxa"/>
            <w:vAlign w:val="center"/>
          </w:tcPr>
          <w:p w14:paraId="39E346DD">
            <w:pPr>
              <w:spacing w:after="0" w:line="240" w:lineRule="auto"/>
              <w:jc w:val="center"/>
              <w:rPr>
                <w:rFonts w:ascii="Arial" w:hAnsi="Arial" w:eastAsia="Calibri" w:cs="Arial"/>
                <w:sz w:val="28"/>
                <w:szCs w:val="28"/>
                <w:lang w:val="en-US"/>
              </w:rPr>
            </w:pPr>
          </w:p>
        </w:tc>
        <w:tc>
          <w:tcPr>
            <w:tcW w:w="974" w:type="dxa"/>
            <w:vAlign w:val="center"/>
          </w:tcPr>
          <w:p w14:paraId="5F2268D2">
            <w:pPr>
              <w:spacing w:after="0" w:line="240" w:lineRule="auto"/>
              <w:jc w:val="center"/>
              <w:rPr>
                <w:rFonts w:ascii="Arial" w:hAnsi="Arial" w:eastAsia="Calibri" w:cs="Arial"/>
                <w:sz w:val="28"/>
                <w:szCs w:val="28"/>
                <w:lang w:val="en-US"/>
              </w:rPr>
            </w:pPr>
          </w:p>
        </w:tc>
      </w:tr>
      <w:tr w14:paraId="170B2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41034010">
            <w:pPr>
              <w:numPr>
                <w:ilvl w:val="0"/>
                <w:numId w:val="91"/>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Connivance with fellow student or anybody to defraud the school</w:t>
            </w:r>
          </w:p>
        </w:tc>
        <w:tc>
          <w:tcPr>
            <w:tcW w:w="1663" w:type="dxa"/>
            <w:vAlign w:val="center"/>
          </w:tcPr>
          <w:p w14:paraId="34BD8187">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663" w:type="dxa"/>
            <w:vAlign w:val="center"/>
          </w:tcPr>
          <w:p w14:paraId="651ED81B">
            <w:pPr>
              <w:spacing w:after="0" w:line="240" w:lineRule="auto"/>
              <w:jc w:val="center"/>
              <w:rPr>
                <w:rFonts w:ascii="Arial" w:hAnsi="Arial" w:eastAsia="Calibri" w:cs="Arial"/>
                <w:sz w:val="28"/>
                <w:szCs w:val="28"/>
                <w:lang w:val="en-US"/>
              </w:rPr>
            </w:pPr>
          </w:p>
        </w:tc>
        <w:tc>
          <w:tcPr>
            <w:tcW w:w="1663" w:type="dxa"/>
            <w:vAlign w:val="center"/>
          </w:tcPr>
          <w:p w14:paraId="6B556942">
            <w:pPr>
              <w:spacing w:after="0" w:line="240" w:lineRule="auto"/>
              <w:jc w:val="center"/>
              <w:rPr>
                <w:rFonts w:ascii="Arial" w:hAnsi="Arial" w:eastAsia="Calibri" w:cs="Arial"/>
                <w:sz w:val="28"/>
                <w:szCs w:val="28"/>
                <w:lang w:val="en-US"/>
              </w:rPr>
            </w:pPr>
          </w:p>
        </w:tc>
        <w:tc>
          <w:tcPr>
            <w:tcW w:w="1409" w:type="dxa"/>
            <w:vAlign w:val="center"/>
          </w:tcPr>
          <w:p w14:paraId="46B406EE">
            <w:pPr>
              <w:spacing w:after="0" w:line="240" w:lineRule="auto"/>
              <w:jc w:val="center"/>
              <w:rPr>
                <w:rFonts w:ascii="Arial" w:hAnsi="Arial" w:eastAsia="Calibri" w:cs="Arial"/>
                <w:sz w:val="28"/>
                <w:szCs w:val="28"/>
                <w:lang w:val="en-US"/>
              </w:rPr>
            </w:pPr>
          </w:p>
        </w:tc>
        <w:tc>
          <w:tcPr>
            <w:tcW w:w="974" w:type="dxa"/>
            <w:vAlign w:val="center"/>
          </w:tcPr>
          <w:p w14:paraId="037ABF57">
            <w:pPr>
              <w:spacing w:after="0" w:line="240" w:lineRule="auto"/>
              <w:jc w:val="center"/>
              <w:rPr>
                <w:rFonts w:ascii="Arial" w:hAnsi="Arial" w:eastAsia="Calibri" w:cs="Arial"/>
                <w:sz w:val="28"/>
                <w:szCs w:val="28"/>
                <w:lang w:val="en-US"/>
              </w:rPr>
            </w:pPr>
          </w:p>
        </w:tc>
      </w:tr>
      <w:tr w14:paraId="038F0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31C5D4F">
            <w:pPr>
              <w:numPr>
                <w:ilvl w:val="0"/>
                <w:numId w:val="91"/>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Cheating during examination, quiz or test</w:t>
            </w:r>
            <w:r>
              <w:rPr>
                <w:rFonts w:ascii="Arial" w:hAnsi="Arial" w:cs="Arial"/>
                <w:sz w:val="28"/>
                <w:szCs w:val="28"/>
                <w:lang w:val="en-US"/>
              </w:rPr>
              <w:t xml:space="preserve"> and other </w:t>
            </w:r>
            <w:r>
              <w:rPr>
                <w:rFonts w:ascii="Arial" w:hAnsi="Arial" w:eastAsia="Calibri" w:cs="Arial"/>
                <w:sz w:val="28"/>
                <w:szCs w:val="28"/>
                <w:lang w:val="en-US"/>
              </w:rPr>
              <w:t>academic requirements</w:t>
            </w:r>
          </w:p>
        </w:tc>
        <w:tc>
          <w:tcPr>
            <w:tcW w:w="1663" w:type="dxa"/>
          </w:tcPr>
          <w:p w14:paraId="12346263">
            <w:pPr>
              <w:spacing w:after="0" w:line="240" w:lineRule="auto"/>
              <w:jc w:val="center"/>
              <w:rPr>
                <w:rFonts w:ascii="Arial" w:hAnsi="Arial" w:eastAsia="Calibri" w:cs="Arial"/>
                <w:sz w:val="28"/>
                <w:szCs w:val="28"/>
                <w:lang w:val="en-US"/>
              </w:rPr>
            </w:pPr>
          </w:p>
        </w:tc>
        <w:tc>
          <w:tcPr>
            <w:tcW w:w="1663" w:type="dxa"/>
          </w:tcPr>
          <w:p w14:paraId="7EAF3CC3">
            <w:pPr>
              <w:spacing w:after="0" w:line="240" w:lineRule="auto"/>
              <w:jc w:val="center"/>
              <w:rPr>
                <w:rFonts w:ascii="Arial" w:hAnsi="Arial" w:eastAsia="Calibri" w:cs="Arial"/>
                <w:sz w:val="28"/>
                <w:szCs w:val="28"/>
                <w:lang w:val="en-US"/>
              </w:rPr>
            </w:pPr>
          </w:p>
        </w:tc>
        <w:tc>
          <w:tcPr>
            <w:tcW w:w="1663" w:type="dxa"/>
          </w:tcPr>
          <w:p w14:paraId="23BB0C03">
            <w:pPr>
              <w:spacing w:after="0" w:line="240" w:lineRule="auto"/>
              <w:jc w:val="center"/>
              <w:rPr>
                <w:rFonts w:ascii="Arial" w:hAnsi="Arial" w:eastAsia="Calibri" w:cs="Arial"/>
                <w:sz w:val="28"/>
                <w:szCs w:val="28"/>
                <w:lang w:val="en-US"/>
              </w:rPr>
            </w:pPr>
          </w:p>
        </w:tc>
        <w:tc>
          <w:tcPr>
            <w:tcW w:w="1409" w:type="dxa"/>
          </w:tcPr>
          <w:p w14:paraId="59C89CA4">
            <w:pPr>
              <w:spacing w:after="0" w:line="240" w:lineRule="auto"/>
              <w:jc w:val="center"/>
              <w:rPr>
                <w:rFonts w:ascii="Arial" w:hAnsi="Arial" w:eastAsia="Calibri" w:cs="Arial"/>
                <w:sz w:val="28"/>
                <w:szCs w:val="28"/>
                <w:lang w:val="en-US"/>
              </w:rPr>
            </w:pPr>
          </w:p>
        </w:tc>
        <w:tc>
          <w:tcPr>
            <w:tcW w:w="974" w:type="dxa"/>
            <w:vAlign w:val="center"/>
          </w:tcPr>
          <w:p w14:paraId="002E1959">
            <w:pPr>
              <w:spacing w:after="0" w:line="240" w:lineRule="auto"/>
              <w:jc w:val="center"/>
              <w:rPr>
                <w:rFonts w:ascii="Arial" w:hAnsi="Arial" w:eastAsia="Calibri" w:cs="Arial"/>
                <w:sz w:val="28"/>
                <w:szCs w:val="28"/>
                <w:lang w:val="en-US"/>
              </w:rPr>
            </w:pPr>
          </w:p>
        </w:tc>
      </w:tr>
      <w:tr w14:paraId="53ED8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2591700">
            <w:pPr>
              <w:pStyle w:val="14"/>
              <w:numPr>
                <w:ilvl w:val="0"/>
                <w:numId w:val="92"/>
              </w:numPr>
              <w:spacing w:after="0" w:line="240" w:lineRule="auto"/>
              <w:rPr>
                <w:rFonts w:ascii="Arial" w:hAnsi="Arial" w:eastAsia="Calibri" w:cs="Arial"/>
                <w:sz w:val="28"/>
                <w:szCs w:val="28"/>
                <w:lang w:val="en-US"/>
              </w:rPr>
            </w:pPr>
            <w:r>
              <w:rPr>
                <w:rFonts w:ascii="Arial" w:hAnsi="Arial" w:eastAsia="Calibri" w:cs="Arial"/>
                <w:sz w:val="28"/>
                <w:szCs w:val="28"/>
                <w:lang w:val="en-US"/>
              </w:rPr>
              <w:t>Unauthorized possession of notes, books, exchanging exam papers, or any materials related to the exam including any electronic gadgets.</w:t>
            </w:r>
          </w:p>
        </w:tc>
        <w:tc>
          <w:tcPr>
            <w:tcW w:w="1663" w:type="dxa"/>
            <w:vAlign w:val="center"/>
          </w:tcPr>
          <w:p w14:paraId="4ED410D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p w14:paraId="3897A1E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50% grade on periodical exam (subject)</w:t>
            </w:r>
          </w:p>
        </w:tc>
        <w:tc>
          <w:tcPr>
            <w:tcW w:w="1663" w:type="dxa"/>
            <w:vAlign w:val="center"/>
          </w:tcPr>
          <w:p w14:paraId="2C29D75B">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p w14:paraId="5C3794C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50% rating on periodical grade (subject)</w:t>
            </w:r>
          </w:p>
        </w:tc>
        <w:tc>
          <w:tcPr>
            <w:tcW w:w="1663" w:type="dxa"/>
            <w:vAlign w:val="center"/>
          </w:tcPr>
          <w:p w14:paraId="5B5269A8">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p w14:paraId="03AC3F0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Failed on the final grade (subject)</w:t>
            </w:r>
          </w:p>
        </w:tc>
        <w:tc>
          <w:tcPr>
            <w:tcW w:w="1409" w:type="dxa"/>
            <w:vAlign w:val="center"/>
          </w:tcPr>
          <w:p w14:paraId="01FBBA9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974" w:type="dxa"/>
            <w:vAlign w:val="center"/>
          </w:tcPr>
          <w:p w14:paraId="313185FA">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EXC</w:t>
            </w:r>
          </w:p>
        </w:tc>
      </w:tr>
      <w:tr w14:paraId="434E0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59C24E39">
            <w:pPr>
              <w:pStyle w:val="14"/>
              <w:numPr>
                <w:ilvl w:val="0"/>
                <w:numId w:val="92"/>
              </w:numPr>
              <w:spacing w:after="0" w:line="240" w:lineRule="auto"/>
              <w:rPr>
                <w:rFonts w:ascii="Arial" w:hAnsi="Arial" w:eastAsia="Calibri" w:cs="Arial"/>
                <w:sz w:val="28"/>
                <w:szCs w:val="28"/>
                <w:lang w:val="en-US"/>
              </w:rPr>
            </w:pPr>
            <w:r>
              <w:rPr>
                <w:rFonts w:ascii="Arial" w:hAnsi="Arial" w:eastAsia="Calibri" w:cs="Arial"/>
                <w:sz w:val="28"/>
                <w:szCs w:val="28"/>
                <w:lang w:val="en-US"/>
              </w:rPr>
              <w:t>Writing in walls, tables or chairs of matters related to the examinations.</w:t>
            </w:r>
          </w:p>
        </w:tc>
        <w:tc>
          <w:tcPr>
            <w:tcW w:w="1663" w:type="dxa"/>
            <w:vAlign w:val="center"/>
          </w:tcPr>
          <w:p w14:paraId="0E3FB6C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p w14:paraId="3D54A4F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50% grade on periodical exam (subject)</w:t>
            </w:r>
          </w:p>
        </w:tc>
        <w:tc>
          <w:tcPr>
            <w:tcW w:w="1663" w:type="dxa"/>
            <w:vAlign w:val="center"/>
          </w:tcPr>
          <w:p w14:paraId="734AB242">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p w14:paraId="13A59633">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50% rating on periodical grade (subject)</w:t>
            </w:r>
          </w:p>
        </w:tc>
        <w:tc>
          <w:tcPr>
            <w:tcW w:w="1663" w:type="dxa"/>
            <w:vAlign w:val="center"/>
          </w:tcPr>
          <w:p w14:paraId="527FDEB2">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p w14:paraId="0E8F270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Failed on the final grade (subject)</w:t>
            </w:r>
          </w:p>
        </w:tc>
        <w:tc>
          <w:tcPr>
            <w:tcW w:w="1409" w:type="dxa"/>
            <w:vAlign w:val="center"/>
          </w:tcPr>
          <w:p w14:paraId="24D94BFA">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974" w:type="dxa"/>
            <w:vAlign w:val="center"/>
          </w:tcPr>
          <w:p w14:paraId="3F448924">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EXC</w:t>
            </w:r>
          </w:p>
        </w:tc>
      </w:tr>
      <w:tr w14:paraId="1C482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2E22114">
            <w:pPr>
              <w:pStyle w:val="14"/>
              <w:numPr>
                <w:ilvl w:val="0"/>
                <w:numId w:val="92"/>
              </w:numPr>
              <w:spacing w:after="0" w:line="240" w:lineRule="auto"/>
              <w:rPr>
                <w:rFonts w:ascii="Arial" w:hAnsi="Arial" w:eastAsia="Calibri" w:cs="Arial"/>
                <w:sz w:val="28"/>
                <w:szCs w:val="28"/>
                <w:lang w:val="en-US"/>
              </w:rPr>
            </w:pPr>
            <w:r>
              <w:rPr>
                <w:rFonts w:ascii="Arial" w:hAnsi="Arial" w:eastAsia="Calibri" w:cs="Arial"/>
                <w:sz w:val="28"/>
                <w:szCs w:val="28"/>
                <w:lang w:val="en-US"/>
              </w:rPr>
              <w:t>Having somebody else take the examination.</w:t>
            </w:r>
          </w:p>
        </w:tc>
        <w:tc>
          <w:tcPr>
            <w:tcW w:w="1663" w:type="dxa"/>
            <w:vAlign w:val="center"/>
          </w:tcPr>
          <w:p w14:paraId="581BD042">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p w14:paraId="3E116591">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50% grade on periodical exam (subject)</w:t>
            </w:r>
          </w:p>
        </w:tc>
        <w:tc>
          <w:tcPr>
            <w:tcW w:w="1663" w:type="dxa"/>
            <w:vAlign w:val="center"/>
          </w:tcPr>
          <w:p w14:paraId="3C72539A">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p w14:paraId="08FE1251">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50% rating on periodical grade (subject)</w:t>
            </w:r>
          </w:p>
        </w:tc>
        <w:tc>
          <w:tcPr>
            <w:tcW w:w="1663" w:type="dxa"/>
            <w:vAlign w:val="center"/>
          </w:tcPr>
          <w:p w14:paraId="161158F6">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p w14:paraId="328E9D4D">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Failed on the final grade (subject)</w:t>
            </w:r>
          </w:p>
        </w:tc>
        <w:tc>
          <w:tcPr>
            <w:tcW w:w="1409" w:type="dxa"/>
            <w:vAlign w:val="center"/>
          </w:tcPr>
          <w:p w14:paraId="243554D6">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974" w:type="dxa"/>
            <w:vAlign w:val="center"/>
          </w:tcPr>
          <w:p w14:paraId="2D04629F">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EXC</w:t>
            </w:r>
          </w:p>
        </w:tc>
      </w:tr>
      <w:tr w14:paraId="404C7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18469AC8">
            <w:pPr>
              <w:pStyle w:val="14"/>
              <w:numPr>
                <w:ilvl w:val="0"/>
                <w:numId w:val="92"/>
              </w:numPr>
              <w:spacing w:after="0" w:line="240" w:lineRule="auto"/>
              <w:rPr>
                <w:rFonts w:ascii="Arial" w:hAnsi="Arial" w:eastAsia="Calibri" w:cs="Arial"/>
                <w:sz w:val="28"/>
                <w:szCs w:val="28"/>
                <w:lang w:val="en-US"/>
              </w:rPr>
            </w:pPr>
            <w:r>
              <w:rPr>
                <w:rFonts w:ascii="Arial" w:hAnsi="Arial" w:eastAsia="Calibri" w:cs="Arial"/>
                <w:sz w:val="28"/>
                <w:szCs w:val="28"/>
                <w:lang w:val="en-US"/>
              </w:rPr>
              <w:t>Unauthorized talking or communication with another examinee, reading somebody’s paper or showing an answer both shall be held liable for the same offense.</w:t>
            </w:r>
          </w:p>
        </w:tc>
        <w:tc>
          <w:tcPr>
            <w:tcW w:w="1663" w:type="dxa"/>
            <w:vAlign w:val="center"/>
          </w:tcPr>
          <w:p w14:paraId="67AC9E6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p w14:paraId="6446CF81">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50% grade on periodical exam (subject)</w:t>
            </w:r>
          </w:p>
        </w:tc>
        <w:tc>
          <w:tcPr>
            <w:tcW w:w="1663" w:type="dxa"/>
            <w:vAlign w:val="center"/>
          </w:tcPr>
          <w:p w14:paraId="0B937723">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p w14:paraId="334E2314">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50% rating on periodical grade (subject)</w:t>
            </w:r>
          </w:p>
        </w:tc>
        <w:tc>
          <w:tcPr>
            <w:tcW w:w="1663" w:type="dxa"/>
            <w:vAlign w:val="center"/>
          </w:tcPr>
          <w:p w14:paraId="57A473E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p w14:paraId="5B005E1B">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Failed on the final grade (subject)</w:t>
            </w:r>
          </w:p>
        </w:tc>
        <w:tc>
          <w:tcPr>
            <w:tcW w:w="1409" w:type="dxa"/>
            <w:vAlign w:val="center"/>
          </w:tcPr>
          <w:p w14:paraId="38271A2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974" w:type="dxa"/>
            <w:vAlign w:val="center"/>
          </w:tcPr>
          <w:p w14:paraId="4F2457E3">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EXC</w:t>
            </w:r>
          </w:p>
        </w:tc>
      </w:tr>
      <w:tr w14:paraId="0DBB9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51B0ED2E">
            <w:pPr>
              <w:pStyle w:val="14"/>
              <w:numPr>
                <w:ilvl w:val="0"/>
                <w:numId w:val="92"/>
              </w:numPr>
              <w:spacing w:after="0" w:line="240" w:lineRule="auto"/>
              <w:rPr>
                <w:rFonts w:ascii="Arial" w:hAnsi="Arial" w:eastAsia="Calibri" w:cs="Arial"/>
                <w:sz w:val="28"/>
                <w:szCs w:val="28"/>
                <w:lang w:val="en-US"/>
              </w:rPr>
            </w:pPr>
            <w:r>
              <w:rPr>
                <w:rFonts w:ascii="Arial" w:hAnsi="Arial" w:eastAsia="Calibri" w:cs="Arial"/>
                <w:sz w:val="28"/>
                <w:szCs w:val="28"/>
                <w:lang w:val="en-US"/>
              </w:rPr>
              <w:t>Passing as one’s work any assigned report, term paper, thesis, case analysis, reaction paper, and any other academic requirements when copied from another.</w:t>
            </w:r>
          </w:p>
        </w:tc>
        <w:tc>
          <w:tcPr>
            <w:tcW w:w="1663" w:type="dxa"/>
            <w:vAlign w:val="center"/>
          </w:tcPr>
          <w:p w14:paraId="0B87D0C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p w14:paraId="74625988">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50% grade on periodical exam (subject)</w:t>
            </w:r>
          </w:p>
        </w:tc>
        <w:tc>
          <w:tcPr>
            <w:tcW w:w="1663" w:type="dxa"/>
            <w:vAlign w:val="center"/>
          </w:tcPr>
          <w:p w14:paraId="7C11A96B">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p w14:paraId="4C9D672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50% rating on periodical grade (subject)</w:t>
            </w:r>
          </w:p>
        </w:tc>
        <w:tc>
          <w:tcPr>
            <w:tcW w:w="1663" w:type="dxa"/>
            <w:vAlign w:val="center"/>
          </w:tcPr>
          <w:p w14:paraId="4D8C2C8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p w14:paraId="1595D2B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Failed on the final grade (subject)</w:t>
            </w:r>
          </w:p>
        </w:tc>
        <w:tc>
          <w:tcPr>
            <w:tcW w:w="1409" w:type="dxa"/>
            <w:vAlign w:val="center"/>
          </w:tcPr>
          <w:p w14:paraId="2FC1D13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974" w:type="dxa"/>
            <w:vAlign w:val="center"/>
          </w:tcPr>
          <w:p w14:paraId="3983BB77">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EXC</w:t>
            </w:r>
          </w:p>
        </w:tc>
      </w:tr>
      <w:tr w14:paraId="095EE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71726CCB">
            <w:pPr>
              <w:pStyle w:val="14"/>
              <w:numPr>
                <w:ilvl w:val="0"/>
                <w:numId w:val="92"/>
              </w:numPr>
              <w:spacing w:after="0" w:line="240" w:lineRule="auto"/>
              <w:rPr>
                <w:rFonts w:ascii="Arial" w:hAnsi="Arial" w:eastAsia="Calibri" w:cs="Arial"/>
                <w:sz w:val="28"/>
                <w:szCs w:val="28"/>
                <w:lang w:val="en-US"/>
              </w:rPr>
            </w:pPr>
            <w:r>
              <w:rPr>
                <w:rFonts w:ascii="Arial" w:hAnsi="Arial" w:eastAsia="Calibri" w:cs="Arial"/>
                <w:sz w:val="28"/>
                <w:szCs w:val="28"/>
                <w:lang w:val="en-US"/>
              </w:rPr>
              <w:t>Plagiarism</w:t>
            </w:r>
          </w:p>
        </w:tc>
        <w:tc>
          <w:tcPr>
            <w:tcW w:w="1663" w:type="dxa"/>
            <w:vAlign w:val="center"/>
          </w:tcPr>
          <w:p w14:paraId="4DC4AD31">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p w14:paraId="0D351DFA">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50% grade on periodical exam (subject)</w:t>
            </w:r>
          </w:p>
        </w:tc>
        <w:tc>
          <w:tcPr>
            <w:tcW w:w="1663" w:type="dxa"/>
            <w:vAlign w:val="center"/>
          </w:tcPr>
          <w:p w14:paraId="49CBA5E2">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p w14:paraId="24A7B36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50% rating on periodical grade (subject)</w:t>
            </w:r>
          </w:p>
        </w:tc>
        <w:tc>
          <w:tcPr>
            <w:tcW w:w="1663" w:type="dxa"/>
            <w:vAlign w:val="center"/>
          </w:tcPr>
          <w:p w14:paraId="509B651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p w14:paraId="748307C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Failed on the final grade (subject)</w:t>
            </w:r>
          </w:p>
        </w:tc>
        <w:tc>
          <w:tcPr>
            <w:tcW w:w="1409" w:type="dxa"/>
            <w:vAlign w:val="center"/>
          </w:tcPr>
          <w:p w14:paraId="61CEACB1">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974" w:type="dxa"/>
            <w:vAlign w:val="center"/>
          </w:tcPr>
          <w:p w14:paraId="50C3FA1C">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EXC</w:t>
            </w:r>
          </w:p>
        </w:tc>
      </w:tr>
      <w:tr w14:paraId="70A1A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1A046D68">
            <w:pPr>
              <w:numPr>
                <w:ilvl w:val="0"/>
                <w:numId w:val="82"/>
              </w:numPr>
              <w:spacing w:after="0" w:line="240" w:lineRule="auto"/>
              <w:contextualSpacing/>
              <w:rPr>
                <w:rFonts w:ascii="Arial" w:hAnsi="Arial" w:eastAsia="Calibri" w:cs="Arial"/>
                <w:b/>
                <w:sz w:val="28"/>
                <w:szCs w:val="28"/>
                <w:lang w:val="en-US"/>
              </w:rPr>
            </w:pPr>
            <w:r>
              <w:rPr>
                <w:rFonts w:ascii="Arial" w:hAnsi="Arial" w:eastAsia="Calibri" w:cs="Arial"/>
                <w:b/>
                <w:sz w:val="28"/>
                <w:szCs w:val="28"/>
                <w:lang w:val="en-US"/>
              </w:rPr>
              <w:t>Other Offenses</w:t>
            </w:r>
          </w:p>
        </w:tc>
        <w:tc>
          <w:tcPr>
            <w:tcW w:w="1663" w:type="dxa"/>
            <w:vAlign w:val="center"/>
          </w:tcPr>
          <w:p w14:paraId="36E5F969">
            <w:pPr>
              <w:spacing w:after="0" w:line="240" w:lineRule="auto"/>
              <w:jc w:val="center"/>
              <w:rPr>
                <w:rFonts w:ascii="Arial" w:hAnsi="Arial" w:eastAsia="Calibri" w:cs="Arial"/>
                <w:sz w:val="28"/>
                <w:szCs w:val="28"/>
                <w:lang w:val="en-US"/>
              </w:rPr>
            </w:pPr>
          </w:p>
        </w:tc>
        <w:tc>
          <w:tcPr>
            <w:tcW w:w="1663" w:type="dxa"/>
            <w:vAlign w:val="center"/>
          </w:tcPr>
          <w:p w14:paraId="2F9E07B0">
            <w:pPr>
              <w:spacing w:after="0" w:line="240" w:lineRule="auto"/>
              <w:jc w:val="center"/>
              <w:rPr>
                <w:rFonts w:ascii="Arial" w:hAnsi="Arial" w:eastAsia="Calibri" w:cs="Arial"/>
                <w:sz w:val="28"/>
                <w:szCs w:val="28"/>
                <w:lang w:val="en-US"/>
              </w:rPr>
            </w:pPr>
          </w:p>
        </w:tc>
        <w:tc>
          <w:tcPr>
            <w:tcW w:w="1663" w:type="dxa"/>
            <w:vAlign w:val="center"/>
          </w:tcPr>
          <w:p w14:paraId="5C99BCE8">
            <w:pPr>
              <w:spacing w:after="0" w:line="240" w:lineRule="auto"/>
              <w:jc w:val="center"/>
              <w:rPr>
                <w:rFonts w:ascii="Arial" w:hAnsi="Arial" w:eastAsia="Calibri" w:cs="Arial"/>
                <w:sz w:val="28"/>
                <w:szCs w:val="28"/>
                <w:lang w:val="en-US"/>
              </w:rPr>
            </w:pPr>
          </w:p>
        </w:tc>
        <w:tc>
          <w:tcPr>
            <w:tcW w:w="1409" w:type="dxa"/>
            <w:vAlign w:val="center"/>
          </w:tcPr>
          <w:p w14:paraId="10F1058C">
            <w:pPr>
              <w:spacing w:after="0" w:line="240" w:lineRule="auto"/>
              <w:jc w:val="center"/>
              <w:rPr>
                <w:rFonts w:ascii="Arial" w:hAnsi="Arial" w:eastAsia="Calibri" w:cs="Arial"/>
                <w:sz w:val="28"/>
                <w:szCs w:val="28"/>
                <w:lang w:val="en-US"/>
              </w:rPr>
            </w:pPr>
          </w:p>
        </w:tc>
        <w:tc>
          <w:tcPr>
            <w:tcW w:w="974" w:type="dxa"/>
            <w:vAlign w:val="center"/>
          </w:tcPr>
          <w:p w14:paraId="096E899B">
            <w:pPr>
              <w:spacing w:after="0" w:line="240" w:lineRule="auto"/>
              <w:jc w:val="center"/>
              <w:rPr>
                <w:rFonts w:ascii="Arial" w:hAnsi="Arial" w:eastAsia="Calibri" w:cs="Arial"/>
                <w:sz w:val="25"/>
                <w:szCs w:val="25"/>
                <w:lang w:val="en-US"/>
              </w:rPr>
            </w:pPr>
          </w:p>
        </w:tc>
      </w:tr>
      <w:tr w14:paraId="4FA95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0471B06C">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Provoking or instigating fight, fighting during classes or anytime within the immediate school vicinity</w:t>
            </w:r>
          </w:p>
        </w:tc>
        <w:tc>
          <w:tcPr>
            <w:tcW w:w="1663" w:type="dxa"/>
            <w:vAlign w:val="center"/>
          </w:tcPr>
          <w:p w14:paraId="1889D436">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663" w:type="dxa"/>
            <w:vAlign w:val="center"/>
          </w:tcPr>
          <w:p w14:paraId="7A9EDF33">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3BE5A196">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409" w:type="dxa"/>
            <w:vAlign w:val="center"/>
          </w:tcPr>
          <w:p w14:paraId="7374CD48">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974" w:type="dxa"/>
            <w:vAlign w:val="center"/>
          </w:tcPr>
          <w:p w14:paraId="62F44288">
            <w:pPr>
              <w:spacing w:after="0" w:line="240" w:lineRule="auto"/>
              <w:jc w:val="center"/>
              <w:rPr>
                <w:rFonts w:ascii="Arial" w:hAnsi="Arial" w:eastAsia="Calibri" w:cs="Arial"/>
                <w:sz w:val="25"/>
                <w:szCs w:val="25"/>
                <w:lang w:val="en-US"/>
              </w:rPr>
            </w:pPr>
          </w:p>
        </w:tc>
      </w:tr>
      <w:tr w14:paraId="457CE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DF5CF50">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Posting or removing of any matter on bulletin boards or school property at any time without authorization</w:t>
            </w:r>
          </w:p>
        </w:tc>
        <w:tc>
          <w:tcPr>
            <w:tcW w:w="1663" w:type="dxa"/>
            <w:vAlign w:val="center"/>
          </w:tcPr>
          <w:p w14:paraId="4A1EFA2B">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21700FC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663" w:type="dxa"/>
            <w:vAlign w:val="center"/>
          </w:tcPr>
          <w:p w14:paraId="63190134">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409" w:type="dxa"/>
            <w:vAlign w:val="center"/>
          </w:tcPr>
          <w:p w14:paraId="51501A88">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974" w:type="dxa"/>
            <w:vAlign w:val="center"/>
          </w:tcPr>
          <w:p w14:paraId="0916A9CD">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S1S</w:t>
            </w:r>
          </w:p>
        </w:tc>
      </w:tr>
      <w:tr w14:paraId="42B09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62E40F5E">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Hair setting, putting make-up, plucking eyebrows, combing and brushing hair, manicuring and pedicuring, applying nail polish and other similar act in all places except the ladies room</w:t>
            </w:r>
          </w:p>
        </w:tc>
        <w:tc>
          <w:tcPr>
            <w:tcW w:w="1663" w:type="dxa"/>
            <w:vAlign w:val="center"/>
          </w:tcPr>
          <w:p w14:paraId="622E6C8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2A05652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663" w:type="dxa"/>
            <w:vAlign w:val="center"/>
          </w:tcPr>
          <w:p w14:paraId="2C0696A2">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409" w:type="dxa"/>
            <w:vAlign w:val="center"/>
          </w:tcPr>
          <w:p w14:paraId="13CD9C4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974" w:type="dxa"/>
            <w:vAlign w:val="center"/>
          </w:tcPr>
          <w:p w14:paraId="51F1C21C">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S1S</w:t>
            </w:r>
          </w:p>
        </w:tc>
      </w:tr>
      <w:tr w14:paraId="287E6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0B849692">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Littering in places like the classrooms, Audio Visual Room (AVR), Library, laboratories or anywhere in the campus</w:t>
            </w:r>
          </w:p>
        </w:tc>
        <w:tc>
          <w:tcPr>
            <w:tcW w:w="1663" w:type="dxa"/>
            <w:vAlign w:val="center"/>
          </w:tcPr>
          <w:p w14:paraId="78912864">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73C77DD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663" w:type="dxa"/>
            <w:vAlign w:val="center"/>
          </w:tcPr>
          <w:p w14:paraId="473452BD">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409" w:type="dxa"/>
            <w:vAlign w:val="center"/>
          </w:tcPr>
          <w:p w14:paraId="3D56F334">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974" w:type="dxa"/>
            <w:vAlign w:val="center"/>
          </w:tcPr>
          <w:p w14:paraId="4BBCE3DD">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S1S</w:t>
            </w:r>
          </w:p>
        </w:tc>
      </w:tr>
      <w:tr w14:paraId="11A98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13D6432E">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Loitering, shouting and boisterous laughter in campus classroom and along corridors, misbehavior in the Library and during formal gathering of students and/or school community (mass, symposium, convocation and the like)</w:t>
            </w:r>
          </w:p>
        </w:tc>
        <w:tc>
          <w:tcPr>
            <w:tcW w:w="1663" w:type="dxa"/>
            <w:vAlign w:val="center"/>
          </w:tcPr>
          <w:p w14:paraId="1DDC08F7">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1D50A9A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663" w:type="dxa"/>
            <w:vAlign w:val="center"/>
          </w:tcPr>
          <w:p w14:paraId="3A8813F3">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409" w:type="dxa"/>
            <w:vAlign w:val="center"/>
          </w:tcPr>
          <w:p w14:paraId="11722D4B">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974" w:type="dxa"/>
            <w:vAlign w:val="center"/>
          </w:tcPr>
          <w:p w14:paraId="64404BD1">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S1S</w:t>
            </w:r>
          </w:p>
        </w:tc>
      </w:tr>
      <w:tr w14:paraId="47B42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30769911">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Smoking, drinking and gambling while in uniform, smoking even in civilian clothes, while attending official school functions or activities or within the immediate school vicinity</w:t>
            </w:r>
          </w:p>
        </w:tc>
        <w:tc>
          <w:tcPr>
            <w:tcW w:w="1663" w:type="dxa"/>
            <w:vAlign w:val="center"/>
          </w:tcPr>
          <w:p w14:paraId="50DAF9E4">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663" w:type="dxa"/>
            <w:vAlign w:val="center"/>
          </w:tcPr>
          <w:p w14:paraId="7BB17C1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663" w:type="dxa"/>
            <w:vAlign w:val="center"/>
          </w:tcPr>
          <w:p w14:paraId="62F162A7">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409" w:type="dxa"/>
            <w:vAlign w:val="center"/>
          </w:tcPr>
          <w:p w14:paraId="61628FC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974" w:type="dxa"/>
            <w:vAlign w:val="center"/>
          </w:tcPr>
          <w:p w14:paraId="1D32FA2C">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EXC</w:t>
            </w:r>
          </w:p>
        </w:tc>
      </w:tr>
      <w:tr w14:paraId="01277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669E29B9">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Use of profane, malicious or indecent language orally, writing or through electronic devices against faculty/staff or fellow students. Profane language shall mean language commonly use to express insult. Use of profane language as an expression of disgust or excitement is discouraged</w:t>
            </w:r>
          </w:p>
        </w:tc>
        <w:tc>
          <w:tcPr>
            <w:tcW w:w="1663" w:type="dxa"/>
            <w:vAlign w:val="center"/>
          </w:tcPr>
          <w:p w14:paraId="5CB38DA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6F4D10C8">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663" w:type="dxa"/>
            <w:vAlign w:val="center"/>
          </w:tcPr>
          <w:p w14:paraId="7A89CAC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409" w:type="dxa"/>
            <w:vAlign w:val="center"/>
          </w:tcPr>
          <w:p w14:paraId="13362E4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974" w:type="dxa"/>
            <w:vAlign w:val="center"/>
          </w:tcPr>
          <w:p w14:paraId="209B4EB7">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S1S</w:t>
            </w:r>
          </w:p>
        </w:tc>
      </w:tr>
      <w:tr w14:paraId="1CFFF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620A67FE">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Use of heavy make-up, thick fake eyelashes/eyebrows, wigs, hair glitters and artificial hair streaks,</w:t>
            </w:r>
          </w:p>
        </w:tc>
        <w:tc>
          <w:tcPr>
            <w:tcW w:w="1663" w:type="dxa"/>
            <w:vAlign w:val="center"/>
          </w:tcPr>
          <w:p w14:paraId="44446BD1">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OR</w:t>
            </w:r>
          </w:p>
        </w:tc>
        <w:tc>
          <w:tcPr>
            <w:tcW w:w="1663" w:type="dxa"/>
            <w:vAlign w:val="center"/>
          </w:tcPr>
          <w:p w14:paraId="0FE90F7D">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7B03EAB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409" w:type="dxa"/>
            <w:vAlign w:val="center"/>
          </w:tcPr>
          <w:p w14:paraId="6050C3E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974" w:type="dxa"/>
            <w:vAlign w:val="center"/>
          </w:tcPr>
          <w:p w14:paraId="15774E35">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S5D</w:t>
            </w:r>
          </w:p>
        </w:tc>
      </w:tr>
      <w:tr w14:paraId="76187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2655391">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Use of big bright-colored ribbon, excessive jewelry and dangling earrings.</w:t>
            </w:r>
          </w:p>
        </w:tc>
        <w:tc>
          <w:tcPr>
            <w:tcW w:w="1663" w:type="dxa"/>
            <w:vAlign w:val="center"/>
          </w:tcPr>
          <w:p w14:paraId="24439F1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OR</w:t>
            </w:r>
          </w:p>
        </w:tc>
        <w:tc>
          <w:tcPr>
            <w:tcW w:w="1663" w:type="dxa"/>
            <w:vAlign w:val="center"/>
          </w:tcPr>
          <w:p w14:paraId="513C19A4">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09B076F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409" w:type="dxa"/>
            <w:vAlign w:val="center"/>
          </w:tcPr>
          <w:p w14:paraId="51D04854">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974" w:type="dxa"/>
            <w:vAlign w:val="center"/>
          </w:tcPr>
          <w:p w14:paraId="3E73A89D">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S5D</w:t>
            </w:r>
          </w:p>
        </w:tc>
      </w:tr>
      <w:tr w14:paraId="4601E7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2A71D99">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Improper use of uniform. The following shall be considered as improper use of uniform:</w:t>
            </w:r>
          </w:p>
          <w:p w14:paraId="00274988">
            <w:pPr>
              <w:numPr>
                <w:ilvl w:val="0"/>
                <w:numId w:val="94"/>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Incorrect cut/style of uniform</w:t>
            </w:r>
          </w:p>
          <w:p w14:paraId="7E3C9CCD">
            <w:pPr>
              <w:numPr>
                <w:ilvl w:val="0"/>
                <w:numId w:val="94"/>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Short skirts (skirt which are above the kneecap)</w:t>
            </w:r>
          </w:p>
          <w:p w14:paraId="76585FBA">
            <w:pPr>
              <w:numPr>
                <w:ilvl w:val="0"/>
                <w:numId w:val="94"/>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Long skirts which length is more than 5 inches below the kneecap</w:t>
            </w:r>
          </w:p>
          <w:p w14:paraId="375D6984">
            <w:pPr>
              <w:numPr>
                <w:ilvl w:val="0"/>
                <w:numId w:val="94"/>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Rolling up of sleeves</w:t>
            </w:r>
          </w:p>
          <w:p w14:paraId="15A5CC0A">
            <w:pPr>
              <w:numPr>
                <w:ilvl w:val="0"/>
                <w:numId w:val="94"/>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Not wearing the prescribed shoes</w:t>
            </w:r>
          </w:p>
          <w:p w14:paraId="1491625E">
            <w:pPr>
              <w:numPr>
                <w:ilvl w:val="0"/>
                <w:numId w:val="94"/>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Inappropriate color of stockings/socks</w:t>
            </w:r>
          </w:p>
          <w:p w14:paraId="2877759C">
            <w:pPr>
              <w:numPr>
                <w:ilvl w:val="0"/>
                <w:numId w:val="94"/>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ID not displayed prominently</w:t>
            </w:r>
          </w:p>
        </w:tc>
        <w:tc>
          <w:tcPr>
            <w:tcW w:w="1663" w:type="dxa"/>
            <w:vAlign w:val="center"/>
          </w:tcPr>
          <w:p w14:paraId="09E7A3C3">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OR</w:t>
            </w:r>
          </w:p>
        </w:tc>
        <w:tc>
          <w:tcPr>
            <w:tcW w:w="1663" w:type="dxa"/>
            <w:vAlign w:val="center"/>
          </w:tcPr>
          <w:p w14:paraId="16822B43">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1AC25E64">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409" w:type="dxa"/>
            <w:vAlign w:val="center"/>
          </w:tcPr>
          <w:p w14:paraId="2DABECE2">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974" w:type="dxa"/>
            <w:vAlign w:val="center"/>
          </w:tcPr>
          <w:p w14:paraId="37AB69AD">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S5D</w:t>
            </w:r>
          </w:p>
        </w:tc>
      </w:tr>
      <w:tr w14:paraId="155CA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522BD713">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Improper decorum in uniform. Whenever in uniform, student should observe proper behavior. She/he refrains from displaying too much affection for a boyfriend or person of the same sex. Student should be reminded that as long as she/he is in uniform, she/he represents the whole student population and the school</w:t>
            </w:r>
          </w:p>
        </w:tc>
        <w:tc>
          <w:tcPr>
            <w:tcW w:w="1663" w:type="dxa"/>
            <w:vAlign w:val="center"/>
          </w:tcPr>
          <w:p w14:paraId="76E6DB86">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OR</w:t>
            </w:r>
          </w:p>
        </w:tc>
        <w:tc>
          <w:tcPr>
            <w:tcW w:w="1663" w:type="dxa"/>
            <w:vAlign w:val="center"/>
          </w:tcPr>
          <w:p w14:paraId="1180ABE7">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104F7917">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409" w:type="dxa"/>
            <w:vAlign w:val="center"/>
          </w:tcPr>
          <w:p w14:paraId="53E5155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974" w:type="dxa"/>
            <w:vAlign w:val="center"/>
          </w:tcPr>
          <w:p w14:paraId="1671587F">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S5D</w:t>
            </w:r>
          </w:p>
        </w:tc>
      </w:tr>
      <w:tr w14:paraId="27249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1F694AF6">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Misuse of school uniform such as in going to movie houses, day or night clubs, pubs and other similarly classified places</w:t>
            </w:r>
          </w:p>
        </w:tc>
        <w:tc>
          <w:tcPr>
            <w:tcW w:w="1663" w:type="dxa"/>
            <w:vAlign w:val="center"/>
          </w:tcPr>
          <w:p w14:paraId="256D7FA8">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663" w:type="dxa"/>
            <w:vAlign w:val="center"/>
          </w:tcPr>
          <w:p w14:paraId="74C72406">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16BDEBC6">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409" w:type="dxa"/>
            <w:vAlign w:val="center"/>
          </w:tcPr>
          <w:p w14:paraId="0F0ACC7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974" w:type="dxa"/>
            <w:vAlign w:val="center"/>
          </w:tcPr>
          <w:p w14:paraId="2C53D524">
            <w:pPr>
              <w:spacing w:after="0" w:line="240" w:lineRule="auto"/>
              <w:jc w:val="center"/>
              <w:rPr>
                <w:rFonts w:ascii="Arial" w:hAnsi="Arial" w:eastAsia="Calibri" w:cs="Arial"/>
                <w:sz w:val="25"/>
                <w:szCs w:val="25"/>
                <w:lang w:val="en-US"/>
              </w:rPr>
            </w:pPr>
          </w:p>
        </w:tc>
      </w:tr>
      <w:tr w14:paraId="4EE44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41E719C0">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Improper manner of sitting anywhere in the campus:</w:t>
            </w:r>
          </w:p>
          <w:p w14:paraId="59D3C2F9">
            <w:pPr>
              <w:numPr>
                <w:ilvl w:val="0"/>
                <w:numId w:val="95"/>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Sitting with feet up or knees wide apart</w:t>
            </w:r>
          </w:p>
          <w:p w14:paraId="2BEBBDB3">
            <w:pPr>
              <w:numPr>
                <w:ilvl w:val="0"/>
                <w:numId w:val="95"/>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Sitting on teacher’s table, laboratory tables, eating tables and  staircase</w:t>
            </w:r>
          </w:p>
        </w:tc>
        <w:tc>
          <w:tcPr>
            <w:tcW w:w="1663" w:type="dxa"/>
            <w:vAlign w:val="center"/>
          </w:tcPr>
          <w:p w14:paraId="0DD93D71">
            <w:pPr>
              <w:spacing w:after="0" w:line="240" w:lineRule="auto"/>
              <w:jc w:val="center"/>
              <w:rPr>
                <w:rFonts w:ascii="Arial" w:hAnsi="Arial" w:eastAsia="Calibri" w:cs="Arial"/>
                <w:sz w:val="28"/>
                <w:szCs w:val="28"/>
                <w:lang w:val="en-US"/>
              </w:rPr>
            </w:pPr>
          </w:p>
          <w:p w14:paraId="6216E17B">
            <w:pPr>
              <w:spacing w:after="0" w:line="240" w:lineRule="auto"/>
              <w:jc w:val="center"/>
              <w:rPr>
                <w:rFonts w:ascii="Arial" w:hAnsi="Arial" w:eastAsia="Calibri" w:cs="Arial"/>
                <w:sz w:val="28"/>
                <w:szCs w:val="28"/>
                <w:lang w:val="en-US"/>
              </w:rPr>
            </w:pPr>
          </w:p>
          <w:p w14:paraId="22D505D3">
            <w:pPr>
              <w:spacing w:after="0" w:line="240" w:lineRule="auto"/>
              <w:jc w:val="center"/>
              <w:rPr>
                <w:rFonts w:ascii="Arial" w:hAnsi="Arial" w:eastAsia="Calibri" w:cs="Arial"/>
                <w:sz w:val="28"/>
                <w:szCs w:val="28"/>
                <w:lang w:val="en-US"/>
              </w:rPr>
            </w:pPr>
          </w:p>
          <w:p w14:paraId="614D36D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OR</w:t>
            </w:r>
          </w:p>
        </w:tc>
        <w:tc>
          <w:tcPr>
            <w:tcW w:w="1663" w:type="dxa"/>
            <w:vAlign w:val="center"/>
          </w:tcPr>
          <w:p w14:paraId="6A3D78A5">
            <w:pPr>
              <w:spacing w:after="0" w:line="240" w:lineRule="auto"/>
              <w:jc w:val="center"/>
              <w:rPr>
                <w:rFonts w:ascii="Arial" w:hAnsi="Arial" w:eastAsia="Calibri" w:cs="Arial"/>
                <w:sz w:val="28"/>
                <w:szCs w:val="28"/>
                <w:lang w:val="en-US"/>
              </w:rPr>
            </w:pPr>
          </w:p>
          <w:p w14:paraId="534A4807">
            <w:pPr>
              <w:spacing w:after="0" w:line="240" w:lineRule="auto"/>
              <w:jc w:val="center"/>
              <w:rPr>
                <w:rFonts w:ascii="Arial" w:hAnsi="Arial" w:eastAsia="Calibri" w:cs="Arial"/>
                <w:sz w:val="28"/>
                <w:szCs w:val="28"/>
                <w:lang w:val="en-US"/>
              </w:rPr>
            </w:pPr>
          </w:p>
          <w:p w14:paraId="63BA1892">
            <w:pPr>
              <w:spacing w:after="0" w:line="240" w:lineRule="auto"/>
              <w:jc w:val="center"/>
              <w:rPr>
                <w:rFonts w:ascii="Arial" w:hAnsi="Arial" w:eastAsia="Calibri" w:cs="Arial"/>
                <w:sz w:val="28"/>
                <w:szCs w:val="28"/>
                <w:lang w:val="en-US"/>
              </w:rPr>
            </w:pPr>
          </w:p>
          <w:p w14:paraId="754D85A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3A0E72F3">
            <w:pPr>
              <w:spacing w:after="0" w:line="240" w:lineRule="auto"/>
              <w:jc w:val="center"/>
              <w:rPr>
                <w:rFonts w:ascii="Arial" w:hAnsi="Arial" w:eastAsia="Calibri" w:cs="Arial"/>
                <w:sz w:val="28"/>
                <w:szCs w:val="28"/>
                <w:lang w:val="en-US"/>
              </w:rPr>
            </w:pPr>
          </w:p>
          <w:p w14:paraId="575CAF2A">
            <w:pPr>
              <w:spacing w:after="0" w:line="240" w:lineRule="auto"/>
              <w:jc w:val="center"/>
              <w:rPr>
                <w:rFonts w:ascii="Arial" w:hAnsi="Arial" w:eastAsia="Calibri" w:cs="Arial"/>
                <w:sz w:val="28"/>
                <w:szCs w:val="28"/>
                <w:lang w:val="en-US"/>
              </w:rPr>
            </w:pPr>
          </w:p>
          <w:p w14:paraId="19B8C4C3">
            <w:pPr>
              <w:spacing w:after="0" w:line="240" w:lineRule="auto"/>
              <w:jc w:val="center"/>
              <w:rPr>
                <w:rFonts w:ascii="Arial" w:hAnsi="Arial" w:eastAsia="Calibri" w:cs="Arial"/>
                <w:sz w:val="28"/>
                <w:szCs w:val="28"/>
                <w:lang w:val="en-US"/>
              </w:rPr>
            </w:pPr>
          </w:p>
          <w:p w14:paraId="606132E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409" w:type="dxa"/>
            <w:vAlign w:val="center"/>
          </w:tcPr>
          <w:p w14:paraId="0BEA7507">
            <w:pPr>
              <w:spacing w:after="0" w:line="240" w:lineRule="auto"/>
              <w:jc w:val="center"/>
              <w:rPr>
                <w:rFonts w:ascii="Arial" w:hAnsi="Arial" w:eastAsia="Calibri" w:cs="Arial"/>
                <w:sz w:val="28"/>
                <w:szCs w:val="28"/>
                <w:lang w:val="en-US"/>
              </w:rPr>
            </w:pPr>
          </w:p>
          <w:p w14:paraId="3C984E5B">
            <w:pPr>
              <w:spacing w:after="0" w:line="240" w:lineRule="auto"/>
              <w:jc w:val="center"/>
              <w:rPr>
                <w:rFonts w:ascii="Arial" w:hAnsi="Arial" w:eastAsia="Calibri" w:cs="Arial"/>
                <w:sz w:val="28"/>
                <w:szCs w:val="28"/>
                <w:lang w:val="en-US"/>
              </w:rPr>
            </w:pPr>
          </w:p>
          <w:p w14:paraId="3A02D778">
            <w:pPr>
              <w:spacing w:after="0" w:line="240" w:lineRule="auto"/>
              <w:jc w:val="center"/>
              <w:rPr>
                <w:rFonts w:ascii="Arial" w:hAnsi="Arial" w:eastAsia="Calibri" w:cs="Arial"/>
                <w:sz w:val="28"/>
                <w:szCs w:val="28"/>
                <w:lang w:val="en-US"/>
              </w:rPr>
            </w:pPr>
          </w:p>
          <w:p w14:paraId="1A10EB57">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974" w:type="dxa"/>
            <w:vAlign w:val="center"/>
          </w:tcPr>
          <w:p w14:paraId="16212CCB">
            <w:pPr>
              <w:spacing w:after="0" w:line="240" w:lineRule="auto"/>
              <w:jc w:val="center"/>
              <w:rPr>
                <w:rFonts w:ascii="Arial" w:hAnsi="Arial" w:eastAsia="Calibri" w:cs="Arial"/>
                <w:sz w:val="25"/>
                <w:szCs w:val="25"/>
                <w:lang w:val="en-US"/>
              </w:rPr>
            </w:pPr>
          </w:p>
          <w:p w14:paraId="11C02677">
            <w:pPr>
              <w:spacing w:after="0" w:line="240" w:lineRule="auto"/>
              <w:jc w:val="center"/>
              <w:rPr>
                <w:rFonts w:ascii="Arial" w:hAnsi="Arial" w:eastAsia="Calibri" w:cs="Arial"/>
                <w:sz w:val="25"/>
                <w:szCs w:val="25"/>
                <w:lang w:val="en-US"/>
              </w:rPr>
            </w:pPr>
          </w:p>
          <w:p w14:paraId="139057FC">
            <w:pPr>
              <w:spacing w:after="0" w:line="240" w:lineRule="auto"/>
              <w:jc w:val="center"/>
              <w:rPr>
                <w:rFonts w:ascii="Arial" w:hAnsi="Arial" w:eastAsia="Calibri" w:cs="Arial"/>
                <w:sz w:val="25"/>
                <w:szCs w:val="25"/>
                <w:lang w:val="en-US"/>
              </w:rPr>
            </w:pPr>
          </w:p>
          <w:p w14:paraId="238C0D3B">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S5D</w:t>
            </w:r>
          </w:p>
        </w:tc>
      </w:tr>
      <w:tr w14:paraId="5F33B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26FCA896">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Lending or borrowing of ID</w:t>
            </w:r>
          </w:p>
        </w:tc>
        <w:tc>
          <w:tcPr>
            <w:tcW w:w="1663" w:type="dxa"/>
            <w:vAlign w:val="center"/>
          </w:tcPr>
          <w:p w14:paraId="45DC38B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663" w:type="dxa"/>
            <w:vAlign w:val="center"/>
          </w:tcPr>
          <w:p w14:paraId="2C7997FB">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4FC8528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409" w:type="dxa"/>
            <w:vAlign w:val="center"/>
          </w:tcPr>
          <w:p w14:paraId="5313A0F2">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974" w:type="dxa"/>
            <w:vAlign w:val="center"/>
          </w:tcPr>
          <w:p w14:paraId="331246D2">
            <w:pPr>
              <w:spacing w:after="0" w:line="240" w:lineRule="auto"/>
              <w:jc w:val="center"/>
              <w:rPr>
                <w:rFonts w:ascii="Arial" w:hAnsi="Arial" w:eastAsia="Calibri" w:cs="Arial"/>
                <w:sz w:val="28"/>
                <w:szCs w:val="28"/>
                <w:lang w:val="en-US"/>
              </w:rPr>
            </w:pPr>
          </w:p>
        </w:tc>
      </w:tr>
      <w:tr w14:paraId="39E67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5E05932D">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Participation in external activities such as contests, conference, congress, etc., as a representative of the school without written authorization from the School Director.</w:t>
            </w:r>
          </w:p>
        </w:tc>
        <w:tc>
          <w:tcPr>
            <w:tcW w:w="1663" w:type="dxa"/>
            <w:vAlign w:val="center"/>
          </w:tcPr>
          <w:p w14:paraId="16EC20E8">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663" w:type="dxa"/>
            <w:vAlign w:val="center"/>
          </w:tcPr>
          <w:p w14:paraId="7BB72BE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3D1C7C5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409" w:type="dxa"/>
            <w:vAlign w:val="center"/>
          </w:tcPr>
          <w:p w14:paraId="08DBB2D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974" w:type="dxa"/>
            <w:vAlign w:val="center"/>
          </w:tcPr>
          <w:p w14:paraId="6F6968CD">
            <w:pPr>
              <w:spacing w:after="0" w:line="240" w:lineRule="auto"/>
              <w:jc w:val="center"/>
              <w:rPr>
                <w:rFonts w:ascii="Arial" w:hAnsi="Arial" w:eastAsia="Calibri" w:cs="Arial"/>
                <w:sz w:val="28"/>
                <w:szCs w:val="28"/>
                <w:lang w:val="en-US"/>
              </w:rPr>
            </w:pPr>
          </w:p>
        </w:tc>
      </w:tr>
      <w:tr w14:paraId="0ADEC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59EC09B7">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Unauthorized use of the name of the school in any media for publication</w:t>
            </w:r>
          </w:p>
        </w:tc>
        <w:tc>
          <w:tcPr>
            <w:tcW w:w="1663" w:type="dxa"/>
            <w:vAlign w:val="center"/>
          </w:tcPr>
          <w:p w14:paraId="4F3D9AFB">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096F5F6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663" w:type="dxa"/>
            <w:vAlign w:val="center"/>
          </w:tcPr>
          <w:p w14:paraId="10ACED6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1409" w:type="dxa"/>
            <w:vAlign w:val="center"/>
          </w:tcPr>
          <w:p w14:paraId="551C7E94">
            <w:pPr>
              <w:spacing w:after="0" w:line="240" w:lineRule="auto"/>
              <w:jc w:val="center"/>
              <w:rPr>
                <w:rFonts w:ascii="Arial" w:hAnsi="Arial" w:eastAsia="Calibri" w:cs="Arial"/>
                <w:sz w:val="28"/>
                <w:szCs w:val="28"/>
                <w:lang w:val="en-US"/>
              </w:rPr>
            </w:pPr>
          </w:p>
        </w:tc>
        <w:tc>
          <w:tcPr>
            <w:tcW w:w="974" w:type="dxa"/>
            <w:vAlign w:val="center"/>
          </w:tcPr>
          <w:p w14:paraId="4130DEC3">
            <w:pPr>
              <w:spacing w:after="0" w:line="240" w:lineRule="auto"/>
              <w:jc w:val="center"/>
              <w:rPr>
                <w:rFonts w:ascii="Arial" w:hAnsi="Arial" w:eastAsia="Calibri" w:cs="Arial"/>
                <w:sz w:val="28"/>
                <w:szCs w:val="28"/>
                <w:lang w:val="en-US"/>
              </w:rPr>
            </w:pPr>
          </w:p>
        </w:tc>
      </w:tr>
      <w:tr w14:paraId="147CB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1F93238A">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Wearing of shorts, walking shorts, mini-skirts, mini-dress, sleeveless, plunging neckline and cross dressing inside the school premises</w:t>
            </w:r>
          </w:p>
        </w:tc>
        <w:tc>
          <w:tcPr>
            <w:tcW w:w="1663" w:type="dxa"/>
            <w:vAlign w:val="center"/>
          </w:tcPr>
          <w:p w14:paraId="6AC7160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OR</w:t>
            </w:r>
          </w:p>
        </w:tc>
        <w:tc>
          <w:tcPr>
            <w:tcW w:w="1663" w:type="dxa"/>
            <w:vAlign w:val="center"/>
          </w:tcPr>
          <w:p w14:paraId="72A62EBD">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tc>
        <w:tc>
          <w:tcPr>
            <w:tcW w:w="1663" w:type="dxa"/>
            <w:vAlign w:val="center"/>
          </w:tcPr>
          <w:p w14:paraId="6C5BFB13">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tc>
        <w:tc>
          <w:tcPr>
            <w:tcW w:w="1409" w:type="dxa"/>
            <w:vAlign w:val="center"/>
          </w:tcPr>
          <w:p w14:paraId="1FBBEFD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974" w:type="dxa"/>
            <w:vAlign w:val="center"/>
          </w:tcPr>
          <w:p w14:paraId="07EC6F76">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S5D</w:t>
            </w:r>
          </w:p>
        </w:tc>
      </w:tr>
      <w:tr w14:paraId="381D9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0F206453">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Improper use of cellphone (inside the classrooms)</w:t>
            </w:r>
          </w:p>
        </w:tc>
        <w:tc>
          <w:tcPr>
            <w:tcW w:w="1663" w:type="dxa"/>
            <w:vAlign w:val="center"/>
          </w:tcPr>
          <w:p w14:paraId="68B58663">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WW</w:t>
            </w:r>
          </w:p>
          <w:p w14:paraId="16F173B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1 day confiscation</w:t>
            </w:r>
          </w:p>
        </w:tc>
        <w:tc>
          <w:tcPr>
            <w:tcW w:w="1663" w:type="dxa"/>
            <w:vAlign w:val="center"/>
          </w:tcPr>
          <w:p w14:paraId="47EFD3B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S1D</w:t>
            </w:r>
          </w:p>
          <w:p w14:paraId="569B11B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3 days confiscation</w:t>
            </w:r>
          </w:p>
        </w:tc>
        <w:tc>
          <w:tcPr>
            <w:tcW w:w="1663" w:type="dxa"/>
            <w:vAlign w:val="center"/>
          </w:tcPr>
          <w:p w14:paraId="16027BD6">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p w14:paraId="78556D9F">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5 days confiscation</w:t>
            </w:r>
          </w:p>
        </w:tc>
        <w:tc>
          <w:tcPr>
            <w:tcW w:w="1409" w:type="dxa"/>
            <w:vAlign w:val="center"/>
          </w:tcPr>
          <w:p w14:paraId="005B6567">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p w14:paraId="4D4DBE9D">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with 8 days confiscation</w:t>
            </w:r>
          </w:p>
        </w:tc>
        <w:tc>
          <w:tcPr>
            <w:tcW w:w="974" w:type="dxa"/>
            <w:vAlign w:val="center"/>
          </w:tcPr>
          <w:p w14:paraId="3A966E98">
            <w:pPr>
              <w:spacing w:after="0" w:line="240" w:lineRule="auto"/>
              <w:jc w:val="center"/>
              <w:rPr>
                <w:rFonts w:ascii="Arial" w:hAnsi="Arial" w:eastAsia="Calibri" w:cs="Arial"/>
                <w:sz w:val="25"/>
                <w:szCs w:val="25"/>
                <w:lang w:val="en-US"/>
              </w:rPr>
            </w:pPr>
            <w:r>
              <w:rPr>
                <w:rFonts w:ascii="Arial" w:hAnsi="Arial" w:eastAsia="Calibri" w:cs="Arial"/>
                <w:sz w:val="25"/>
                <w:szCs w:val="25"/>
                <w:lang w:val="en-US"/>
              </w:rPr>
              <w:t>S1S</w:t>
            </w:r>
          </w:p>
        </w:tc>
      </w:tr>
      <w:tr w14:paraId="2A709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617B34A8">
            <w:pPr>
              <w:numPr>
                <w:ilvl w:val="0"/>
                <w:numId w:val="93"/>
              </w:numPr>
              <w:spacing w:after="0" w:line="240" w:lineRule="auto"/>
              <w:contextualSpacing/>
              <w:rPr>
                <w:rFonts w:ascii="Arial" w:hAnsi="Arial" w:eastAsia="Calibri" w:cs="Arial"/>
                <w:sz w:val="28"/>
                <w:szCs w:val="28"/>
                <w:lang w:val="en-US"/>
              </w:rPr>
            </w:pPr>
            <w:r>
              <w:rPr>
                <w:rFonts w:ascii="Arial" w:hAnsi="Arial" w:eastAsia="Calibri" w:cs="Arial"/>
                <w:sz w:val="28"/>
                <w:szCs w:val="28"/>
                <w:lang w:val="en-US"/>
              </w:rPr>
              <w:t>Bullying</w:t>
            </w:r>
          </w:p>
        </w:tc>
        <w:tc>
          <w:tcPr>
            <w:tcW w:w="1663" w:type="dxa"/>
            <w:vAlign w:val="center"/>
          </w:tcPr>
          <w:p w14:paraId="4E9FEDDE">
            <w:pPr>
              <w:spacing w:after="0" w:line="240" w:lineRule="auto"/>
              <w:jc w:val="center"/>
              <w:rPr>
                <w:rFonts w:ascii="Arial" w:hAnsi="Arial" w:eastAsia="Calibri" w:cs="Arial"/>
                <w:sz w:val="28"/>
                <w:szCs w:val="28"/>
                <w:lang w:val="en-US"/>
              </w:rPr>
            </w:pPr>
          </w:p>
        </w:tc>
        <w:tc>
          <w:tcPr>
            <w:tcW w:w="1663" w:type="dxa"/>
            <w:vAlign w:val="center"/>
          </w:tcPr>
          <w:p w14:paraId="68753982">
            <w:pPr>
              <w:spacing w:after="0" w:line="240" w:lineRule="auto"/>
              <w:jc w:val="center"/>
              <w:rPr>
                <w:rFonts w:ascii="Arial" w:hAnsi="Arial" w:eastAsia="Calibri" w:cs="Arial"/>
                <w:sz w:val="28"/>
                <w:szCs w:val="28"/>
                <w:lang w:val="en-US"/>
              </w:rPr>
            </w:pPr>
          </w:p>
        </w:tc>
        <w:tc>
          <w:tcPr>
            <w:tcW w:w="1663" w:type="dxa"/>
            <w:vAlign w:val="center"/>
          </w:tcPr>
          <w:p w14:paraId="742C2496">
            <w:pPr>
              <w:spacing w:after="0" w:line="240" w:lineRule="auto"/>
              <w:jc w:val="center"/>
              <w:rPr>
                <w:rFonts w:ascii="Arial" w:hAnsi="Arial" w:eastAsia="Calibri" w:cs="Arial"/>
                <w:sz w:val="28"/>
                <w:szCs w:val="28"/>
                <w:lang w:val="en-US"/>
              </w:rPr>
            </w:pPr>
          </w:p>
        </w:tc>
        <w:tc>
          <w:tcPr>
            <w:tcW w:w="1409" w:type="dxa"/>
            <w:vAlign w:val="center"/>
          </w:tcPr>
          <w:p w14:paraId="5C849211">
            <w:pPr>
              <w:spacing w:after="0" w:line="240" w:lineRule="auto"/>
              <w:jc w:val="center"/>
              <w:rPr>
                <w:rFonts w:ascii="Arial" w:hAnsi="Arial" w:eastAsia="Calibri" w:cs="Arial"/>
                <w:sz w:val="28"/>
                <w:szCs w:val="28"/>
                <w:lang w:val="en-US"/>
              </w:rPr>
            </w:pPr>
          </w:p>
        </w:tc>
        <w:tc>
          <w:tcPr>
            <w:tcW w:w="974" w:type="dxa"/>
            <w:vAlign w:val="center"/>
          </w:tcPr>
          <w:p w14:paraId="64E46E84">
            <w:pPr>
              <w:spacing w:after="0" w:line="240" w:lineRule="auto"/>
              <w:jc w:val="center"/>
              <w:rPr>
                <w:rFonts w:ascii="Arial" w:hAnsi="Arial" w:eastAsia="Calibri" w:cs="Arial"/>
                <w:sz w:val="25"/>
                <w:szCs w:val="25"/>
                <w:lang w:val="en-US"/>
              </w:rPr>
            </w:pPr>
          </w:p>
        </w:tc>
      </w:tr>
      <w:tr w14:paraId="265AA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3D5F2E34">
            <w:pPr>
              <w:pStyle w:val="14"/>
              <w:numPr>
                <w:ilvl w:val="0"/>
                <w:numId w:val="96"/>
              </w:numPr>
              <w:spacing w:after="0" w:line="240" w:lineRule="auto"/>
              <w:rPr>
                <w:rFonts w:ascii="Arial" w:hAnsi="Arial" w:eastAsia="Calibri" w:cs="Arial"/>
                <w:sz w:val="28"/>
                <w:szCs w:val="28"/>
                <w:lang w:val="en-US"/>
              </w:rPr>
            </w:pPr>
            <w:r>
              <w:rPr>
                <w:rFonts w:ascii="Arial" w:hAnsi="Arial" w:eastAsia="Calibri" w:cs="Arial"/>
                <w:sz w:val="28"/>
                <w:szCs w:val="28"/>
                <w:lang w:val="en-US"/>
              </w:rPr>
              <w:t>Any unwanted physical contact between physical contact between the bully and the victim like punching, pushing, shoving, kicking, slapping, tickling, headlocks, inflicting school pranks, teasing, fighting and the use of available objects as weapons</w:t>
            </w:r>
          </w:p>
        </w:tc>
        <w:tc>
          <w:tcPr>
            <w:tcW w:w="1663" w:type="dxa"/>
            <w:vAlign w:val="center"/>
          </w:tcPr>
          <w:p w14:paraId="077C47A0">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663" w:type="dxa"/>
            <w:vAlign w:val="center"/>
          </w:tcPr>
          <w:p w14:paraId="45D48A9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05D55E95">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409" w:type="dxa"/>
            <w:vAlign w:val="center"/>
          </w:tcPr>
          <w:p w14:paraId="659A358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974" w:type="dxa"/>
            <w:vAlign w:val="center"/>
          </w:tcPr>
          <w:p w14:paraId="68051745">
            <w:pPr>
              <w:spacing w:after="0" w:line="240" w:lineRule="auto"/>
              <w:jc w:val="center"/>
              <w:rPr>
                <w:rFonts w:ascii="Arial" w:hAnsi="Arial" w:eastAsia="Calibri" w:cs="Arial"/>
                <w:sz w:val="25"/>
                <w:szCs w:val="25"/>
                <w:lang w:val="en-US"/>
              </w:rPr>
            </w:pPr>
          </w:p>
        </w:tc>
      </w:tr>
      <w:tr w14:paraId="62072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7E2B6D1E">
            <w:pPr>
              <w:pStyle w:val="14"/>
              <w:numPr>
                <w:ilvl w:val="0"/>
                <w:numId w:val="96"/>
              </w:numPr>
              <w:spacing w:after="0" w:line="240" w:lineRule="auto"/>
              <w:rPr>
                <w:rFonts w:ascii="Arial" w:hAnsi="Arial" w:eastAsia="Calibri" w:cs="Arial"/>
                <w:sz w:val="28"/>
                <w:szCs w:val="28"/>
                <w:lang w:val="en-US"/>
              </w:rPr>
            </w:pPr>
            <w:r>
              <w:rPr>
                <w:rFonts w:ascii="Arial" w:hAnsi="Arial" w:eastAsia="Calibri" w:cs="Arial"/>
                <w:sz w:val="28"/>
                <w:szCs w:val="28"/>
                <w:lang w:val="en-US"/>
              </w:rPr>
              <w:t>Any act that causes damage to victim’s psyche and/or emotional well-being caused by slanderous statement, foul language, name calling, tormenting and commenting negatively. This includes the use of technology or any electronic means</w:t>
            </w:r>
          </w:p>
        </w:tc>
        <w:tc>
          <w:tcPr>
            <w:tcW w:w="1663" w:type="dxa"/>
            <w:vAlign w:val="center"/>
          </w:tcPr>
          <w:p w14:paraId="6306145A">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663" w:type="dxa"/>
            <w:vAlign w:val="center"/>
          </w:tcPr>
          <w:p w14:paraId="7B47B5A8">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0910DCA1">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409" w:type="dxa"/>
            <w:vAlign w:val="center"/>
          </w:tcPr>
          <w:p w14:paraId="66ECC3D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974" w:type="dxa"/>
            <w:vAlign w:val="center"/>
          </w:tcPr>
          <w:p w14:paraId="2422B1AE">
            <w:pPr>
              <w:spacing w:after="0" w:line="240" w:lineRule="auto"/>
              <w:jc w:val="center"/>
              <w:rPr>
                <w:rFonts w:ascii="Arial" w:hAnsi="Arial" w:eastAsia="Calibri" w:cs="Arial"/>
                <w:sz w:val="25"/>
                <w:szCs w:val="25"/>
                <w:lang w:val="en-US"/>
              </w:rPr>
            </w:pPr>
          </w:p>
        </w:tc>
      </w:tr>
      <w:tr w14:paraId="02354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jc w:val="center"/>
        </w:trPr>
        <w:tc>
          <w:tcPr>
            <w:tcW w:w="3644" w:type="dxa"/>
            <w:vAlign w:val="center"/>
          </w:tcPr>
          <w:p w14:paraId="46DB3DF8">
            <w:pPr>
              <w:pStyle w:val="14"/>
              <w:numPr>
                <w:ilvl w:val="0"/>
                <w:numId w:val="93"/>
              </w:numPr>
              <w:spacing w:after="0" w:line="240" w:lineRule="auto"/>
              <w:rPr>
                <w:rFonts w:ascii="Arial" w:hAnsi="Arial" w:eastAsia="Calibri" w:cs="Arial"/>
                <w:sz w:val="28"/>
                <w:szCs w:val="28"/>
                <w:lang w:val="en-US"/>
              </w:rPr>
            </w:pPr>
            <w:r>
              <w:rPr>
                <w:rFonts w:ascii="Arial" w:hAnsi="Arial" w:eastAsia="Calibri" w:cs="Arial"/>
                <w:sz w:val="28"/>
                <w:szCs w:val="28"/>
                <w:lang w:val="en-US"/>
              </w:rPr>
              <w:t>Altering or tampering with computer software or equipment owned by the school</w:t>
            </w:r>
          </w:p>
        </w:tc>
        <w:tc>
          <w:tcPr>
            <w:tcW w:w="1663" w:type="dxa"/>
            <w:vAlign w:val="center"/>
          </w:tcPr>
          <w:p w14:paraId="63E52789">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S3D</w:t>
            </w:r>
          </w:p>
        </w:tc>
        <w:tc>
          <w:tcPr>
            <w:tcW w:w="1663" w:type="dxa"/>
            <w:vAlign w:val="center"/>
          </w:tcPr>
          <w:p w14:paraId="692AA7CE">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S5D</w:t>
            </w:r>
          </w:p>
        </w:tc>
        <w:tc>
          <w:tcPr>
            <w:tcW w:w="1663" w:type="dxa"/>
            <w:vAlign w:val="center"/>
          </w:tcPr>
          <w:p w14:paraId="24747F67">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S1S</w:t>
            </w:r>
          </w:p>
        </w:tc>
        <w:tc>
          <w:tcPr>
            <w:tcW w:w="1409" w:type="dxa"/>
            <w:vAlign w:val="center"/>
          </w:tcPr>
          <w:p w14:paraId="244845AC">
            <w:pPr>
              <w:spacing w:after="0" w:line="240" w:lineRule="auto"/>
              <w:jc w:val="center"/>
              <w:rPr>
                <w:rFonts w:ascii="Arial" w:hAnsi="Arial" w:eastAsia="Calibri" w:cs="Arial"/>
                <w:sz w:val="28"/>
                <w:szCs w:val="28"/>
                <w:lang w:val="en-US"/>
              </w:rPr>
            </w:pPr>
            <w:r>
              <w:rPr>
                <w:rFonts w:ascii="Arial" w:hAnsi="Arial" w:eastAsia="Calibri" w:cs="Arial"/>
                <w:sz w:val="28"/>
                <w:szCs w:val="28"/>
                <w:lang w:val="en-US"/>
              </w:rPr>
              <w:t>EXC</w:t>
            </w:r>
          </w:p>
        </w:tc>
        <w:tc>
          <w:tcPr>
            <w:tcW w:w="974" w:type="dxa"/>
            <w:vAlign w:val="center"/>
          </w:tcPr>
          <w:p w14:paraId="03A59441">
            <w:pPr>
              <w:spacing w:after="0" w:line="240" w:lineRule="auto"/>
              <w:jc w:val="center"/>
              <w:rPr>
                <w:rFonts w:ascii="Arial" w:hAnsi="Arial" w:eastAsia="Calibri" w:cs="Arial"/>
                <w:sz w:val="25"/>
                <w:szCs w:val="25"/>
                <w:lang w:val="en-US"/>
              </w:rPr>
            </w:pPr>
          </w:p>
        </w:tc>
      </w:tr>
    </w:tbl>
    <w:p w14:paraId="500B9077">
      <w:pPr>
        <w:spacing w:after="0" w:line="240" w:lineRule="auto"/>
        <w:jc w:val="both"/>
        <w:rPr>
          <w:rFonts w:ascii="Arial" w:hAnsi="Arial" w:cs="Arial"/>
          <w:sz w:val="28"/>
          <w:szCs w:val="28"/>
        </w:rPr>
      </w:pPr>
    </w:p>
    <w:p w14:paraId="66B1FB8C">
      <w:pPr>
        <w:spacing w:after="0" w:line="240" w:lineRule="auto"/>
        <w:ind w:left="720"/>
        <w:jc w:val="both"/>
        <w:rPr>
          <w:rFonts w:ascii="Arial" w:hAnsi="Arial" w:cs="Arial"/>
          <w:sz w:val="28"/>
          <w:szCs w:val="28"/>
        </w:rPr>
      </w:pPr>
      <w:r>
        <w:rPr>
          <w:rFonts w:ascii="Arial" w:hAnsi="Arial" w:cs="Arial"/>
          <w:sz w:val="28"/>
          <w:szCs w:val="28"/>
        </w:rPr>
        <w:t>LEGEND:</w:t>
      </w:r>
    </w:p>
    <w:p w14:paraId="550C244B">
      <w:pPr>
        <w:spacing w:after="0" w:line="240" w:lineRule="auto"/>
        <w:ind w:left="720"/>
        <w:jc w:val="both"/>
        <w:rPr>
          <w:rFonts w:ascii="Arial" w:hAnsi="Arial" w:cs="Arial"/>
          <w:sz w:val="28"/>
          <w:szCs w:val="28"/>
        </w:rPr>
      </w:pPr>
      <w:r>
        <w:rPr>
          <w:rFonts w:ascii="Arial" w:hAnsi="Arial" w:cs="Arial"/>
          <w:sz w:val="28"/>
          <w:szCs w:val="28"/>
        </w:rPr>
        <w:t>E</w:t>
      </w:r>
      <w:r>
        <w:rPr>
          <w:rFonts w:ascii="Arial" w:hAnsi="Arial" w:cs="Arial"/>
          <w:sz w:val="28"/>
          <w:szCs w:val="28"/>
        </w:rPr>
        <w:tab/>
      </w:r>
      <w:r>
        <w:rPr>
          <w:rFonts w:ascii="Arial" w:hAnsi="Arial" w:cs="Arial"/>
          <w:sz w:val="28"/>
          <w:szCs w:val="28"/>
        </w:rPr>
        <w:t>-</w:t>
      </w:r>
      <w:r>
        <w:rPr>
          <w:rFonts w:ascii="Arial" w:hAnsi="Arial" w:cs="Arial"/>
          <w:sz w:val="28"/>
          <w:szCs w:val="28"/>
        </w:rPr>
        <w:tab/>
      </w:r>
      <w:r>
        <w:rPr>
          <w:rFonts w:ascii="Arial" w:hAnsi="Arial" w:cs="Arial"/>
          <w:sz w:val="28"/>
          <w:szCs w:val="28"/>
        </w:rPr>
        <w:t>Expulsion</w:t>
      </w:r>
    </w:p>
    <w:p w14:paraId="4DD92371">
      <w:pPr>
        <w:spacing w:after="0" w:line="240" w:lineRule="auto"/>
        <w:ind w:left="720"/>
        <w:jc w:val="both"/>
        <w:rPr>
          <w:rFonts w:ascii="Arial" w:hAnsi="Arial" w:cs="Arial"/>
          <w:sz w:val="28"/>
          <w:szCs w:val="28"/>
        </w:rPr>
      </w:pPr>
      <w:r>
        <w:rPr>
          <w:rFonts w:ascii="Arial" w:hAnsi="Arial" w:cs="Arial"/>
          <w:sz w:val="28"/>
          <w:szCs w:val="28"/>
        </w:rPr>
        <w:t>EXC</w:t>
      </w:r>
      <w:r>
        <w:rPr>
          <w:rFonts w:ascii="Arial" w:hAnsi="Arial" w:cs="Arial"/>
          <w:sz w:val="28"/>
          <w:szCs w:val="28"/>
        </w:rPr>
        <w:tab/>
      </w:r>
      <w:r>
        <w:rPr>
          <w:rFonts w:ascii="Arial" w:hAnsi="Arial" w:cs="Arial"/>
          <w:sz w:val="28"/>
          <w:szCs w:val="28"/>
        </w:rPr>
        <w:t>-</w:t>
      </w:r>
      <w:r>
        <w:rPr>
          <w:rFonts w:ascii="Arial" w:hAnsi="Arial" w:cs="Arial"/>
          <w:sz w:val="28"/>
          <w:szCs w:val="28"/>
        </w:rPr>
        <w:tab/>
      </w:r>
      <w:r>
        <w:rPr>
          <w:rFonts w:ascii="Arial" w:hAnsi="Arial" w:cs="Arial"/>
          <w:sz w:val="28"/>
          <w:szCs w:val="28"/>
        </w:rPr>
        <w:t>Exclusion</w:t>
      </w:r>
    </w:p>
    <w:p w14:paraId="1E3189DC">
      <w:pPr>
        <w:spacing w:after="0" w:line="240" w:lineRule="auto"/>
        <w:ind w:left="720"/>
        <w:jc w:val="both"/>
        <w:rPr>
          <w:rFonts w:ascii="Arial" w:hAnsi="Arial" w:cs="Arial"/>
          <w:sz w:val="28"/>
          <w:szCs w:val="28"/>
        </w:rPr>
      </w:pPr>
      <w:r>
        <w:rPr>
          <w:rFonts w:ascii="Arial" w:hAnsi="Arial" w:cs="Arial"/>
          <w:sz w:val="28"/>
          <w:szCs w:val="28"/>
        </w:rPr>
        <w:t>S1S</w:t>
      </w:r>
      <w:r>
        <w:rPr>
          <w:rFonts w:ascii="Arial" w:hAnsi="Arial" w:cs="Arial"/>
          <w:sz w:val="28"/>
          <w:szCs w:val="28"/>
        </w:rPr>
        <w:tab/>
      </w:r>
      <w:r>
        <w:rPr>
          <w:rFonts w:ascii="Arial" w:hAnsi="Arial" w:cs="Arial"/>
          <w:sz w:val="28"/>
          <w:szCs w:val="28"/>
        </w:rPr>
        <w:t>-</w:t>
      </w:r>
      <w:r>
        <w:rPr>
          <w:rFonts w:ascii="Arial" w:hAnsi="Arial" w:cs="Arial"/>
          <w:sz w:val="28"/>
          <w:szCs w:val="28"/>
        </w:rPr>
        <w:tab/>
      </w:r>
      <w:r>
        <w:rPr>
          <w:rFonts w:ascii="Arial" w:hAnsi="Arial" w:cs="Arial"/>
          <w:sz w:val="28"/>
          <w:szCs w:val="28"/>
        </w:rPr>
        <w:t>Suspension for One Semester</w:t>
      </w:r>
    </w:p>
    <w:p w14:paraId="6D826E4C">
      <w:pPr>
        <w:spacing w:after="0" w:line="240" w:lineRule="auto"/>
        <w:ind w:left="720"/>
        <w:jc w:val="both"/>
        <w:rPr>
          <w:rFonts w:ascii="Arial" w:hAnsi="Arial" w:cs="Arial"/>
          <w:sz w:val="28"/>
          <w:szCs w:val="28"/>
        </w:rPr>
      </w:pPr>
      <w:r>
        <w:rPr>
          <w:rFonts w:ascii="Arial" w:hAnsi="Arial" w:cs="Arial"/>
          <w:sz w:val="28"/>
          <w:szCs w:val="28"/>
        </w:rPr>
        <w:t>S5D</w:t>
      </w:r>
      <w:r>
        <w:rPr>
          <w:rFonts w:ascii="Arial" w:hAnsi="Arial" w:cs="Arial"/>
          <w:sz w:val="28"/>
          <w:szCs w:val="28"/>
        </w:rPr>
        <w:tab/>
      </w:r>
      <w:r>
        <w:rPr>
          <w:rFonts w:ascii="Arial" w:hAnsi="Arial" w:cs="Arial"/>
          <w:sz w:val="28"/>
          <w:szCs w:val="28"/>
        </w:rPr>
        <w:t>-</w:t>
      </w:r>
      <w:r>
        <w:rPr>
          <w:rFonts w:ascii="Arial" w:hAnsi="Arial" w:cs="Arial"/>
          <w:sz w:val="28"/>
          <w:szCs w:val="28"/>
        </w:rPr>
        <w:tab/>
      </w:r>
      <w:r>
        <w:rPr>
          <w:rFonts w:ascii="Arial" w:hAnsi="Arial" w:cs="Arial"/>
          <w:sz w:val="28"/>
          <w:szCs w:val="28"/>
        </w:rPr>
        <w:t>Suspension for 5 Days from classes and render service to school</w:t>
      </w:r>
    </w:p>
    <w:p w14:paraId="3FCE4E59">
      <w:pPr>
        <w:spacing w:after="0" w:line="240" w:lineRule="auto"/>
        <w:ind w:left="720"/>
        <w:jc w:val="both"/>
        <w:rPr>
          <w:rFonts w:ascii="Arial" w:hAnsi="Arial" w:cs="Arial"/>
          <w:sz w:val="28"/>
          <w:szCs w:val="28"/>
        </w:rPr>
      </w:pPr>
      <w:r>
        <w:rPr>
          <w:rFonts w:ascii="Arial" w:hAnsi="Arial" w:cs="Arial"/>
          <w:sz w:val="28"/>
          <w:szCs w:val="28"/>
        </w:rPr>
        <w:t>S3D</w:t>
      </w:r>
      <w:r>
        <w:rPr>
          <w:rFonts w:ascii="Arial" w:hAnsi="Arial" w:cs="Arial"/>
          <w:sz w:val="28"/>
          <w:szCs w:val="28"/>
        </w:rPr>
        <w:tab/>
      </w:r>
      <w:r>
        <w:rPr>
          <w:rFonts w:ascii="Arial" w:hAnsi="Arial" w:cs="Arial"/>
          <w:sz w:val="28"/>
          <w:szCs w:val="28"/>
        </w:rPr>
        <w:t>-</w:t>
      </w:r>
      <w:r>
        <w:rPr>
          <w:rFonts w:ascii="Arial" w:hAnsi="Arial" w:cs="Arial"/>
          <w:sz w:val="28"/>
          <w:szCs w:val="28"/>
        </w:rPr>
        <w:tab/>
      </w:r>
      <w:r>
        <w:rPr>
          <w:rFonts w:ascii="Arial" w:hAnsi="Arial" w:cs="Arial"/>
          <w:sz w:val="28"/>
          <w:szCs w:val="28"/>
        </w:rPr>
        <w:t>Suspension for 3 Days from classes and render service to school</w:t>
      </w:r>
    </w:p>
    <w:p w14:paraId="68A0862B">
      <w:pPr>
        <w:spacing w:after="0" w:line="240" w:lineRule="auto"/>
        <w:ind w:left="720"/>
        <w:jc w:val="both"/>
        <w:rPr>
          <w:rFonts w:ascii="Arial" w:hAnsi="Arial" w:cs="Arial"/>
          <w:sz w:val="28"/>
          <w:szCs w:val="28"/>
        </w:rPr>
      </w:pPr>
      <w:r>
        <w:rPr>
          <w:rFonts w:ascii="Arial" w:hAnsi="Arial" w:cs="Arial"/>
          <w:sz w:val="28"/>
          <w:szCs w:val="28"/>
        </w:rPr>
        <w:t>S1D</w:t>
      </w:r>
      <w:r>
        <w:rPr>
          <w:rFonts w:ascii="Arial" w:hAnsi="Arial" w:cs="Arial"/>
          <w:sz w:val="28"/>
          <w:szCs w:val="28"/>
        </w:rPr>
        <w:tab/>
      </w:r>
      <w:r>
        <w:rPr>
          <w:rFonts w:ascii="Arial" w:hAnsi="Arial" w:cs="Arial"/>
          <w:sz w:val="28"/>
          <w:szCs w:val="28"/>
        </w:rPr>
        <w:t>-</w:t>
      </w:r>
      <w:r>
        <w:rPr>
          <w:rFonts w:ascii="Arial" w:hAnsi="Arial" w:cs="Arial"/>
          <w:sz w:val="28"/>
          <w:szCs w:val="28"/>
        </w:rPr>
        <w:tab/>
      </w:r>
      <w:r>
        <w:rPr>
          <w:rFonts w:ascii="Arial" w:hAnsi="Arial" w:cs="Arial"/>
          <w:sz w:val="28"/>
          <w:szCs w:val="28"/>
        </w:rPr>
        <w:t>Suspension for 1 Days from classes and render service to school</w:t>
      </w:r>
    </w:p>
    <w:p w14:paraId="714817A7">
      <w:pPr>
        <w:spacing w:after="0" w:line="240" w:lineRule="auto"/>
        <w:ind w:left="720"/>
        <w:jc w:val="both"/>
        <w:rPr>
          <w:rFonts w:ascii="Arial" w:hAnsi="Arial" w:cs="Arial"/>
          <w:sz w:val="28"/>
          <w:szCs w:val="28"/>
        </w:rPr>
      </w:pPr>
      <w:r>
        <w:rPr>
          <w:rFonts w:ascii="Arial" w:hAnsi="Arial" w:cs="Arial"/>
          <w:sz w:val="28"/>
          <w:szCs w:val="28"/>
        </w:rPr>
        <w:t>WW</w:t>
      </w:r>
      <w:r>
        <w:rPr>
          <w:rFonts w:ascii="Arial" w:hAnsi="Arial" w:cs="Arial"/>
          <w:sz w:val="28"/>
          <w:szCs w:val="28"/>
        </w:rPr>
        <w:tab/>
      </w:r>
      <w:r>
        <w:rPr>
          <w:rFonts w:ascii="Arial" w:hAnsi="Arial" w:cs="Arial"/>
          <w:sz w:val="28"/>
          <w:szCs w:val="28"/>
        </w:rPr>
        <w:t>-</w:t>
      </w:r>
      <w:r>
        <w:rPr>
          <w:rFonts w:ascii="Arial" w:hAnsi="Arial" w:cs="Arial"/>
          <w:sz w:val="28"/>
          <w:szCs w:val="28"/>
        </w:rPr>
        <w:tab/>
      </w:r>
      <w:r>
        <w:rPr>
          <w:rFonts w:ascii="Arial" w:hAnsi="Arial" w:cs="Arial"/>
          <w:sz w:val="28"/>
          <w:szCs w:val="28"/>
        </w:rPr>
        <w:t>Written Warning</w:t>
      </w:r>
    </w:p>
    <w:p w14:paraId="75C0616B">
      <w:pPr>
        <w:spacing w:after="0" w:line="240" w:lineRule="auto"/>
        <w:ind w:left="720"/>
        <w:jc w:val="both"/>
        <w:rPr>
          <w:rFonts w:ascii="Arial" w:hAnsi="Arial" w:cs="Arial"/>
          <w:sz w:val="28"/>
          <w:szCs w:val="28"/>
        </w:rPr>
      </w:pPr>
      <w:r>
        <w:rPr>
          <w:rFonts w:ascii="Arial" w:hAnsi="Arial" w:cs="Arial"/>
          <w:sz w:val="28"/>
          <w:szCs w:val="28"/>
        </w:rPr>
        <w:t>OR</w:t>
      </w:r>
      <w:r>
        <w:rPr>
          <w:rFonts w:ascii="Arial" w:hAnsi="Arial" w:cs="Arial"/>
          <w:sz w:val="28"/>
          <w:szCs w:val="28"/>
        </w:rPr>
        <w:tab/>
      </w:r>
      <w:r>
        <w:rPr>
          <w:rFonts w:ascii="Arial" w:hAnsi="Arial" w:cs="Arial"/>
          <w:sz w:val="28"/>
          <w:szCs w:val="28"/>
        </w:rPr>
        <w:t>-</w:t>
      </w:r>
      <w:r>
        <w:rPr>
          <w:rFonts w:ascii="Arial" w:hAnsi="Arial" w:cs="Arial"/>
          <w:sz w:val="28"/>
          <w:szCs w:val="28"/>
        </w:rPr>
        <w:tab/>
      </w:r>
      <w:r>
        <w:rPr>
          <w:rFonts w:ascii="Arial" w:hAnsi="Arial" w:cs="Arial"/>
          <w:sz w:val="28"/>
          <w:szCs w:val="28"/>
        </w:rPr>
        <w:t>Oral Reprimand</w:t>
      </w:r>
    </w:p>
    <w:p w14:paraId="70663A88">
      <w:pPr>
        <w:spacing w:after="0" w:line="240" w:lineRule="auto"/>
        <w:jc w:val="both"/>
        <w:rPr>
          <w:rFonts w:ascii="Arial" w:hAnsi="Arial" w:cs="Arial"/>
          <w:sz w:val="28"/>
          <w:szCs w:val="28"/>
        </w:rPr>
      </w:pPr>
    </w:p>
    <w:p w14:paraId="1CE06C91">
      <w:pPr>
        <w:spacing w:after="0" w:line="240" w:lineRule="auto"/>
        <w:ind w:left="1440" w:hanging="720"/>
        <w:jc w:val="both"/>
        <w:rPr>
          <w:rFonts w:ascii="Arial" w:hAnsi="Arial" w:cs="Arial"/>
          <w:sz w:val="28"/>
          <w:szCs w:val="28"/>
        </w:rPr>
      </w:pPr>
      <w:r>
        <w:rPr>
          <w:rFonts w:ascii="Arial" w:hAnsi="Arial" w:cs="Arial"/>
          <w:sz w:val="28"/>
          <w:szCs w:val="28"/>
        </w:rPr>
        <w:t>Note: Suspension, Exclusion and Expulsion should have the approval of the School Director as recommended by the Discipline Coordinator and the Principal</w:t>
      </w:r>
    </w:p>
    <w:p w14:paraId="68B1C593">
      <w:pPr>
        <w:spacing w:after="0" w:line="240" w:lineRule="auto"/>
        <w:jc w:val="both"/>
        <w:rPr>
          <w:rFonts w:ascii="Arial" w:hAnsi="Arial" w:cs="Arial"/>
          <w:sz w:val="28"/>
          <w:szCs w:val="28"/>
        </w:rPr>
      </w:pPr>
    </w:p>
    <w:p w14:paraId="06F57C83">
      <w:pPr>
        <w:pStyle w:val="14"/>
        <w:numPr>
          <w:ilvl w:val="0"/>
          <w:numId w:val="2"/>
        </w:numPr>
        <w:spacing w:after="0" w:line="240" w:lineRule="auto"/>
        <w:jc w:val="both"/>
        <w:rPr>
          <w:rFonts w:ascii="Arial" w:hAnsi="Arial" w:cs="Arial"/>
          <w:sz w:val="28"/>
          <w:szCs w:val="28"/>
        </w:rPr>
      </w:pPr>
      <w:r>
        <w:rPr>
          <w:rFonts w:ascii="Arial" w:hAnsi="Arial" w:cs="Arial"/>
          <w:b/>
          <w:sz w:val="28"/>
          <w:szCs w:val="28"/>
        </w:rPr>
        <w:t>AMENDMENTS</w:t>
      </w:r>
      <w:r>
        <w:rPr>
          <w:rFonts w:ascii="Arial" w:hAnsi="Arial" w:cs="Arial"/>
          <w:b/>
          <w:sz w:val="28"/>
          <w:szCs w:val="28"/>
          <w:lang w:val="en-US"/>
        </w:rPr>
        <w:t xml:space="preserve"> </w:t>
      </w:r>
    </w:p>
    <w:p w14:paraId="12B6547B">
      <w:pPr>
        <w:pStyle w:val="14"/>
        <w:spacing w:after="0" w:line="240" w:lineRule="auto"/>
        <w:jc w:val="both"/>
        <w:rPr>
          <w:rFonts w:ascii="Arial" w:hAnsi="Arial" w:cs="Arial"/>
          <w:sz w:val="28"/>
          <w:szCs w:val="28"/>
        </w:rPr>
      </w:pPr>
    </w:p>
    <w:p w14:paraId="77D3B092">
      <w:pPr>
        <w:pStyle w:val="14"/>
        <w:spacing w:after="0" w:line="240" w:lineRule="auto"/>
        <w:ind w:firstLine="720"/>
        <w:jc w:val="both"/>
        <w:rPr>
          <w:rFonts w:ascii="Arial" w:hAnsi="Arial" w:cs="Arial"/>
          <w:sz w:val="28"/>
          <w:szCs w:val="28"/>
        </w:rPr>
      </w:pPr>
      <w:r>
        <w:rPr>
          <w:rFonts w:ascii="Arial" w:hAnsi="Arial" w:cs="Arial"/>
          <w:sz w:val="28"/>
          <w:szCs w:val="28"/>
        </w:rPr>
        <w:t>ACTS Computer College reserves the rights to revise and amend these rules and regulations from time to time without prior notice.</w:t>
      </w:r>
    </w:p>
    <w:p w14:paraId="0F29D298">
      <w:pPr>
        <w:pStyle w:val="14"/>
        <w:spacing w:after="0" w:line="240" w:lineRule="auto"/>
        <w:ind w:left="1080"/>
        <w:jc w:val="both"/>
        <w:rPr>
          <w:rFonts w:ascii="Arial" w:hAnsi="Arial" w:cs="Arial"/>
          <w:sz w:val="28"/>
          <w:szCs w:val="28"/>
        </w:rPr>
      </w:pPr>
    </w:p>
    <w:p w14:paraId="5280C6F1">
      <w:pPr>
        <w:pStyle w:val="14"/>
        <w:numPr>
          <w:ilvl w:val="0"/>
          <w:numId w:val="2"/>
        </w:numPr>
        <w:spacing w:after="0" w:line="240" w:lineRule="auto"/>
        <w:jc w:val="both"/>
        <w:rPr>
          <w:rFonts w:ascii="Arial" w:hAnsi="Arial" w:cs="Arial"/>
          <w:sz w:val="28"/>
          <w:szCs w:val="28"/>
        </w:rPr>
      </w:pPr>
      <w:r>
        <w:rPr>
          <w:rFonts w:ascii="Arial" w:hAnsi="Arial" w:cs="Arial"/>
          <w:b/>
          <w:sz w:val="28"/>
          <w:szCs w:val="28"/>
        </w:rPr>
        <w:t>EFFECTIVITY</w:t>
      </w:r>
    </w:p>
    <w:p w14:paraId="315CEE75">
      <w:pPr>
        <w:pStyle w:val="14"/>
        <w:spacing w:after="0" w:line="240" w:lineRule="auto"/>
        <w:ind w:firstLine="720"/>
        <w:jc w:val="both"/>
        <w:rPr>
          <w:rFonts w:ascii="Arial" w:hAnsi="Arial" w:cs="Arial"/>
          <w:b/>
          <w:sz w:val="28"/>
          <w:szCs w:val="28"/>
        </w:rPr>
      </w:pPr>
    </w:p>
    <w:p w14:paraId="5534CF5A">
      <w:pPr>
        <w:pStyle w:val="14"/>
        <w:spacing w:after="0" w:line="240" w:lineRule="auto"/>
        <w:ind w:firstLine="720"/>
        <w:jc w:val="both"/>
        <w:rPr>
          <w:rFonts w:ascii="Arial" w:hAnsi="Arial" w:cs="Arial"/>
          <w:sz w:val="28"/>
          <w:szCs w:val="28"/>
        </w:rPr>
      </w:pPr>
      <w:r>
        <w:rPr>
          <w:rFonts w:ascii="Arial" w:hAnsi="Arial" w:cs="Arial"/>
          <w:sz w:val="28"/>
          <w:szCs w:val="28"/>
        </w:rPr>
        <w:t>This student handbook shall take effect School Year 2024-2025.</w:t>
      </w:r>
      <w:bookmarkEnd w:id="0"/>
    </w:p>
    <w:p w14:paraId="66038928">
      <w:pPr>
        <w:pStyle w:val="2"/>
        <w:ind w:left="0" w:right="0" w:firstLine="90"/>
        <w:rPr>
          <w:rFonts w:ascii="Arial" w:hAnsi="Arial" w:cs="Arial"/>
          <w:b/>
          <w:bCs/>
          <w:i w:val="0"/>
          <w:iCs/>
          <w:spacing w:val="-16"/>
          <w:w w:val="90"/>
          <w:sz w:val="56"/>
          <w:szCs w:val="56"/>
        </w:rPr>
      </w:pPr>
    </w:p>
    <w:p w14:paraId="30B1BF17">
      <w:pPr>
        <w:pStyle w:val="2"/>
        <w:ind w:left="0" w:right="0" w:firstLine="90"/>
        <w:rPr>
          <w:rFonts w:ascii="Arial" w:hAnsi="Arial" w:cs="Arial"/>
          <w:b/>
          <w:bCs/>
          <w:i w:val="0"/>
          <w:iCs/>
          <w:spacing w:val="-16"/>
          <w:w w:val="90"/>
          <w:sz w:val="56"/>
          <w:szCs w:val="56"/>
        </w:rPr>
      </w:pPr>
    </w:p>
    <w:p w14:paraId="2DFC9CFD">
      <w:pPr>
        <w:pStyle w:val="3"/>
        <w:spacing w:before="0"/>
        <w:jc w:val="center"/>
        <w:rPr>
          <w:rFonts w:ascii="Back to Black Bold Demo" w:hAnsi="Back to Black Bold Demo" w:cs="Back to Black Bold Demo"/>
          <w:b/>
          <w:bCs/>
          <w:color w:val="000000" w:themeColor="text1"/>
          <w:sz w:val="56"/>
          <w:szCs w:val="56"/>
          <w14:textFill>
            <w14:solidFill>
              <w14:schemeClr w14:val="tx1"/>
            </w14:solidFill>
          </w14:textFill>
        </w:rPr>
      </w:pPr>
      <w:r>
        <w:rPr>
          <w:rFonts w:ascii="Back to Black Bold Demo" w:hAnsi="Back to Black Bold Demo" w:cs="Back to Black Bold Demo"/>
          <w:b/>
          <w:bCs/>
          <w:color w:val="000000" w:themeColor="text1"/>
          <w:sz w:val="56"/>
          <w:szCs w:val="56"/>
          <w14:textFill>
            <w14:solidFill>
              <w14:schemeClr w14:val="tx1"/>
            </w14:solidFill>
          </w14:textFill>
        </w:rPr>
        <w:t>Pledge of Loyalty</w:t>
      </w:r>
    </w:p>
    <w:p w14:paraId="4F1F6243">
      <w:pPr>
        <w:spacing w:line="276" w:lineRule="auto"/>
        <w:ind w:left="993" w:right="1161" w:firstLine="567"/>
        <w:jc w:val="both"/>
        <w:rPr>
          <w:rFonts w:ascii="Arial" w:hAnsi="Arial" w:cs="Arial"/>
          <w:sz w:val="28"/>
          <w:szCs w:val="28"/>
        </w:rPr>
      </w:pPr>
      <w:r>
        <w:rPr>
          <w:rFonts w:ascii="Arial" w:hAnsi="Arial" w:cs="Arial"/>
          <w:sz w:val="28"/>
          <w:szCs w:val="28"/>
        </w:rPr>
        <w:t>I</w:t>
      </w:r>
      <w:r>
        <w:rPr>
          <w:rFonts w:ascii="Arial" w:hAnsi="Arial" w:cs="Arial"/>
          <w:spacing w:val="-6"/>
          <w:sz w:val="28"/>
          <w:szCs w:val="28"/>
        </w:rPr>
        <w:t xml:space="preserve"> </w:t>
      </w:r>
      <w:r>
        <w:rPr>
          <w:rFonts w:ascii="Arial" w:hAnsi="Arial" w:cs="Arial"/>
          <w:sz w:val="28"/>
          <w:szCs w:val="28"/>
        </w:rPr>
        <w:t>do</w:t>
      </w:r>
      <w:r>
        <w:rPr>
          <w:rFonts w:ascii="Arial" w:hAnsi="Arial" w:cs="Arial"/>
          <w:spacing w:val="-5"/>
          <w:sz w:val="28"/>
          <w:szCs w:val="28"/>
        </w:rPr>
        <w:t xml:space="preserve"> </w:t>
      </w:r>
      <w:r>
        <w:rPr>
          <w:rFonts w:ascii="Arial" w:hAnsi="Arial" w:cs="Arial"/>
          <w:sz w:val="28"/>
          <w:szCs w:val="28"/>
        </w:rPr>
        <w:t>solemnly</w:t>
      </w:r>
      <w:r>
        <w:rPr>
          <w:rFonts w:ascii="Arial" w:hAnsi="Arial" w:cs="Arial"/>
          <w:spacing w:val="-5"/>
          <w:sz w:val="28"/>
          <w:szCs w:val="28"/>
        </w:rPr>
        <w:t xml:space="preserve"> </w:t>
      </w:r>
      <w:r>
        <w:rPr>
          <w:rFonts w:ascii="Arial" w:hAnsi="Arial" w:cs="Arial"/>
          <w:sz w:val="28"/>
          <w:szCs w:val="28"/>
        </w:rPr>
        <w:t>pledge</w:t>
      </w:r>
      <w:r>
        <w:rPr>
          <w:rFonts w:ascii="Arial" w:hAnsi="Arial" w:cs="Arial"/>
          <w:spacing w:val="-5"/>
          <w:sz w:val="28"/>
          <w:szCs w:val="28"/>
        </w:rPr>
        <w:t xml:space="preserve"> </w:t>
      </w:r>
      <w:r>
        <w:rPr>
          <w:rFonts w:ascii="Arial" w:hAnsi="Arial" w:cs="Arial"/>
          <w:sz w:val="28"/>
          <w:szCs w:val="28"/>
        </w:rPr>
        <w:t>to</w:t>
      </w:r>
      <w:r>
        <w:rPr>
          <w:rFonts w:ascii="Arial" w:hAnsi="Arial" w:cs="Arial"/>
          <w:spacing w:val="-5"/>
          <w:sz w:val="28"/>
          <w:szCs w:val="28"/>
        </w:rPr>
        <w:t xml:space="preserve"> </w:t>
      </w:r>
      <w:r>
        <w:rPr>
          <w:rFonts w:ascii="Arial" w:hAnsi="Arial" w:cs="Arial"/>
          <w:sz w:val="28"/>
          <w:szCs w:val="28"/>
        </w:rPr>
        <w:t>be</w:t>
      </w:r>
      <w:r>
        <w:rPr>
          <w:rFonts w:ascii="Arial" w:hAnsi="Arial" w:cs="Arial"/>
          <w:spacing w:val="-5"/>
          <w:sz w:val="28"/>
          <w:szCs w:val="28"/>
        </w:rPr>
        <w:t xml:space="preserve"> </w:t>
      </w:r>
      <w:r>
        <w:rPr>
          <w:rFonts w:ascii="Arial" w:hAnsi="Arial" w:cs="Arial"/>
          <w:sz w:val="28"/>
          <w:szCs w:val="28"/>
        </w:rPr>
        <w:t>loyal</w:t>
      </w:r>
      <w:r>
        <w:rPr>
          <w:rFonts w:ascii="Arial" w:hAnsi="Arial" w:cs="Arial"/>
          <w:spacing w:val="-5"/>
          <w:sz w:val="28"/>
          <w:szCs w:val="28"/>
        </w:rPr>
        <w:t xml:space="preserve"> </w:t>
      </w:r>
      <w:r>
        <w:rPr>
          <w:rFonts w:ascii="Arial" w:hAnsi="Arial" w:cs="Arial"/>
          <w:sz w:val="28"/>
          <w:szCs w:val="28"/>
        </w:rPr>
        <w:t>to</w:t>
      </w:r>
      <w:r>
        <w:rPr>
          <w:rFonts w:ascii="Arial" w:hAnsi="Arial" w:cs="Arial"/>
          <w:spacing w:val="-5"/>
          <w:sz w:val="28"/>
          <w:szCs w:val="28"/>
        </w:rPr>
        <w:t xml:space="preserve"> </w:t>
      </w:r>
      <w:r>
        <w:rPr>
          <w:rFonts w:ascii="Arial" w:hAnsi="Arial" w:cs="Arial"/>
          <w:sz w:val="28"/>
          <w:szCs w:val="28"/>
        </w:rPr>
        <w:t>my</w:t>
      </w:r>
      <w:r>
        <w:rPr>
          <w:rFonts w:ascii="Arial" w:hAnsi="Arial" w:cs="Arial"/>
          <w:spacing w:val="-5"/>
          <w:sz w:val="28"/>
          <w:szCs w:val="28"/>
        </w:rPr>
        <w:t xml:space="preserve"> </w:t>
      </w:r>
      <w:r>
        <w:rPr>
          <w:rFonts w:ascii="Arial" w:hAnsi="Arial" w:cs="Arial"/>
          <w:b/>
          <w:sz w:val="28"/>
          <w:szCs w:val="28"/>
        </w:rPr>
        <w:t>Alma</w:t>
      </w:r>
      <w:r>
        <w:rPr>
          <w:rFonts w:ascii="Arial" w:hAnsi="Arial" w:cs="Arial"/>
          <w:b/>
          <w:spacing w:val="-5"/>
          <w:sz w:val="28"/>
          <w:szCs w:val="28"/>
        </w:rPr>
        <w:t xml:space="preserve"> </w:t>
      </w:r>
      <w:r>
        <w:rPr>
          <w:rFonts w:ascii="Arial" w:hAnsi="Arial" w:cs="Arial"/>
          <w:b/>
          <w:sz w:val="28"/>
          <w:szCs w:val="28"/>
        </w:rPr>
        <w:t>Mater</w:t>
      </w:r>
      <w:r>
        <w:rPr>
          <w:rFonts w:ascii="Arial" w:hAnsi="Arial" w:cs="Arial"/>
          <w:sz w:val="28"/>
          <w:szCs w:val="28"/>
        </w:rPr>
        <w:t>,</w:t>
      </w:r>
      <w:r>
        <w:rPr>
          <w:rFonts w:ascii="Arial" w:hAnsi="Arial" w:cs="Arial"/>
          <w:spacing w:val="-5"/>
          <w:sz w:val="28"/>
          <w:szCs w:val="28"/>
        </w:rPr>
        <w:t xml:space="preserve"> </w:t>
      </w:r>
      <w:r>
        <w:rPr>
          <w:rFonts w:ascii="Arial" w:hAnsi="Arial" w:cs="Arial"/>
          <w:sz w:val="28"/>
          <w:szCs w:val="28"/>
        </w:rPr>
        <w:t>the</w:t>
      </w:r>
      <w:r>
        <w:rPr>
          <w:rFonts w:ascii="Arial" w:hAnsi="Arial" w:cs="Arial"/>
          <w:spacing w:val="-14"/>
          <w:sz w:val="28"/>
          <w:szCs w:val="28"/>
        </w:rPr>
        <w:t xml:space="preserve"> </w:t>
      </w:r>
      <w:r>
        <w:rPr>
          <w:rFonts w:ascii="Arial" w:hAnsi="Arial" w:cs="Arial"/>
          <w:b/>
          <w:sz w:val="28"/>
          <w:szCs w:val="28"/>
        </w:rPr>
        <w:t>ACTS Computer College</w:t>
      </w:r>
      <w:r>
        <w:rPr>
          <w:rFonts w:ascii="Arial" w:hAnsi="Arial" w:cs="Arial"/>
          <w:sz w:val="28"/>
          <w:szCs w:val="28"/>
        </w:rPr>
        <w:t xml:space="preserve">, and to the principles and ideals for which </w:t>
      </w:r>
      <w:r>
        <w:rPr>
          <w:rFonts w:ascii="Arial" w:hAnsi="Arial" w:cs="Arial"/>
          <w:spacing w:val="-4"/>
          <w:sz w:val="28"/>
          <w:szCs w:val="28"/>
        </w:rPr>
        <w:t xml:space="preserve">she </w:t>
      </w:r>
      <w:r>
        <w:rPr>
          <w:rFonts w:ascii="Arial" w:hAnsi="Arial" w:cs="Arial"/>
          <w:sz w:val="28"/>
          <w:szCs w:val="28"/>
        </w:rPr>
        <w:t>stands.</w:t>
      </w:r>
    </w:p>
    <w:p w14:paraId="020981B4">
      <w:pPr>
        <w:spacing w:line="276" w:lineRule="auto"/>
        <w:ind w:left="993" w:right="1161" w:firstLine="567"/>
        <w:jc w:val="both"/>
        <w:rPr>
          <w:rFonts w:ascii="Arial" w:hAnsi="Arial" w:cs="Arial"/>
          <w:sz w:val="28"/>
          <w:szCs w:val="28"/>
        </w:rPr>
      </w:pPr>
      <w:r>
        <w:rPr>
          <w:rFonts w:ascii="Arial" w:hAnsi="Arial" w:cs="Arial"/>
          <w:sz w:val="28"/>
          <w:szCs w:val="28"/>
        </w:rPr>
        <w:t>I do solemnly pledge that with the knowledge I have acquired under</w:t>
      </w:r>
      <w:r>
        <w:rPr>
          <w:rFonts w:ascii="Arial" w:hAnsi="Arial" w:cs="Arial"/>
          <w:spacing w:val="-8"/>
          <w:sz w:val="28"/>
          <w:szCs w:val="28"/>
        </w:rPr>
        <w:t xml:space="preserve"> </w:t>
      </w:r>
      <w:r>
        <w:rPr>
          <w:rFonts w:ascii="Arial" w:hAnsi="Arial" w:cs="Arial"/>
          <w:sz w:val="28"/>
          <w:szCs w:val="28"/>
        </w:rPr>
        <w:t>the</w:t>
      </w:r>
      <w:r>
        <w:rPr>
          <w:rFonts w:ascii="Arial" w:hAnsi="Arial" w:cs="Arial"/>
          <w:spacing w:val="-7"/>
          <w:sz w:val="28"/>
          <w:szCs w:val="28"/>
        </w:rPr>
        <w:t xml:space="preserve"> </w:t>
      </w:r>
      <w:r>
        <w:rPr>
          <w:rFonts w:ascii="Arial" w:hAnsi="Arial" w:cs="Arial"/>
          <w:sz w:val="28"/>
          <w:szCs w:val="28"/>
        </w:rPr>
        <w:t>roof</w:t>
      </w:r>
      <w:r>
        <w:rPr>
          <w:rFonts w:ascii="Arial" w:hAnsi="Arial" w:cs="Arial"/>
          <w:spacing w:val="-7"/>
          <w:sz w:val="28"/>
          <w:szCs w:val="28"/>
        </w:rPr>
        <w:t xml:space="preserve"> </w:t>
      </w:r>
      <w:r>
        <w:rPr>
          <w:rFonts w:ascii="Arial" w:hAnsi="Arial" w:cs="Arial"/>
          <w:sz w:val="28"/>
          <w:szCs w:val="28"/>
        </w:rPr>
        <w:t>of</w:t>
      </w:r>
      <w:r>
        <w:rPr>
          <w:rFonts w:ascii="Arial" w:hAnsi="Arial" w:cs="Arial"/>
          <w:spacing w:val="-7"/>
          <w:sz w:val="28"/>
          <w:szCs w:val="28"/>
        </w:rPr>
        <w:t xml:space="preserve"> </w:t>
      </w:r>
      <w:r>
        <w:rPr>
          <w:rFonts w:ascii="Arial" w:hAnsi="Arial" w:cs="Arial"/>
          <w:sz w:val="28"/>
          <w:szCs w:val="28"/>
        </w:rPr>
        <w:t>this</w:t>
      </w:r>
      <w:r>
        <w:rPr>
          <w:rFonts w:ascii="Arial" w:hAnsi="Arial" w:cs="Arial"/>
          <w:spacing w:val="-7"/>
          <w:sz w:val="28"/>
          <w:szCs w:val="28"/>
        </w:rPr>
        <w:t xml:space="preserve"> </w:t>
      </w:r>
      <w:r>
        <w:rPr>
          <w:rFonts w:ascii="Arial" w:hAnsi="Arial" w:cs="Arial"/>
          <w:sz w:val="28"/>
          <w:szCs w:val="28"/>
        </w:rPr>
        <w:t>institution</w:t>
      </w:r>
      <w:r>
        <w:rPr>
          <w:rFonts w:ascii="Arial" w:hAnsi="Arial" w:cs="Arial"/>
          <w:spacing w:val="-7"/>
          <w:sz w:val="28"/>
          <w:szCs w:val="28"/>
        </w:rPr>
        <w:t xml:space="preserve"> </w:t>
      </w:r>
      <w:r>
        <w:rPr>
          <w:rFonts w:ascii="Arial" w:hAnsi="Arial" w:cs="Arial"/>
          <w:sz w:val="28"/>
          <w:szCs w:val="28"/>
        </w:rPr>
        <w:t>of</w:t>
      </w:r>
      <w:r>
        <w:rPr>
          <w:rFonts w:ascii="Arial" w:hAnsi="Arial" w:cs="Arial"/>
          <w:spacing w:val="-7"/>
          <w:sz w:val="28"/>
          <w:szCs w:val="28"/>
        </w:rPr>
        <w:t xml:space="preserve"> </w:t>
      </w:r>
      <w:r>
        <w:rPr>
          <w:rFonts w:ascii="Arial" w:hAnsi="Arial" w:cs="Arial"/>
          <w:sz w:val="28"/>
          <w:szCs w:val="28"/>
        </w:rPr>
        <w:t>learning,</w:t>
      </w:r>
      <w:r>
        <w:rPr>
          <w:rFonts w:ascii="Arial" w:hAnsi="Arial" w:cs="Arial"/>
          <w:spacing w:val="-7"/>
          <w:sz w:val="28"/>
          <w:szCs w:val="28"/>
        </w:rPr>
        <w:t xml:space="preserve"> </w:t>
      </w:r>
      <w:r>
        <w:rPr>
          <w:rFonts w:ascii="Arial" w:hAnsi="Arial" w:cs="Arial"/>
          <w:sz w:val="28"/>
          <w:szCs w:val="28"/>
        </w:rPr>
        <w:t>I</w:t>
      </w:r>
      <w:r>
        <w:rPr>
          <w:rFonts w:ascii="Arial" w:hAnsi="Arial" w:cs="Arial"/>
          <w:spacing w:val="-7"/>
          <w:sz w:val="28"/>
          <w:szCs w:val="28"/>
        </w:rPr>
        <w:t xml:space="preserve"> </w:t>
      </w:r>
      <w:r>
        <w:rPr>
          <w:rFonts w:ascii="Arial" w:hAnsi="Arial" w:cs="Arial"/>
          <w:sz w:val="28"/>
          <w:szCs w:val="28"/>
        </w:rPr>
        <w:t>shall</w:t>
      </w:r>
      <w:r>
        <w:rPr>
          <w:rFonts w:ascii="Arial" w:hAnsi="Arial" w:cs="Arial"/>
          <w:spacing w:val="-7"/>
          <w:sz w:val="28"/>
          <w:szCs w:val="28"/>
        </w:rPr>
        <w:t xml:space="preserve"> </w:t>
      </w:r>
      <w:r>
        <w:rPr>
          <w:rFonts w:ascii="Arial" w:hAnsi="Arial" w:cs="Arial"/>
          <w:sz w:val="28"/>
          <w:szCs w:val="28"/>
        </w:rPr>
        <w:t>be</w:t>
      </w:r>
      <w:r>
        <w:rPr>
          <w:rFonts w:ascii="Arial" w:hAnsi="Arial" w:cs="Arial"/>
          <w:spacing w:val="-7"/>
          <w:sz w:val="28"/>
          <w:szCs w:val="28"/>
        </w:rPr>
        <w:t xml:space="preserve"> </w:t>
      </w:r>
      <w:r>
        <w:rPr>
          <w:rFonts w:ascii="Arial" w:hAnsi="Arial" w:cs="Arial"/>
          <w:sz w:val="28"/>
          <w:szCs w:val="28"/>
        </w:rPr>
        <w:t>of</w:t>
      </w:r>
      <w:r>
        <w:rPr>
          <w:rFonts w:ascii="Arial" w:hAnsi="Arial" w:cs="Arial"/>
          <w:spacing w:val="-7"/>
          <w:sz w:val="28"/>
          <w:szCs w:val="28"/>
        </w:rPr>
        <w:t xml:space="preserve"> </w:t>
      </w:r>
      <w:r>
        <w:rPr>
          <w:rFonts w:ascii="Arial" w:hAnsi="Arial" w:cs="Arial"/>
          <w:sz w:val="28"/>
          <w:szCs w:val="28"/>
        </w:rPr>
        <w:t>service</w:t>
      </w:r>
      <w:r>
        <w:rPr>
          <w:rFonts w:ascii="Arial" w:hAnsi="Arial" w:cs="Arial"/>
          <w:spacing w:val="-7"/>
          <w:sz w:val="28"/>
          <w:szCs w:val="28"/>
        </w:rPr>
        <w:t xml:space="preserve"> </w:t>
      </w:r>
      <w:r>
        <w:rPr>
          <w:rFonts w:ascii="Arial" w:hAnsi="Arial" w:cs="Arial"/>
          <w:sz w:val="28"/>
          <w:szCs w:val="28"/>
        </w:rPr>
        <w:t>to</w:t>
      </w:r>
      <w:r>
        <w:rPr>
          <w:rFonts w:ascii="Arial" w:hAnsi="Arial" w:cs="Arial"/>
          <w:spacing w:val="-7"/>
          <w:sz w:val="28"/>
          <w:szCs w:val="28"/>
        </w:rPr>
        <w:t xml:space="preserve"> </w:t>
      </w:r>
      <w:r>
        <w:rPr>
          <w:rFonts w:ascii="Arial" w:hAnsi="Arial" w:cs="Arial"/>
          <w:sz w:val="28"/>
          <w:szCs w:val="28"/>
        </w:rPr>
        <w:t>my parents,</w:t>
      </w:r>
      <w:r>
        <w:rPr>
          <w:rFonts w:ascii="Arial" w:hAnsi="Arial" w:cs="Arial"/>
          <w:spacing w:val="-9"/>
          <w:sz w:val="28"/>
          <w:szCs w:val="28"/>
        </w:rPr>
        <w:t xml:space="preserve"> </w:t>
      </w:r>
      <w:r>
        <w:rPr>
          <w:rFonts w:ascii="Arial" w:hAnsi="Arial" w:cs="Arial"/>
          <w:sz w:val="28"/>
          <w:szCs w:val="28"/>
        </w:rPr>
        <w:t>country</w:t>
      </w:r>
      <w:r>
        <w:rPr>
          <w:rFonts w:ascii="Arial" w:hAnsi="Arial" w:cs="Arial"/>
          <w:spacing w:val="-9"/>
          <w:sz w:val="28"/>
          <w:szCs w:val="28"/>
        </w:rPr>
        <w:t xml:space="preserve"> </w:t>
      </w:r>
      <w:r>
        <w:rPr>
          <w:rFonts w:ascii="Arial" w:hAnsi="Arial" w:cs="Arial"/>
          <w:sz w:val="28"/>
          <w:szCs w:val="28"/>
        </w:rPr>
        <w:t>and</w:t>
      </w:r>
      <w:r>
        <w:rPr>
          <w:rFonts w:ascii="Arial" w:hAnsi="Arial" w:cs="Arial"/>
          <w:spacing w:val="-9"/>
          <w:sz w:val="28"/>
          <w:szCs w:val="28"/>
        </w:rPr>
        <w:t xml:space="preserve"> </w:t>
      </w:r>
      <w:r>
        <w:rPr>
          <w:rFonts w:ascii="Arial" w:hAnsi="Arial" w:cs="Arial"/>
          <w:sz w:val="28"/>
          <w:szCs w:val="28"/>
        </w:rPr>
        <w:t>God.</w:t>
      </w:r>
      <w:r>
        <w:rPr>
          <w:rFonts w:ascii="Arial" w:hAnsi="Arial" w:cs="Arial"/>
          <w:spacing w:val="-23"/>
          <w:sz w:val="28"/>
          <w:szCs w:val="28"/>
        </w:rPr>
        <w:t xml:space="preserve"> </w:t>
      </w:r>
      <w:r>
        <w:rPr>
          <w:rFonts w:ascii="Arial" w:hAnsi="Arial" w:cs="Arial"/>
          <w:sz w:val="28"/>
          <w:szCs w:val="28"/>
        </w:rPr>
        <w:t>And</w:t>
      </w:r>
      <w:r>
        <w:rPr>
          <w:rFonts w:ascii="Arial" w:hAnsi="Arial" w:cs="Arial"/>
          <w:spacing w:val="-9"/>
          <w:sz w:val="28"/>
          <w:szCs w:val="28"/>
        </w:rPr>
        <w:t xml:space="preserve"> </w:t>
      </w:r>
      <w:r>
        <w:rPr>
          <w:rFonts w:ascii="Arial" w:hAnsi="Arial" w:cs="Arial"/>
          <w:sz w:val="28"/>
          <w:szCs w:val="28"/>
        </w:rPr>
        <w:t>as</w:t>
      </w:r>
      <w:r>
        <w:rPr>
          <w:rFonts w:ascii="Arial" w:hAnsi="Arial" w:cs="Arial"/>
          <w:spacing w:val="-9"/>
          <w:sz w:val="28"/>
          <w:szCs w:val="28"/>
        </w:rPr>
        <w:t xml:space="preserve"> </w:t>
      </w:r>
      <w:r>
        <w:rPr>
          <w:rFonts w:ascii="Arial" w:hAnsi="Arial" w:cs="Arial"/>
          <w:sz w:val="28"/>
          <w:szCs w:val="28"/>
        </w:rPr>
        <w:t>a</w:t>
      </w:r>
      <w:r>
        <w:rPr>
          <w:rFonts w:ascii="Arial" w:hAnsi="Arial" w:cs="Arial"/>
          <w:spacing w:val="-9"/>
          <w:sz w:val="28"/>
          <w:szCs w:val="28"/>
        </w:rPr>
        <w:t xml:space="preserve"> </w:t>
      </w:r>
      <w:r>
        <w:rPr>
          <w:rFonts w:ascii="Arial" w:hAnsi="Arial" w:cs="Arial"/>
          <w:sz w:val="28"/>
          <w:szCs w:val="28"/>
        </w:rPr>
        <w:t>free</w:t>
      </w:r>
      <w:r>
        <w:rPr>
          <w:rFonts w:ascii="Arial" w:hAnsi="Arial" w:cs="Arial"/>
          <w:spacing w:val="-9"/>
          <w:sz w:val="28"/>
          <w:szCs w:val="28"/>
        </w:rPr>
        <w:t xml:space="preserve"> </w:t>
      </w:r>
      <w:r>
        <w:rPr>
          <w:rFonts w:ascii="Arial" w:hAnsi="Arial" w:cs="Arial"/>
          <w:sz w:val="28"/>
          <w:szCs w:val="28"/>
        </w:rPr>
        <w:t>citizen</w:t>
      </w:r>
      <w:r>
        <w:rPr>
          <w:rFonts w:ascii="Arial" w:hAnsi="Arial" w:cs="Arial"/>
          <w:spacing w:val="-9"/>
          <w:sz w:val="28"/>
          <w:szCs w:val="28"/>
        </w:rPr>
        <w:t xml:space="preserve"> </w:t>
      </w:r>
      <w:r>
        <w:rPr>
          <w:rFonts w:ascii="Arial" w:hAnsi="Arial" w:cs="Arial"/>
          <w:sz w:val="28"/>
          <w:szCs w:val="28"/>
        </w:rPr>
        <w:t>of</w:t>
      </w:r>
      <w:r>
        <w:rPr>
          <w:rFonts w:ascii="Arial" w:hAnsi="Arial" w:cs="Arial"/>
          <w:spacing w:val="-9"/>
          <w:sz w:val="28"/>
          <w:szCs w:val="28"/>
        </w:rPr>
        <w:t xml:space="preserve"> </w:t>
      </w:r>
      <w:r>
        <w:rPr>
          <w:rFonts w:ascii="Arial" w:hAnsi="Arial" w:cs="Arial"/>
          <w:sz w:val="28"/>
          <w:szCs w:val="28"/>
        </w:rPr>
        <w:t>the</w:t>
      </w:r>
      <w:r>
        <w:rPr>
          <w:rFonts w:ascii="Arial" w:hAnsi="Arial" w:cs="Arial"/>
          <w:spacing w:val="-9"/>
          <w:sz w:val="28"/>
          <w:szCs w:val="28"/>
        </w:rPr>
        <w:t xml:space="preserve"> </w:t>
      </w:r>
      <w:r>
        <w:rPr>
          <w:rFonts w:ascii="Arial" w:hAnsi="Arial" w:cs="Arial"/>
          <w:sz w:val="28"/>
          <w:szCs w:val="28"/>
        </w:rPr>
        <w:t>Republic</w:t>
      </w:r>
      <w:r>
        <w:rPr>
          <w:rFonts w:ascii="Arial" w:hAnsi="Arial" w:cs="Arial"/>
          <w:spacing w:val="-9"/>
          <w:sz w:val="28"/>
          <w:szCs w:val="28"/>
        </w:rPr>
        <w:t xml:space="preserve"> </w:t>
      </w:r>
      <w:r>
        <w:rPr>
          <w:rFonts w:ascii="Arial" w:hAnsi="Arial" w:cs="Arial"/>
          <w:sz w:val="28"/>
          <w:szCs w:val="28"/>
        </w:rPr>
        <w:t>of</w:t>
      </w:r>
      <w:r>
        <w:rPr>
          <w:rFonts w:ascii="Arial" w:hAnsi="Arial" w:cs="Arial"/>
          <w:spacing w:val="-9"/>
          <w:sz w:val="28"/>
          <w:szCs w:val="28"/>
        </w:rPr>
        <w:t xml:space="preserve"> </w:t>
      </w:r>
      <w:r>
        <w:rPr>
          <w:rFonts w:ascii="Arial" w:hAnsi="Arial" w:cs="Arial"/>
          <w:spacing w:val="-5"/>
          <w:sz w:val="28"/>
          <w:szCs w:val="28"/>
        </w:rPr>
        <w:t xml:space="preserve">the </w:t>
      </w:r>
      <w:r>
        <w:rPr>
          <w:rFonts w:ascii="Arial" w:hAnsi="Arial" w:cs="Arial"/>
          <w:sz w:val="28"/>
          <w:szCs w:val="28"/>
        </w:rPr>
        <w:t>Philippines,</w:t>
      </w:r>
      <w:r>
        <w:rPr>
          <w:rFonts w:ascii="Arial" w:hAnsi="Arial" w:cs="Arial"/>
          <w:spacing w:val="-28"/>
          <w:sz w:val="28"/>
          <w:szCs w:val="28"/>
        </w:rPr>
        <w:t xml:space="preserve"> </w:t>
      </w:r>
      <w:r>
        <w:rPr>
          <w:rFonts w:ascii="Arial" w:hAnsi="Arial" w:cs="Arial"/>
          <w:sz w:val="28"/>
          <w:szCs w:val="28"/>
        </w:rPr>
        <w:t>I</w:t>
      </w:r>
      <w:r>
        <w:rPr>
          <w:rFonts w:ascii="Arial" w:hAnsi="Arial" w:cs="Arial"/>
          <w:spacing w:val="-27"/>
          <w:sz w:val="28"/>
          <w:szCs w:val="28"/>
        </w:rPr>
        <w:t xml:space="preserve"> </w:t>
      </w:r>
      <w:r>
        <w:rPr>
          <w:rFonts w:ascii="Arial" w:hAnsi="Arial" w:cs="Arial"/>
          <w:sz w:val="28"/>
          <w:szCs w:val="28"/>
        </w:rPr>
        <w:t>will</w:t>
      </w:r>
      <w:r>
        <w:rPr>
          <w:rFonts w:ascii="Arial" w:hAnsi="Arial" w:cs="Arial"/>
          <w:spacing w:val="-27"/>
          <w:sz w:val="28"/>
          <w:szCs w:val="28"/>
        </w:rPr>
        <w:t xml:space="preserve"> </w:t>
      </w:r>
      <w:r>
        <w:rPr>
          <w:rFonts w:ascii="Arial" w:hAnsi="Arial" w:cs="Arial"/>
          <w:sz w:val="28"/>
          <w:szCs w:val="28"/>
        </w:rPr>
        <w:t>help</w:t>
      </w:r>
      <w:r>
        <w:rPr>
          <w:rFonts w:ascii="Arial" w:hAnsi="Arial" w:cs="Arial"/>
          <w:spacing w:val="-27"/>
          <w:sz w:val="28"/>
          <w:szCs w:val="28"/>
        </w:rPr>
        <w:t xml:space="preserve"> </w:t>
      </w:r>
      <w:r>
        <w:rPr>
          <w:rFonts w:ascii="Arial" w:hAnsi="Arial" w:cs="Arial"/>
          <w:sz w:val="28"/>
          <w:szCs w:val="28"/>
        </w:rPr>
        <w:t>preserve</w:t>
      </w:r>
      <w:r>
        <w:rPr>
          <w:rFonts w:ascii="Arial" w:hAnsi="Arial" w:cs="Arial"/>
          <w:spacing w:val="-27"/>
          <w:sz w:val="28"/>
          <w:szCs w:val="28"/>
        </w:rPr>
        <w:t xml:space="preserve"> </w:t>
      </w:r>
      <w:r>
        <w:rPr>
          <w:rFonts w:ascii="Arial" w:hAnsi="Arial" w:cs="Arial"/>
          <w:sz w:val="28"/>
          <w:szCs w:val="28"/>
        </w:rPr>
        <w:t>the</w:t>
      </w:r>
      <w:r>
        <w:rPr>
          <w:rFonts w:ascii="Arial" w:hAnsi="Arial" w:cs="Arial"/>
          <w:spacing w:val="-27"/>
          <w:sz w:val="28"/>
          <w:szCs w:val="28"/>
        </w:rPr>
        <w:t xml:space="preserve"> </w:t>
      </w:r>
      <w:r>
        <w:rPr>
          <w:rFonts w:ascii="Arial" w:hAnsi="Arial" w:cs="Arial"/>
          <w:sz w:val="28"/>
          <w:szCs w:val="28"/>
        </w:rPr>
        <w:t>patrimony</w:t>
      </w:r>
      <w:r>
        <w:rPr>
          <w:rFonts w:ascii="Arial" w:hAnsi="Arial" w:cs="Arial"/>
          <w:spacing w:val="-27"/>
          <w:sz w:val="28"/>
          <w:szCs w:val="28"/>
        </w:rPr>
        <w:t xml:space="preserve"> </w:t>
      </w:r>
      <w:r>
        <w:rPr>
          <w:rFonts w:ascii="Arial" w:hAnsi="Arial" w:cs="Arial"/>
          <w:sz w:val="28"/>
          <w:szCs w:val="28"/>
        </w:rPr>
        <w:t>of</w:t>
      </w:r>
      <w:r>
        <w:rPr>
          <w:rFonts w:ascii="Arial" w:hAnsi="Arial" w:cs="Arial"/>
          <w:spacing w:val="-27"/>
          <w:sz w:val="28"/>
          <w:szCs w:val="28"/>
        </w:rPr>
        <w:t xml:space="preserve"> </w:t>
      </w:r>
      <w:r>
        <w:rPr>
          <w:rFonts w:ascii="Arial" w:hAnsi="Arial" w:cs="Arial"/>
          <w:sz w:val="28"/>
          <w:szCs w:val="28"/>
        </w:rPr>
        <w:t>the</w:t>
      </w:r>
      <w:r>
        <w:rPr>
          <w:rFonts w:ascii="Arial" w:hAnsi="Arial" w:cs="Arial"/>
          <w:spacing w:val="-27"/>
          <w:sz w:val="28"/>
          <w:szCs w:val="28"/>
        </w:rPr>
        <w:t xml:space="preserve"> </w:t>
      </w:r>
      <w:r>
        <w:rPr>
          <w:rFonts w:ascii="Arial" w:hAnsi="Arial" w:cs="Arial"/>
          <w:sz w:val="28"/>
          <w:szCs w:val="28"/>
        </w:rPr>
        <w:t>race.</w:t>
      </w:r>
    </w:p>
    <w:p w14:paraId="41C1964E">
      <w:pPr>
        <w:spacing w:line="276" w:lineRule="auto"/>
        <w:ind w:left="993" w:right="1161" w:firstLine="567"/>
        <w:jc w:val="both"/>
        <w:rPr>
          <w:rFonts w:ascii="Arial" w:hAnsi="Arial" w:cs="Arial"/>
          <w:sz w:val="28"/>
          <w:szCs w:val="28"/>
        </w:rPr>
      </w:pPr>
      <w:r>
        <w:rPr>
          <w:rFonts w:ascii="Arial" w:hAnsi="Arial" w:cs="Arial"/>
          <w:sz w:val="28"/>
          <w:szCs w:val="28"/>
        </w:rPr>
        <w:t>I</w:t>
      </w:r>
      <w:r>
        <w:rPr>
          <w:rFonts w:ascii="Arial" w:hAnsi="Arial" w:cs="Arial"/>
          <w:spacing w:val="-14"/>
          <w:sz w:val="28"/>
          <w:szCs w:val="28"/>
        </w:rPr>
        <w:t xml:space="preserve"> </w:t>
      </w:r>
      <w:r>
        <w:rPr>
          <w:rFonts w:ascii="Arial" w:hAnsi="Arial" w:cs="Arial"/>
          <w:sz w:val="28"/>
          <w:szCs w:val="28"/>
        </w:rPr>
        <w:t>further</w:t>
      </w:r>
      <w:r>
        <w:rPr>
          <w:rFonts w:ascii="Arial" w:hAnsi="Arial" w:cs="Arial"/>
          <w:spacing w:val="-13"/>
          <w:sz w:val="28"/>
          <w:szCs w:val="28"/>
        </w:rPr>
        <w:t xml:space="preserve"> </w:t>
      </w:r>
      <w:r>
        <w:rPr>
          <w:rFonts w:ascii="Arial" w:hAnsi="Arial" w:cs="Arial"/>
          <w:sz w:val="28"/>
          <w:szCs w:val="28"/>
        </w:rPr>
        <w:t>pledge</w:t>
      </w:r>
      <w:r>
        <w:rPr>
          <w:rFonts w:ascii="Arial" w:hAnsi="Arial" w:cs="Arial"/>
          <w:spacing w:val="-13"/>
          <w:sz w:val="28"/>
          <w:szCs w:val="28"/>
        </w:rPr>
        <w:t xml:space="preserve"> </w:t>
      </w:r>
      <w:r>
        <w:rPr>
          <w:rFonts w:ascii="Arial" w:hAnsi="Arial" w:cs="Arial"/>
          <w:sz w:val="28"/>
          <w:szCs w:val="28"/>
        </w:rPr>
        <w:t>that</w:t>
      </w:r>
      <w:r>
        <w:rPr>
          <w:rFonts w:ascii="Arial" w:hAnsi="Arial" w:cs="Arial"/>
          <w:spacing w:val="-13"/>
          <w:sz w:val="28"/>
          <w:szCs w:val="28"/>
        </w:rPr>
        <w:t xml:space="preserve"> </w:t>
      </w:r>
      <w:r>
        <w:rPr>
          <w:rFonts w:ascii="Arial" w:hAnsi="Arial" w:cs="Arial"/>
          <w:sz w:val="28"/>
          <w:szCs w:val="28"/>
        </w:rPr>
        <w:t>I</w:t>
      </w:r>
      <w:r>
        <w:rPr>
          <w:rFonts w:ascii="Arial" w:hAnsi="Arial" w:cs="Arial"/>
          <w:spacing w:val="-13"/>
          <w:sz w:val="28"/>
          <w:szCs w:val="28"/>
        </w:rPr>
        <w:t xml:space="preserve"> </w:t>
      </w:r>
      <w:r>
        <w:rPr>
          <w:rFonts w:ascii="Arial" w:hAnsi="Arial" w:cs="Arial"/>
          <w:sz w:val="28"/>
          <w:szCs w:val="28"/>
        </w:rPr>
        <w:t>will</w:t>
      </w:r>
      <w:r>
        <w:rPr>
          <w:rFonts w:ascii="Arial" w:hAnsi="Arial" w:cs="Arial"/>
          <w:spacing w:val="-13"/>
          <w:sz w:val="28"/>
          <w:szCs w:val="28"/>
        </w:rPr>
        <w:t xml:space="preserve"> </w:t>
      </w:r>
      <w:r>
        <w:rPr>
          <w:rFonts w:ascii="Arial" w:hAnsi="Arial" w:cs="Arial"/>
          <w:sz w:val="28"/>
          <w:szCs w:val="28"/>
        </w:rPr>
        <w:t>defend</w:t>
      </w:r>
      <w:r>
        <w:rPr>
          <w:rFonts w:ascii="Arial" w:hAnsi="Arial" w:cs="Arial"/>
          <w:spacing w:val="-13"/>
          <w:sz w:val="28"/>
          <w:szCs w:val="28"/>
        </w:rPr>
        <w:t xml:space="preserve"> </w:t>
      </w:r>
      <w:r>
        <w:rPr>
          <w:rFonts w:ascii="Arial" w:hAnsi="Arial" w:cs="Arial"/>
          <w:sz w:val="28"/>
          <w:szCs w:val="28"/>
        </w:rPr>
        <w:t>to</w:t>
      </w:r>
      <w:r>
        <w:rPr>
          <w:rFonts w:ascii="Arial" w:hAnsi="Arial" w:cs="Arial"/>
          <w:spacing w:val="-13"/>
          <w:sz w:val="28"/>
          <w:szCs w:val="28"/>
        </w:rPr>
        <w:t xml:space="preserve"> </w:t>
      </w:r>
      <w:r>
        <w:rPr>
          <w:rFonts w:ascii="Arial" w:hAnsi="Arial" w:cs="Arial"/>
          <w:sz w:val="28"/>
          <w:szCs w:val="28"/>
        </w:rPr>
        <w:t>the</w:t>
      </w:r>
      <w:r>
        <w:rPr>
          <w:rFonts w:ascii="Arial" w:hAnsi="Arial" w:cs="Arial"/>
          <w:spacing w:val="-13"/>
          <w:sz w:val="28"/>
          <w:szCs w:val="28"/>
        </w:rPr>
        <w:t xml:space="preserve"> </w:t>
      </w:r>
      <w:r>
        <w:rPr>
          <w:rFonts w:ascii="Arial" w:hAnsi="Arial" w:cs="Arial"/>
          <w:sz w:val="28"/>
          <w:szCs w:val="28"/>
        </w:rPr>
        <w:t>utmost</w:t>
      </w:r>
      <w:r>
        <w:rPr>
          <w:rFonts w:ascii="Arial" w:hAnsi="Arial" w:cs="Arial"/>
          <w:spacing w:val="-13"/>
          <w:sz w:val="28"/>
          <w:szCs w:val="28"/>
        </w:rPr>
        <w:t xml:space="preserve"> </w:t>
      </w:r>
      <w:r>
        <w:rPr>
          <w:rFonts w:ascii="Arial" w:hAnsi="Arial" w:cs="Arial"/>
          <w:sz w:val="28"/>
          <w:szCs w:val="28"/>
        </w:rPr>
        <w:t>of</w:t>
      </w:r>
      <w:r>
        <w:rPr>
          <w:rFonts w:ascii="Arial" w:hAnsi="Arial" w:cs="Arial"/>
          <w:spacing w:val="-13"/>
          <w:sz w:val="28"/>
          <w:szCs w:val="28"/>
        </w:rPr>
        <w:t xml:space="preserve"> </w:t>
      </w:r>
      <w:r>
        <w:rPr>
          <w:rFonts w:ascii="Arial" w:hAnsi="Arial" w:cs="Arial"/>
          <w:sz w:val="28"/>
          <w:szCs w:val="28"/>
        </w:rPr>
        <w:t>my</w:t>
      </w:r>
      <w:r>
        <w:rPr>
          <w:rFonts w:ascii="Arial" w:hAnsi="Arial" w:cs="Arial"/>
          <w:spacing w:val="-13"/>
          <w:sz w:val="28"/>
          <w:szCs w:val="28"/>
        </w:rPr>
        <w:t xml:space="preserve"> </w:t>
      </w:r>
      <w:r>
        <w:rPr>
          <w:rFonts w:ascii="Arial" w:hAnsi="Arial" w:cs="Arial"/>
          <w:sz w:val="28"/>
          <w:szCs w:val="28"/>
        </w:rPr>
        <w:t>ability</w:t>
      </w:r>
      <w:r>
        <w:rPr>
          <w:rFonts w:ascii="Arial" w:hAnsi="Arial" w:cs="Arial"/>
          <w:spacing w:val="-13"/>
          <w:sz w:val="28"/>
          <w:szCs w:val="28"/>
        </w:rPr>
        <w:t xml:space="preserve"> </w:t>
      </w:r>
      <w:r>
        <w:rPr>
          <w:rFonts w:ascii="Arial" w:hAnsi="Arial" w:cs="Arial"/>
          <w:spacing w:val="-5"/>
          <w:sz w:val="28"/>
          <w:szCs w:val="28"/>
        </w:rPr>
        <w:t xml:space="preserve">and </w:t>
      </w:r>
      <w:r>
        <w:rPr>
          <w:rFonts w:ascii="Arial" w:hAnsi="Arial" w:cs="Arial"/>
          <w:sz w:val="28"/>
          <w:szCs w:val="28"/>
        </w:rPr>
        <w:t xml:space="preserve">resources the ideals and good name of my </w:t>
      </w:r>
      <w:r>
        <w:rPr>
          <w:rFonts w:ascii="Arial" w:hAnsi="Arial" w:cs="Arial"/>
          <w:b/>
          <w:sz w:val="28"/>
          <w:szCs w:val="28"/>
        </w:rPr>
        <w:t>Alma Mater</w:t>
      </w:r>
      <w:r>
        <w:rPr>
          <w:rFonts w:ascii="Arial" w:hAnsi="Arial" w:cs="Arial"/>
          <w:sz w:val="28"/>
          <w:szCs w:val="28"/>
        </w:rPr>
        <w:t xml:space="preserve">, the </w:t>
      </w:r>
      <w:r>
        <w:rPr>
          <w:rFonts w:ascii="Arial" w:hAnsi="Arial" w:cs="Arial"/>
          <w:b/>
          <w:sz w:val="28"/>
          <w:szCs w:val="28"/>
        </w:rPr>
        <w:t>ACTS Computer</w:t>
      </w:r>
      <w:r>
        <w:rPr>
          <w:rFonts w:ascii="Arial" w:hAnsi="Arial" w:cs="Arial"/>
          <w:b/>
          <w:spacing w:val="-12"/>
          <w:sz w:val="28"/>
          <w:szCs w:val="28"/>
        </w:rPr>
        <w:t xml:space="preserve"> </w:t>
      </w:r>
      <w:r>
        <w:rPr>
          <w:rFonts w:ascii="Arial" w:hAnsi="Arial" w:cs="Arial"/>
          <w:b/>
          <w:sz w:val="28"/>
          <w:szCs w:val="28"/>
        </w:rPr>
        <w:t>College</w:t>
      </w:r>
      <w:r>
        <w:rPr>
          <w:rFonts w:ascii="Arial" w:hAnsi="Arial" w:cs="Arial"/>
          <w:b/>
          <w:spacing w:val="-11"/>
          <w:sz w:val="28"/>
          <w:szCs w:val="28"/>
        </w:rPr>
        <w:t xml:space="preserve"> </w:t>
      </w:r>
      <w:r>
        <w:rPr>
          <w:rFonts w:ascii="Arial" w:hAnsi="Arial" w:cs="Arial"/>
          <w:sz w:val="28"/>
          <w:szCs w:val="28"/>
        </w:rPr>
        <w:t>to</w:t>
      </w:r>
      <w:r>
        <w:rPr>
          <w:rFonts w:ascii="Arial" w:hAnsi="Arial" w:cs="Arial"/>
          <w:spacing w:val="-11"/>
          <w:sz w:val="28"/>
          <w:szCs w:val="28"/>
        </w:rPr>
        <w:t xml:space="preserve"> </w:t>
      </w:r>
      <w:r>
        <w:rPr>
          <w:rFonts w:ascii="Arial" w:hAnsi="Arial" w:cs="Arial"/>
          <w:sz w:val="28"/>
          <w:szCs w:val="28"/>
        </w:rPr>
        <w:t>the</w:t>
      </w:r>
      <w:r>
        <w:rPr>
          <w:rFonts w:ascii="Arial" w:hAnsi="Arial" w:cs="Arial"/>
          <w:spacing w:val="-11"/>
          <w:sz w:val="28"/>
          <w:szCs w:val="28"/>
        </w:rPr>
        <w:t xml:space="preserve"> </w:t>
      </w:r>
      <w:r>
        <w:rPr>
          <w:rFonts w:ascii="Arial" w:hAnsi="Arial" w:cs="Arial"/>
          <w:sz w:val="28"/>
          <w:szCs w:val="28"/>
        </w:rPr>
        <w:t>end</w:t>
      </w:r>
      <w:r>
        <w:rPr>
          <w:rFonts w:ascii="Arial" w:hAnsi="Arial" w:cs="Arial"/>
          <w:spacing w:val="-10"/>
          <w:sz w:val="28"/>
          <w:szCs w:val="28"/>
        </w:rPr>
        <w:t xml:space="preserve"> </w:t>
      </w:r>
      <w:r>
        <w:rPr>
          <w:rFonts w:ascii="Arial" w:hAnsi="Arial" w:cs="Arial"/>
          <w:sz w:val="28"/>
          <w:szCs w:val="28"/>
        </w:rPr>
        <w:t>that</w:t>
      </w:r>
      <w:r>
        <w:rPr>
          <w:rFonts w:ascii="Arial" w:hAnsi="Arial" w:cs="Arial"/>
          <w:spacing w:val="-11"/>
          <w:sz w:val="28"/>
          <w:szCs w:val="28"/>
        </w:rPr>
        <w:t xml:space="preserve"> </w:t>
      </w:r>
      <w:r>
        <w:rPr>
          <w:rFonts w:ascii="Arial" w:hAnsi="Arial" w:cs="Arial"/>
          <w:sz w:val="28"/>
          <w:szCs w:val="28"/>
        </w:rPr>
        <w:t>she</w:t>
      </w:r>
      <w:r>
        <w:rPr>
          <w:rFonts w:ascii="Arial" w:hAnsi="Arial" w:cs="Arial"/>
          <w:spacing w:val="-11"/>
          <w:sz w:val="28"/>
          <w:szCs w:val="28"/>
        </w:rPr>
        <w:t xml:space="preserve"> </w:t>
      </w:r>
      <w:r>
        <w:rPr>
          <w:rFonts w:ascii="Arial" w:hAnsi="Arial" w:cs="Arial"/>
          <w:sz w:val="28"/>
          <w:szCs w:val="28"/>
        </w:rPr>
        <w:t>would</w:t>
      </w:r>
      <w:r>
        <w:rPr>
          <w:rFonts w:ascii="Arial" w:hAnsi="Arial" w:cs="Arial"/>
          <w:spacing w:val="-10"/>
          <w:sz w:val="28"/>
          <w:szCs w:val="28"/>
        </w:rPr>
        <w:t xml:space="preserve"> </w:t>
      </w:r>
      <w:r>
        <w:rPr>
          <w:rFonts w:ascii="Arial" w:hAnsi="Arial" w:cs="Arial"/>
          <w:sz w:val="28"/>
          <w:szCs w:val="28"/>
        </w:rPr>
        <w:t>be</w:t>
      </w:r>
      <w:r>
        <w:rPr>
          <w:rFonts w:ascii="Arial" w:hAnsi="Arial" w:cs="Arial"/>
          <w:spacing w:val="-10"/>
          <w:sz w:val="28"/>
          <w:szCs w:val="28"/>
        </w:rPr>
        <w:t xml:space="preserve"> </w:t>
      </w:r>
      <w:r>
        <w:rPr>
          <w:rFonts w:ascii="Arial" w:hAnsi="Arial" w:cs="Arial"/>
          <w:sz w:val="28"/>
          <w:szCs w:val="28"/>
        </w:rPr>
        <w:t>proud</w:t>
      </w:r>
      <w:r>
        <w:rPr>
          <w:rFonts w:ascii="Arial" w:hAnsi="Arial" w:cs="Arial"/>
          <w:spacing w:val="-10"/>
          <w:sz w:val="28"/>
          <w:szCs w:val="28"/>
        </w:rPr>
        <w:t xml:space="preserve"> </w:t>
      </w:r>
      <w:r>
        <w:rPr>
          <w:rFonts w:ascii="Arial" w:hAnsi="Arial" w:cs="Arial"/>
          <w:sz w:val="28"/>
          <w:szCs w:val="28"/>
        </w:rPr>
        <w:t>of</w:t>
      </w:r>
      <w:r>
        <w:rPr>
          <w:rFonts w:ascii="Arial" w:hAnsi="Arial" w:cs="Arial"/>
          <w:spacing w:val="-11"/>
          <w:sz w:val="28"/>
          <w:szCs w:val="28"/>
        </w:rPr>
        <w:t xml:space="preserve"> </w:t>
      </w:r>
      <w:r>
        <w:rPr>
          <w:rFonts w:ascii="Arial" w:hAnsi="Arial" w:cs="Arial"/>
          <w:sz w:val="28"/>
          <w:szCs w:val="28"/>
        </w:rPr>
        <w:t>me</w:t>
      </w:r>
      <w:r>
        <w:rPr>
          <w:rFonts w:ascii="Arial" w:hAnsi="Arial" w:cs="Arial"/>
          <w:spacing w:val="-11"/>
          <w:sz w:val="28"/>
          <w:szCs w:val="28"/>
        </w:rPr>
        <w:t xml:space="preserve"> </w:t>
      </w:r>
      <w:r>
        <w:rPr>
          <w:rFonts w:ascii="Arial" w:hAnsi="Arial" w:cs="Arial"/>
          <w:sz w:val="28"/>
          <w:szCs w:val="28"/>
        </w:rPr>
        <w:t>and</w:t>
      </w:r>
      <w:r>
        <w:rPr>
          <w:rFonts w:ascii="Arial" w:hAnsi="Arial" w:cs="Arial"/>
          <w:spacing w:val="-10"/>
          <w:sz w:val="28"/>
          <w:szCs w:val="28"/>
        </w:rPr>
        <w:t xml:space="preserve"> </w:t>
      </w:r>
      <w:r>
        <w:rPr>
          <w:rFonts w:ascii="Arial" w:hAnsi="Arial" w:cs="Arial"/>
          <w:sz w:val="28"/>
          <w:szCs w:val="28"/>
        </w:rPr>
        <w:t>I</w:t>
      </w:r>
      <w:r>
        <w:rPr>
          <w:rFonts w:ascii="Arial" w:hAnsi="Arial" w:cs="Arial"/>
          <w:spacing w:val="-11"/>
          <w:sz w:val="28"/>
          <w:szCs w:val="28"/>
        </w:rPr>
        <w:t xml:space="preserve"> </w:t>
      </w:r>
      <w:r>
        <w:rPr>
          <w:rFonts w:ascii="Arial" w:hAnsi="Arial" w:cs="Arial"/>
          <w:sz w:val="28"/>
          <w:szCs w:val="28"/>
        </w:rPr>
        <w:t xml:space="preserve">of </w:t>
      </w:r>
      <w:r>
        <w:rPr>
          <w:rFonts w:ascii="Arial" w:hAnsi="Arial" w:cs="Arial"/>
          <w:spacing w:val="-4"/>
          <w:sz w:val="28"/>
          <w:szCs w:val="28"/>
        </w:rPr>
        <w:t>her.</w:t>
      </w:r>
    </w:p>
    <w:p w14:paraId="3AB005DB">
      <w:pPr>
        <w:pStyle w:val="8"/>
        <w:spacing w:line="276" w:lineRule="auto"/>
        <w:ind w:left="993" w:right="1161" w:firstLine="1843"/>
        <w:jc w:val="left"/>
        <w:rPr>
          <w:sz w:val="28"/>
          <w:szCs w:val="28"/>
        </w:rPr>
      </w:pPr>
    </w:p>
    <w:p w14:paraId="0DDD7309">
      <w:pPr>
        <w:spacing w:line="276" w:lineRule="auto"/>
        <w:ind w:left="993" w:right="1161" w:firstLine="567"/>
        <w:rPr>
          <w:rFonts w:ascii="Arial" w:hAnsi="Arial" w:cs="Arial"/>
          <w:sz w:val="28"/>
          <w:szCs w:val="28"/>
        </w:rPr>
      </w:pPr>
      <w:r>
        <w:rPr>
          <w:rFonts w:ascii="Arial" w:hAnsi="Arial" w:cs="Arial"/>
          <w:sz w:val="28"/>
          <w:szCs w:val="28"/>
        </w:rPr>
        <w:t xml:space="preserve">So, help me </w:t>
      </w:r>
      <w:r>
        <w:rPr>
          <w:rFonts w:ascii="Arial" w:hAnsi="Arial" w:cs="Arial"/>
          <w:b/>
          <w:sz w:val="28"/>
          <w:szCs w:val="28"/>
        </w:rPr>
        <w:t>GOD</w:t>
      </w:r>
      <w:r>
        <w:rPr>
          <w:rFonts w:ascii="Arial" w:hAnsi="Arial" w:cs="Arial"/>
          <w:sz w:val="28"/>
          <w:szCs w:val="28"/>
        </w:rPr>
        <w:t>.</w:t>
      </w:r>
    </w:p>
    <w:p w14:paraId="0392D6E5">
      <w:pPr>
        <w:pStyle w:val="2"/>
        <w:ind w:left="0" w:right="0" w:firstLine="90"/>
        <w:rPr>
          <w:rFonts w:ascii="Arial" w:hAnsi="Arial" w:cs="Arial"/>
          <w:b/>
          <w:bCs/>
          <w:i w:val="0"/>
          <w:iCs/>
          <w:spacing w:val="-16"/>
          <w:w w:val="90"/>
          <w:sz w:val="56"/>
          <w:szCs w:val="56"/>
        </w:rPr>
      </w:pPr>
    </w:p>
    <w:p w14:paraId="334AD2A1">
      <w:pPr>
        <w:rPr>
          <w:rFonts w:ascii="Arial" w:hAnsi="Arial" w:cs="Arial"/>
          <w:lang w:val="en-US"/>
        </w:rPr>
      </w:pPr>
    </w:p>
    <w:p w14:paraId="587F303F">
      <w:pPr>
        <w:rPr>
          <w:rFonts w:ascii="Arial" w:hAnsi="Arial" w:cs="Arial"/>
          <w:lang w:val="en-US"/>
        </w:rPr>
      </w:pPr>
    </w:p>
    <w:p w14:paraId="226ABED9">
      <w:pPr>
        <w:rPr>
          <w:rFonts w:ascii="Arial" w:hAnsi="Arial" w:cs="Arial"/>
          <w:lang w:val="en-US"/>
        </w:rPr>
      </w:pPr>
    </w:p>
    <w:p w14:paraId="74285C20">
      <w:pPr>
        <w:pStyle w:val="2"/>
        <w:ind w:left="0" w:right="0" w:firstLine="90"/>
        <w:rPr>
          <w:rFonts w:ascii="Arial" w:hAnsi="Arial" w:cs="Arial"/>
          <w:b/>
          <w:bCs/>
          <w:i w:val="0"/>
          <w:iCs/>
          <w:spacing w:val="-16"/>
          <w:w w:val="90"/>
          <w:sz w:val="100"/>
          <w:szCs w:val="100"/>
        </w:rPr>
      </w:pPr>
    </w:p>
    <w:p w14:paraId="4B633AE6">
      <w:pPr>
        <w:pStyle w:val="2"/>
        <w:ind w:left="0" w:right="0" w:firstLine="90"/>
        <w:jc w:val="left"/>
        <w:rPr>
          <w:rFonts w:ascii="Arial" w:hAnsi="Arial" w:cs="Arial"/>
          <w:b/>
          <w:bCs/>
          <w:i w:val="0"/>
          <w:iCs/>
          <w:spacing w:val="-16"/>
          <w:w w:val="90"/>
          <w:sz w:val="100"/>
          <w:szCs w:val="100"/>
        </w:rPr>
      </w:pPr>
      <w:r>
        <w:rPr>
          <w:rFonts w:ascii="Arial" w:hAnsi="Arial" w:cs="Arial"/>
          <w:sz w:val="100"/>
          <w:szCs w:val="100"/>
        </w:rPr>
        <mc:AlternateContent>
          <mc:Choice Requires="wps">
            <w:drawing>
              <wp:anchor distT="0" distB="0" distL="114300" distR="114300" simplePos="0" relativeHeight="251667456" behindDoc="0" locked="0" layoutInCell="1" allowOverlap="1">
                <wp:simplePos x="0" y="0"/>
                <wp:positionH relativeFrom="column">
                  <wp:posOffset>2751455</wp:posOffset>
                </wp:positionH>
                <wp:positionV relativeFrom="paragraph">
                  <wp:posOffset>378460</wp:posOffset>
                </wp:positionV>
                <wp:extent cx="2191385" cy="1828800"/>
                <wp:effectExtent l="0" t="0" r="0" b="6350"/>
                <wp:wrapNone/>
                <wp:docPr id="2143844163" name="Text Box 1"/>
                <wp:cNvGraphicFramePr/>
                <a:graphic xmlns:a="http://schemas.openxmlformats.org/drawingml/2006/main">
                  <a:graphicData uri="http://schemas.microsoft.com/office/word/2010/wordprocessingShape">
                    <wps:wsp>
                      <wps:cNvSpPr txBox="1"/>
                      <wps:spPr>
                        <a:xfrm>
                          <a:off x="0" y="0"/>
                          <a:ext cx="2191109" cy="1828800"/>
                        </a:xfrm>
                        <a:prstGeom prst="rect">
                          <a:avLst/>
                        </a:prstGeom>
                        <a:noFill/>
                        <a:ln>
                          <a:noFill/>
                        </a:ln>
                      </wps:spPr>
                      <wps:txbx>
                        <w:txbxContent>
                          <w:p w14:paraId="21C14DCB">
                            <w:pPr>
                              <w:pStyle w:val="2"/>
                              <w:ind w:left="0" w:right="0" w:firstLine="90"/>
                              <w:rPr>
                                <w:rFonts w:ascii="Back to Black Bold Demo" w:hAnsi="Back to Black Bold Demo" w:cs="Arial"/>
                                <w:b/>
                                <w:bCs/>
                                <w:i w:val="0"/>
                                <w:iCs/>
                                <w:spacing w:val="-16"/>
                                <w:w w:val="90"/>
                                <w:sz w:val="100"/>
                                <w:szCs w:val="100"/>
                              </w:rPr>
                            </w:pPr>
                            <w:r>
                              <w:rPr>
                                <w:rFonts w:ascii="Back to Black Bold Demo" w:hAnsi="Back to Black Bold Demo" w:cs="Arial"/>
                                <w:b/>
                                <w:bCs/>
                                <w:i w:val="0"/>
                                <w:iCs/>
                                <w:spacing w:val="-16"/>
                                <w:w w:val="90"/>
                                <w:sz w:val="100"/>
                                <w:szCs w:val="100"/>
                              </w:rPr>
                              <w:t>Hymn</w:t>
                            </w:r>
                          </w:p>
                          <w:p w14:paraId="0FD22C3B">
                            <w:pPr>
                              <w:pStyle w:val="2"/>
                              <w:ind w:firstLine="90"/>
                              <w:rPr>
                                <w:rFonts w:ascii="Arial" w:hAnsi="Arial" w:cs="Arial"/>
                                <w:bCs/>
                                <w:iCs/>
                                <w:color w:val="000000" w:themeColor="text1"/>
                                <w:w w:val="90"/>
                                <w:sz w:val="72"/>
                                <w:szCs w:val="72"/>
                                <w14:shadow w14:blurRad="38100" w14:dist="19050" w14:dir="2700000" w14:sx="100000" w14:sy="100000" w14:kx="0" w14:ky="0" w14:algn="tl">
                                  <w14:schemeClr w14:val="dk1">
                                    <w14:alpha w14:val="60000"/>
                                  </w14:schemeClr>
                                </w14:shadow>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left:216.65pt;margin-top:29.8pt;height:144pt;width:172.55pt;z-index:251667456;mso-width-relative:page;mso-height-relative:page;" filled="f" stroked="f" coordsize="21600,21600" o:gfxdata="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mSbYXZAAAACgEAAA8AAAAAAAAAAQAgAAAAIgAAAGRycy9kb3ducmV2LnhtbFBL&#10;AQIUABQAAAAIAIdO4kAAyuA8LgIAAGYEAAAOAAAAAAAAAAEAIAAAACgBAABkcnMvZTJvRG9jLnht&#10;bFBLBQYAAAAABgAGAFkBAADIBQAAAAA=&#10;">
                <v:fill on="f" focussize="0,0"/>
                <v:stroke on="f"/>
                <v:imagedata o:title=""/>
                <o:lock v:ext="edit" aspectratio="f"/>
                <v:textbox style="mso-fit-shape-to-text:t;">
                  <w:txbxContent>
                    <w:p w14:paraId="21C14DCB">
                      <w:pPr>
                        <w:pStyle w:val="2"/>
                        <w:ind w:left="0" w:right="0" w:firstLine="90"/>
                        <w:rPr>
                          <w:rFonts w:ascii="Back to Black Bold Demo" w:hAnsi="Back to Black Bold Demo" w:cs="Arial"/>
                          <w:b/>
                          <w:bCs/>
                          <w:i w:val="0"/>
                          <w:iCs/>
                          <w:spacing w:val="-16"/>
                          <w:w w:val="90"/>
                          <w:sz w:val="100"/>
                          <w:szCs w:val="100"/>
                        </w:rPr>
                      </w:pPr>
                      <w:r>
                        <w:rPr>
                          <w:rFonts w:ascii="Back to Black Bold Demo" w:hAnsi="Back to Black Bold Demo" w:cs="Arial"/>
                          <w:b/>
                          <w:bCs/>
                          <w:i w:val="0"/>
                          <w:iCs/>
                          <w:spacing w:val="-16"/>
                          <w:w w:val="90"/>
                          <w:sz w:val="100"/>
                          <w:szCs w:val="100"/>
                        </w:rPr>
                        <w:t>Hymn</w:t>
                      </w:r>
                    </w:p>
                    <w:p w14:paraId="0FD22C3B">
                      <w:pPr>
                        <w:pStyle w:val="2"/>
                        <w:ind w:firstLine="90"/>
                        <w:rPr>
                          <w:rFonts w:ascii="Arial" w:hAnsi="Arial" w:cs="Arial"/>
                          <w:bCs/>
                          <w:iCs/>
                          <w:color w:val="000000" w:themeColor="text1"/>
                          <w:w w:val="90"/>
                          <w:sz w:val="72"/>
                          <w:szCs w:val="72"/>
                          <w14:shadow w14:blurRad="38100" w14:dist="19050" w14:dir="2700000" w14:sx="100000" w14:sy="100000" w14:kx="0" w14:ky="0" w14:algn="tl">
                            <w14:schemeClr w14:val="dk1">
                              <w14:alpha w14:val="60000"/>
                            </w14:schemeClr>
                          </w14:shadow>
                          <w14:textFill>
                            <w14:solidFill>
                              <w14:schemeClr w14:val="tx1"/>
                            </w14:solidFill>
                          </w14:textFill>
                        </w:rPr>
                      </w:pPr>
                    </w:p>
                  </w:txbxContent>
                </v:textbox>
              </v:shape>
            </w:pict>
          </mc:Fallback>
        </mc:AlternateContent>
      </w:r>
      <w:r>
        <w:rPr>
          <w:rFonts w:ascii="Arial" w:hAnsi="Arial" w:cs="Arial"/>
          <w:b/>
          <w:bCs/>
          <w:i w:val="0"/>
          <w:iCs/>
          <w:spacing w:val="-16"/>
          <w:w w:val="90"/>
          <w:sz w:val="100"/>
          <w:szCs w:val="100"/>
        </w:rPr>
        <w:t xml:space="preserve">              ACTS </w:t>
      </w:r>
    </w:p>
    <w:p w14:paraId="38D76C63">
      <w:pPr>
        <w:pStyle w:val="2"/>
        <w:ind w:left="0" w:right="0" w:firstLine="90"/>
        <w:rPr>
          <w:rFonts w:ascii="Arial" w:hAnsi="Arial" w:cs="Arial"/>
          <w:spacing w:val="-16"/>
          <w:w w:val="90"/>
          <w:sz w:val="28"/>
          <w:szCs w:val="28"/>
        </w:rPr>
      </w:pPr>
    </w:p>
    <w:p w14:paraId="3B65DBD8">
      <w:pPr>
        <w:rPr>
          <w:rFonts w:ascii="Arial" w:hAnsi="Arial" w:cs="Arial"/>
          <w:lang w:val="en-US"/>
        </w:rPr>
      </w:pPr>
    </w:p>
    <w:p w14:paraId="4DAFCB0E">
      <w:pPr>
        <w:rPr>
          <w:rFonts w:ascii="Arial" w:hAnsi="Arial" w:cs="Arial"/>
          <w:lang w:val="en-US"/>
        </w:rPr>
      </w:pPr>
    </w:p>
    <w:p w14:paraId="6C0DACE7">
      <w:pPr>
        <w:pStyle w:val="2"/>
        <w:ind w:left="0" w:right="0" w:firstLine="90"/>
        <w:rPr>
          <w:rFonts w:ascii="Bible Script Std" w:hAnsi="Bible Script Std" w:cs="Bible Script Std"/>
          <w:i w:val="0"/>
          <w:iCs/>
          <w:spacing w:val="-4"/>
          <w:w w:val="90"/>
          <w:sz w:val="44"/>
          <w:szCs w:val="44"/>
        </w:rPr>
      </w:pPr>
      <w:r>
        <w:rPr>
          <w:rFonts w:ascii="Bible Script Std" w:hAnsi="Bible Script Std" w:cs="Bible Script Std"/>
          <w:i w:val="0"/>
          <w:iCs/>
          <w:spacing w:val="-16"/>
          <w:w w:val="90"/>
          <w:sz w:val="44"/>
          <w:szCs w:val="44"/>
        </w:rPr>
        <w:t>We</w:t>
      </w:r>
      <w:r>
        <w:rPr>
          <w:rFonts w:ascii="Bible Script Std" w:hAnsi="Bible Script Std" w:cs="Bible Script Std"/>
          <w:i w:val="0"/>
          <w:iCs/>
          <w:spacing w:val="-44"/>
          <w:w w:val="90"/>
          <w:sz w:val="44"/>
          <w:szCs w:val="44"/>
        </w:rPr>
        <w:t xml:space="preserve">       </w:t>
      </w:r>
      <w:r>
        <w:rPr>
          <w:rFonts w:ascii="Bible Script Std" w:hAnsi="Bible Script Std" w:cs="Bible Script Std"/>
          <w:i w:val="0"/>
          <w:iCs/>
          <w:w w:val="90"/>
          <w:sz w:val="44"/>
          <w:szCs w:val="44"/>
        </w:rPr>
        <w:t>stand</w:t>
      </w:r>
      <w:r>
        <w:rPr>
          <w:rFonts w:ascii="Bible Script Std" w:hAnsi="Bible Script Std" w:cs="Bible Script Std"/>
          <w:i w:val="0"/>
          <w:iCs/>
          <w:spacing w:val="-43"/>
          <w:w w:val="90"/>
          <w:sz w:val="44"/>
          <w:szCs w:val="44"/>
        </w:rPr>
        <w:t xml:space="preserve">     </w:t>
      </w:r>
      <w:r>
        <w:rPr>
          <w:rFonts w:ascii="Bible Script Std" w:hAnsi="Bible Script Std" w:cs="Bible Script Std"/>
          <w:i w:val="0"/>
          <w:iCs/>
          <w:w w:val="90"/>
          <w:sz w:val="44"/>
          <w:szCs w:val="44"/>
        </w:rPr>
        <w:t>with</w:t>
      </w:r>
      <w:r>
        <w:rPr>
          <w:rFonts w:ascii="Bible Script Std" w:hAnsi="Bible Script Std" w:cs="Bible Script Std"/>
          <w:i w:val="0"/>
          <w:iCs/>
          <w:spacing w:val="-43"/>
          <w:w w:val="90"/>
          <w:sz w:val="44"/>
          <w:szCs w:val="44"/>
        </w:rPr>
        <w:t xml:space="preserve">    </w:t>
      </w:r>
      <w:r>
        <w:rPr>
          <w:rFonts w:ascii="Bible Script Std" w:hAnsi="Bible Script Std" w:cs="Bible Script Std"/>
          <w:i w:val="0"/>
          <w:iCs/>
          <w:w w:val="90"/>
          <w:sz w:val="44"/>
          <w:szCs w:val="44"/>
        </w:rPr>
        <w:t>our</w:t>
      </w:r>
      <w:r>
        <w:rPr>
          <w:rFonts w:ascii="Bible Script Std" w:hAnsi="Bible Script Std" w:cs="Bible Script Std"/>
          <w:i w:val="0"/>
          <w:iCs/>
          <w:spacing w:val="-43"/>
          <w:w w:val="90"/>
          <w:sz w:val="44"/>
          <w:szCs w:val="44"/>
        </w:rPr>
        <w:t xml:space="preserve">    </w:t>
      </w:r>
      <w:r>
        <w:rPr>
          <w:rFonts w:ascii="Bible Script Std" w:hAnsi="Bible Script Std" w:cs="Bible Script Std"/>
          <w:i w:val="0"/>
          <w:iCs/>
          <w:w w:val="90"/>
          <w:sz w:val="44"/>
          <w:szCs w:val="44"/>
        </w:rPr>
        <w:t xml:space="preserve">heads </w:t>
      </w:r>
      <w:r>
        <w:rPr>
          <w:rFonts w:ascii="Bible Script Std" w:hAnsi="Bible Script Std" w:cs="Bible Script Std"/>
          <w:i w:val="0"/>
          <w:iCs/>
          <w:spacing w:val="-43"/>
          <w:w w:val="90"/>
          <w:sz w:val="44"/>
          <w:szCs w:val="44"/>
        </w:rPr>
        <w:t xml:space="preserve"> </w:t>
      </w:r>
      <w:r>
        <w:rPr>
          <w:rFonts w:ascii="Bible Script Std" w:hAnsi="Bible Script Std" w:cs="Bible Script Std"/>
          <w:i w:val="0"/>
          <w:iCs/>
          <w:w w:val="90"/>
          <w:sz w:val="44"/>
          <w:szCs w:val="44"/>
        </w:rPr>
        <w:t>held</w:t>
      </w:r>
      <w:r>
        <w:rPr>
          <w:rFonts w:ascii="Bible Script Std" w:hAnsi="Bible Script Std" w:cs="Bible Script Std"/>
          <w:i w:val="0"/>
          <w:iCs/>
          <w:spacing w:val="-43"/>
          <w:w w:val="90"/>
          <w:sz w:val="44"/>
          <w:szCs w:val="44"/>
        </w:rPr>
        <w:t xml:space="preserve">   </w:t>
      </w:r>
      <w:r>
        <w:rPr>
          <w:rFonts w:ascii="Bible Script Std" w:hAnsi="Bible Script Std" w:cs="Bible Script Std"/>
          <w:i w:val="0"/>
          <w:iCs/>
          <w:spacing w:val="-4"/>
          <w:w w:val="90"/>
          <w:sz w:val="44"/>
          <w:szCs w:val="44"/>
        </w:rPr>
        <w:t xml:space="preserve">high </w:t>
      </w:r>
    </w:p>
    <w:p w14:paraId="63AF0B6F">
      <w:pPr>
        <w:pStyle w:val="2"/>
        <w:ind w:left="0" w:right="0" w:firstLine="90"/>
        <w:rPr>
          <w:rFonts w:ascii="Bible Script Std" w:hAnsi="Bible Script Std" w:cs="Bible Script Std"/>
          <w:i w:val="0"/>
          <w:iCs/>
          <w:sz w:val="44"/>
          <w:szCs w:val="44"/>
        </w:rPr>
      </w:pPr>
      <w:r>
        <w:rPr>
          <w:rFonts w:ascii="Bible Script Std" w:hAnsi="Bible Script Std" w:cs="Bible Script Std"/>
          <w:i w:val="0"/>
          <w:iCs/>
          <w:w w:val="95"/>
          <w:sz w:val="44"/>
          <w:szCs w:val="44"/>
        </w:rPr>
        <w:t xml:space="preserve">Between </w:t>
      </w:r>
      <w:r>
        <w:rPr>
          <w:rFonts w:ascii="Bible Script Std" w:hAnsi="Bible Script Std" w:cs="Bible Script Std"/>
          <w:i w:val="0"/>
          <w:iCs/>
          <w:spacing w:val="-43"/>
          <w:w w:val="95"/>
          <w:sz w:val="44"/>
          <w:szCs w:val="44"/>
        </w:rPr>
        <w:t xml:space="preserve"> </w:t>
      </w:r>
      <w:r>
        <w:rPr>
          <w:rFonts w:ascii="Bible Script Std" w:hAnsi="Bible Script Std" w:cs="Bible Script Std"/>
          <w:i w:val="0"/>
          <w:iCs/>
          <w:w w:val="95"/>
          <w:sz w:val="44"/>
          <w:szCs w:val="44"/>
        </w:rPr>
        <w:t xml:space="preserve">the </w:t>
      </w:r>
      <w:r>
        <w:rPr>
          <w:rFonts w:ascii="Bible Script Std" w:hAnsi="Bible Script Std" w:cs="Bible Script Std"/>
          <w:i w:val="0"/>
          <w:iCs/>
          <w:spacing w:val="-43"/>
          <w:w w:val="95"/>
          <w:sz w:val="44"/>
          <w:szCs w:val="44"/>
        </w:rPr>
        <w:t xml:space="preserve"> </w:t>
      </w:r>
      <w:r>
        <w:rPr>
          <w:rFonts w:ascii="Bible Script Std" w:hAnsi="Bible Script Std" w:cs="Bible Script Std"/>
          <w:i w:val="0"/>
          <w:iCs/>
          <w:w w:val="95"/>
          <w:sz w:val="44"/>
          <w:szCs w:val="44"/>
        </w:rPr>
        <w:t>earth</w:t>
      </w:r>
      <w:r>
        <w:rPr>
          <w:rFonts w:ascii="Bible Script Std" w:hAnsi="Bible Script Std" w:cs="Bible Script Std"/>
          <w:i w:val="0"/>
          <w:iCs/>
          <w:spacing w:val="-42"/>
          <w:w w:val="95"/>
          <w:sz w:val="44"/>
          <w:szCs w:val="44"/>
        </w:rPr>
        <w:t xml:space="preserve">  </w:t>
      </w:r>
      <w:r>
        <w:rPr>
          <w:rFonts w:ascii="Bible Script Std" w:hAnsi="Bible Script Std" w:cs="Bible Script Std"/>
          <w:i w:val="0"/>
          <w:iCs/>
          <w:w w:val="95"/>
          <w:sz w:val="44"/>
          <w:szCs w:val="44"/>
        </w:rPr>
        <w:t xml:space="preserve">and </w:t>
      </w:r>
      <w:r>
        <w:rPr>
          <w:rFonts w:ascii="Bible Script Std" w:hAnsi="Bible Script Std" w:cs="Bible Script Std"/>
          <w:i w:val="0"/>
          <w:iCs/>
          <w:spacing w:val="-43"/>
          <w:w w:val="95"/>
          <w:sz w:val="44"/>
          <w:szCs w:val="44"/>
        </w:rPr>
        <w:t xml:space="preserve"> </w:t>
      </w:r>
      <w:r>
        <w:rPr>
          <w:rFonts w:ascii="Bible Script Std" w:hAnsi="Bible Script Std" w:cs="Bible Script Std"/>
          <w:i w:val="0"/>
          <w:iCs/>
          <w:w w:val="95"/>
          <w:sz w:val="44"/>
          <w:szCs w:val="44"/>
        </w:rPr>
        <w:t>sky</w:t>
      </w:r>
    </w:p>
    <w:p w14:paraId="4D56825B">
      <w:pPr>
        <w:spacing w:after="0"/>
        <w:jc w:val="center"/>
        <w:rPr>
          <w:rFonts w:ascii="Bible Script Std" w:hAnsi="Bible Script Std" w:cs="Bible Script Std"/>
          <w:iCs/>
          <w:spacing w:val="-4"/>
          <w:w w:val="90"/>
          <w:sz w:val="44"/>
          <w:szCs w:val="44"/>
        </w:rPr>
      </w:pPr>
      <w:r>
        <w:rPr>
          <w:rFonts w:ascii="Bible Script Std" w:hAnsi="Bible Script Std" w:cs="Bible Script Std"/>
          <w:iCs/>
          <w:spacing w:val="-3"/>
          <w:w w:val="90"/>
          <w:sz w:val="44"/>
          <w:szCs w:val="44"/>
        </w:rPr>
        <w:t>Proud</w:t>
      </w:r>
      <w:r>
        <w:rPr>
          <w:rFonts w:ascii="Bible Script Std" w:hAnsi="Bible Script Std" w:cs="Bible Script Std"/>
          <w:iCs/>
          <w:spacing w:val="-45"/>
          <w:w w:val="90"/>
          <w:sz w:val="44"/>
          <w:szCs w:val="44"/>
        </w:rPr>
        <w:t xml:space="preserve">      </w:t>
      </w:r>
      <w:r>
        <w:rPr>
          <w:rFonts w:ascii="Bible Script Std" w:hAnsi="Bible Script Std" w:cs="Bible Script Std"/>
          <w:iCs/>
          <w:w w:val="90"/>
          <w:sz w:val="44"/>
          <w:szCs w:val="44"/>
        </w:rPr>
        <w:t>to</w:t>
      </w:r>
      <w:r>
        <w:rPr>
          <w:rFonts w:ascii="Bible Script Std" w:hAnsi="Bible Script Std" w:cs="Bible Script Std"/>
          <w:iCs/>
          <w:spacing w:val="-44"/>
          <w:w w:val="90"/>
          <w:sz w:val="44"/>
          <w:szCs w:val="44"/>
        </w:rPr>
        <w:t xml:space="preserve"> </w:t>
      </w:r>
      <w:r>
        <w:rPr>
          <w:rFonts w:ascii="Bible Script Std" w:hAnsi="Bible Script Std" w:cs="Bible Script Std"/>
          <w:iCs/>
          <w:spacing w:val="3"/>
          <w:w w:val="90"/>
          <w:sz w:val="44"/>
          <w:szCs w:val="44"/>
        </w:rPr>
        <w:t>carry</w:t>
      </w:r>
      <w:r>
        <w:rPr>
          <w:rFonts w:ascii="Bible Script Std" w:hAnsi="Bible Script Std" w:cs="Bible Script Std"/>
          <w:iCs/>
          <w:spacing w:val="-44"/>
          <w:w w:val="90"/>
          <w:sz w:val="44"/>
          <w:szCs w:val="44"/>
        </w:rPr>
        <w:t xml:space="preserve">     </w:t>
      </w:r>
      <w:r>
        <w:rPr>
          <w:rFonts w:ascii="Bible Script Std" w:hAnsi="Bible Script Std" w:cs="Bible Script Std"/>
          <w:iCs/>
          <w:w w:val="90"/>
          <w:sz w:val="44"/>
          <w:szCs w:val="44"/>
        </w:rPr>
        <w:t>the</w:t>
      </w:r>
      <w:r>
        <w:rPr>
          <w:rFonts w:ascii="Bible Script Std" w:hAnsi="Bible Script Std" w:cs="Bible Script Std"/>
          <w:iCs/>
          <w:spacing w:val="-44"/>
          <w:w w:val="90"/>
          <w:sz w:val="44"/>
          <w:szCs w:val="44"/>
        </w:rPr>
        <w:t xml:space="preserve">   </w:t>
      </w:r>
      <w:r>
        <w:rPr>
          <w:rFonts w:ascii="Bible Script Std" w:hAnsi="Bible Script Std" w:cs="Bible Script Std"/>
          <w:iCs/>
          <w:w w:val="90"/>
          <w:sz w:val="44"/>
          <w:szCs w:val="44"/>
        </w:rPr>
        <w:t xml:space="preserve">name </w:t>
      </w:r>
      <w:r>
        <w:rPr>
          <w:rFonts w:ascii="Bible Script Std" w:hAnsi="Bible Script Std" w:cs="Bible Script Std"/>
          <w:iCs/>
          <w:spacing w:val="-44"/>
          <w:w w:val="90"/>
          <w:sz w:val="44"/>
          <w:szCs w:val="44"/>
        </w:rPr>
        <w:t xml:space="preserve"> </w:t>
      </w:r>
      <w:r>
        <w:rPr>
          <w:rFonts w:ascii="Bible Script Std" w:hAnsi="Bible Script Std" w:cs="Bible Script Std"/>
          <w:iCs/>
          <w:w w:val="90"/>
          <w:sz w:val="44"/>
          <w:szCs w:val="44"/>
        </w:rPr>
        <w:t>with</w:t>
      </w:r>
      <w:r>
        <w:rPr>
          <w:rFonts w:ascii="Bible Script Std" w:hAnsi="Bible Script Std" w:cs="Bible Script Std"/>
          <w:iCs/>
          <w:spacing w:val="-44"/>
          <w:w w:val="90"/>
          <w:sz w:val="44"/>
          <w:szCs w:val="44"/>
        </w:rPr>
        <w:t xml:space="preserve">    </w:t>
      </w:r>
      <w:r>
        <w:rPr>
          <w:rFonts w:ascii="Bible Script Std" w:hAnsi="Bible Script Std" w:cs="Bible Script Std"/>
          <w:iCs/>
          <w:w w:val="90"/>
          <w:sz w:val="44"/>
          <w:szCs w:val="44"/>
        </w:rPr>
        <w:t xml:space="preserve">our </w:t>
      </w:r>
      <w:r>
        <w:rPr>
          <w:rFonts w:ascii="Bible Script Std" w:hAnsi="Bible Script Std" w:cs="Bible Script Std"/>
          <w:iCs/>
          <w:spacing w:val="-44"/>
          <w:w w:val="90"/>
          <w:sz w:val="44"/>
          <w:szCs w:val="44"/>
        </w:rPr>
        <w:t xml:space="preserve"> </w:t>
      </w:r>
      <w:r>
        <w:rPr>
          <w:rFonts w:ascii="Bible Script Std" w:hAnsi="Bible Script Std" w:cs="Bible Script Std"/>
          <w:iCs/>
          <w:spacing w:val="-4"/>
          <w:w w:val="90"/>
          <w:sz w:val="44"/>
          <w:szCs w:val="44"/>
        </w:rPr>
        <w:t>soul</w:t>
      </w:r>
    </w:p>
    <w:p w14:paraId="0AD3BF85">
      <w:pPr>
        <w:spacing w:after="0"/>
        <w:jc w:val="center"/>
        <w:rPr>
          <w:rFonts w:ascii="Bible Script Std" w:hAnsi="Bible Script Std" w:cs="Bible Script Std"/>
          <w:iCs/>
          <w:sz w:val="44"/>
          <w:szCs w:val="44"/>
        </w:rPr>
      </w:pPr>
      <w:r>
        <w:rPr>
          <w:rFonts w:ascii="Bible Script Std" w:hAnsi="Bible Script Std" w:cs="Bible Script Std"/>
          <w:iCs/>
          <w:w w:val="85"/>
          <w:sz w:val="44"/>
          <w:szCs w:val="44"/>
        </w:rPr>
        <w:t xml:space="preserve">Advanced Computer </w:t>
      </w:r>
      <w:r>
        <w:rPr>
          <w:rFonts w:ascii="Bible Script Std" w:hAnsi="Bible Script Std" w:cs="Bible Script Std"/>
          <w:iCs/>
          <w:spacing w:val="-4"/>
          <w:w w:val="85"/>
          <w:sz w:val="44"/>
          <w:szCs w:val="44"/>
        </w:rPr>
        <w:t>Training</w:t>
      </w:r>
      <w:r>
        <w:rPr>
          <w:rFonts w:ascii="Bible Script Std" w:hAnsi="Bible Script Std" w:cs="Bible Script Std"/>
          <w:iCs/>
          <w:spacing w:val="-46"/>
          <w:w w:val="85"/>
          <w:sz w:val="44"/>
          <w:szCs w:val="44"/>
        </w:rPr>
        <w:t xml:space="preserve">       </w:t>
      </w:r>
      <w:r>
        <w:rPr>
          <w:rFonts w:ascii="Bible Script Std" w:hAnsi="Bible Script Std" w:cs="Bible Script Std"/>
          <w:iCs/>
          <w:w w:val="85"/>
          <w:sz w:val="44"/>
          <w:szCs w:val="44"/>
        </w:rPr>
        <w:t>School</w:t>
      </w:r>
    </w:p>
    <w:p w14:paraId="7866F85A">
      <w:pPr>
        <w:pStyle w:val="8"/>
        <w:ind w:left="0" w:firstLine="0"/>
        <w:jc w:val="center"/>
        <w:rPr>
          <w:rFonts w:ascii="Bible Script Std" w:hAnsi="Bible Script Std" w:cs="Bible Script Std"/>
          <w:iCs/>
          <w:sz w:val="44"/>
          <w:szCs w:val="44"/>
        </w:rPr>
      </w:pPr>
    </w:p>
    <w:p w14:paraId="215286E3">
      <w:pPr>
        <w:spacing w:after="0"/>
        <w:ind w:hanging="1"/>
        <w:jc w:val="center"/>
        <w:rPr>
          <w:rFonts w:ascii="Bible Script Std" w:hAnsi="Bible Script Std" w:cs="Bible Script Std"/>
          <w:iCs/>
          <w:w w:val="90"/>
          <w:sz w:val="44"/>
          <w:szCs w:val="44"/>
        </w:rPr>
      </w:pPr>
      <w:r>
        <w:rPr>
          <w:rFonts w:ascii="Bible Script Std" w:hAnsi="Bible Script Std" w:cs="Bible Script Std"/>
          <w:iCs/>
          <w:w w:val="90"/>
          <w:sz w:val="44"/>
          <w:szCs w:val="44"/>
        </w:rPr>
        <w:t xml:space="preserve">Through joys and tears </w:t>
      </w:r>
    </w:p>
    <w:p w14:paraId="760D8568">
      <w:pPr>
        <w:spacing w:after="0"/>
        <w:ind w:hanging="1"/>
        <w:jc w:val="center"/>
        <w:rPr>
          <w:rFonts w:ascii="Bible Script Std" w:hAnsi="Bible Script Std" w:cs="Bible Script Std"/>
          <w:iCs/>
          <w:sz w:val="44"/>
          <w:szCs w:val="44"/>
        </w:rPr>
      </w:pPr>
      <w:r>
        <w:rPr>
          <w:rFonts w:ascii="Bible Script Std" w:hAnsi="Bible Script Std" w:cs="Bible Script Std"/>
          <w:iCs/>
          <w:w w:val="90"/>
          <w:sz w:val="44"/>
          <w:szCs w:val="44"/>
        </w:rPr>
        <w:t>T</w:t>
      </w:r>
      <w:r>
        <w:rPr>
          <w:rFonts w:ascii="Bible Script Std" w:hAnsi="Bible Script Std" w:cs="Bible Script Std"/>
          <w:iCs/>
          <w:w w:val="85"/>
          <w:sz w:val="44"/>
          <w:szCs w:val="44"/>
        </w:rPr>
        <w:t xml:space="preserve">hrough the laughing </w:t>
      </w:r>
      <w:r>
        <w:rPr>
          <w:rFonts w:ascii="Bible Script Std" w:hAnsi="Bible Script Std" w:cs="Bible Script Std"/>
          <w:iCs/>
          <w:spacing w:val="-4"/>
          <w:w w:val="85"/>
          <w:sz w:val="44"/>
          <w:szCs w:val="44"/>
        </w:rPr>
        <w:t>years</w:t>
      </w:r>
    </w:p>
    <w:p w14:paraId="7FC3E9E7">
      <w:pPr>
        <w:spacing w:after="0"/>
        <w:jc w:val="center"/>
        <w:rPr>
          <w:rFonts w:ascii="Bible Script Std" w:hAnsi="Bible Script Std" w:cs="Bible Script Std"/>
          <w:iCs/>
          <w:spacing w:val="-3"/>
          <w:w w:val="85"/>
          <w:sz w:val="44"/>
          <w:szCs w:val="44"/>
        </w:rPr>
      </w:pPr>
      <w:r>
        <w:rPr>
          <w:rFonts w:ascii="Bible Script Std" w:hAnsi="Bible Script Std" w:cs="Bible Script Std"/>
          <w:iCs/>
          <w:spacing w:val="-16"/>
          <w:w w:val="85"/>
          <w:sz w:val="44"/>
          <w:szCs w:val="44"/>
        </w:rPr>
        <w:t>We</w:t>
      </w:r>
      <w:r>
        <w:rPr>
          <w:rFonts w:ascii="Bible Script Std" w:hAnsi="Bible Script Std" w:cs="Bible Script Std"/>
          <w:iCs/>
          <w:spacing w:val="-28"/>
          <w:w w:val="85"/>
          <w:sz w:val="44"/>
          <w:szCs w:val="44"/>
        </w:rPr>
        <w:t xml:space="preserve">   </w:t>
      </w:r>
      <w:r>
        <w:rPr>
          <w:rFonts w:ascii="Bible Script Std" w:hAnsi="Bible Script Std" w:cs="Bible Script Std"/>
          <w:iCs/>
          <w:w w:val="85"/>
          <w:sz w:val="44"/>
          <w:szCs w:val="44"/>
        </w:rPr>
        <w:t>hear</w:t>
      </w:r>
      <w:r>
        <w:rPr>
          <w:rFonts w:ascii="Bible Script Std" w:hAnsi="Bible Script Std" w:cs="Bible Script Std"/>
          <w:iCs/>
          <w:spacing w:val="-28"/>
          <w:w w:val="85"/>
          <w:sz w:val="44"/>
          <w:szCs w:val="44"/>
        </w:rPr>
        <w:t xml:space="preserve">   </w:t>
      </w:r>
      <w:r>
        <w:rPr>
          <w:rFonts w:ascii="Bible Script Std" w:hAnsi="Bible Script Std" w:cs="Bible Script Std"/>
          <w:iCs/>
          <w:w w:val="85"/>
          <w:sz w:val="44"/>
          <w:szCs w:val="44"/>
        </w:rPr>
        <w:t>these</w:t>
      </w:r>
      <w:r>
        <w:rPr>
          <w:rFonts w:ascii="Bible Script Std" w:hAnsi="Bible Script Std" w:cs="Bible Script Std"/>
          <w:iCs/>
          <w:spacing w:val="-28"/>
          <w:w w:val="85"/>
          <w:sz w:val="44"/>
          <w:szCs w:val="44"/>
        </w:rPr>
        <w:t xml:space="preserve"> </w:t>
      </w:r>
      <w:r>
        <w:rPr>
          <w:rFonts w:ascii="Bible Script Std" w:hAnsi="Bible Script Std" w:cs="Bible Script Std"/>
          <w:iCs/>
          <w:w w:val="85"/>
          <w:sz w:val="44"/>
          <w:szCs w:val="44"/>
        </w:rPr>
        <w:t>echoes</w:t>
      </w:r>
      <w:r>
        <w:rPr>
          <w:rFonts w:ascii="Bible Script Std" w:hAnsi="Bible Script Std" w:cs="Bible Script Std"/>
          <w:iCs/>
          <w:spacing w:val="-28"/>
          <w:w w:val="85"/>
          <w:sz w:val="44"/>
          <w:szCs w:val="44"/>
        </w:rPr>
        <w:t xml:space="preserve"> </w:t>
      </w:r>
      <w:r>
        <w:rPr>
          <w:rFonts w:ascii="Bible Script Std" w:hAnsi="Bible Script Std" w:cs="Bible Script Std"/>
          <w:iCs/>
          <w:w w:val="85"/>
          <w:sz w:val="44"/>
          <w:szCs w:val="44"/>
        </w:rPr>
        <w:t>in</w:t>
      </w:r>
      <w:r>
        <w:rPr>
          <w:rFonts w:ascii="Bible Script Std" w:hAnsi="Bible Script Std" w:cs="Bible Script Std"/>
          <w:iCs/>
          <w:spacing w:val="-28"/>
          <w:w w:val="85"/>
          <w:sz w:val="44"/>
          <w:szCs w:val="44"/>
        </w:rPr>
        <w:t xml:space="preserve"> </w:t>
      </w:r>
      <w:r>
        <w:rPr>
          <w:rFonts w:ascii="Bible Script Std" w:hAnsi="Bible Script Std" w:cs="Bible Script Std"/>
          <w:iCs/>
          <w:w w:val="85"/>
          <w:sz w:val="44"/>
          <w:szCs w:val="44"/>
        </w:rPr>
        <w:t>our</w:t>
      </w:r>
      <w:r>
        <w:rPr>
          <w:rFonts w:ascii="Bible Script Std" w:hAnsi="Bible Script Std" w:cs="Bible Script Std"/>
          <w:iCs/>
          <w:spacing w:val="-28"/>
          <w:w w:val="85"/>
          <w:sz w:val="44"/>
          <w:szCs w:val="44"/>
        </w:rPr>
        <w:t xml:space="preserve"> </w:t>
      </w:r>
      <w:r>
        <w:rPr>
          <w:rFonts w:ascii="Bible Script Std" w:hAnsi="Bible Script Std" w:cs="Bible Script Std"/>
          <w:iCs/>
          <w:spacing w:val="-3"/>
          <w:w w:val="85"/>
          <w:sz w:val="44"/>
          <w:szCs w:val="44"/>
        </w:rPr>
        <w:t>hearts</w:t>
      </w:r>
    </w:p>
    <w:p w14:paraId="19F13E54">
      <w:pPr>
        <w:spacing w:after="0"/>
        <w:jc w:val="center"/>
        <w:rPr>
          <w:rFonts w:ascii="Bible Script Std" w:hAnsi="Bible Script Std" w:cs="Bible Script Std"/>
          <w:iCs/>
          <w:sz w:val="44"/>
          <w:szCs w:val="44"/>
        </w:rPr>
      </w:pPr>
      <w:r>
        <w:rPr>
          <w:rFonts w:ascii="Bible Script Std" w:hAnsi="Bible Script Std" w:cs="Bible Script Std"/>
          <w:iCs/>
          <w:w w:val="90"/>
          <w:sz w:val="44"/>
          <w:szCs w:val="44"/>
        </w:rPr>
        <w:t>Its</w:t>
      </w:r>
      <w:r>
        <w:rPr>
          <w:rFonts w:ascii="Bible Script Std" w:hAnsi="Bible Script Std" w:cs="Bible Script Std"/>
          <w:iCs/>
          <w:spacing w:val="-23"/>
          <w:w w:val="90"/>
          <w:sz w:val="44"/>
          <w:szCs w:val="44"/>
        </w:rPr>
        <w:t xml:space="preserve"> </w:t>
      </w:r>
      <w:r>
        <w:rPr>
          <w:rFonts w:ascii="Bible Script Std" w:hAnsi="Bible Script Std" w:cs="Bible Script Std"/>
          <w:iCs/>
          <w:w w:val="90"/>
          <w:sz w:val="44"/>
          <w:szCs w:val="44"/>
        </w:rPr>
        <w:t>ACTS</w:t>
      </w:r>
      <w:r>
        <w:rPr>
          <w:rFonts w:ascii="Bible Script Std" w:hAnsi="Bible Script Std" w:cs="Bible Script Std"/>
          <w:iCs/>
          <w:spacing w:val="-22"/>
          <w:w w:val="90"/>
          <w:sz w:val="44"/>
          <w:szCs w:val="44"/>
        </w:rPr>
        <w:t xml:space="preserve"> </w:t>
      </w:r>
      <w:r>
        <w:rPr>
          <w:rFonts w:ascii="Bible Script Std" w:hAnsi="Bible Script Std" w:cs="Bible Script Std"/>
          <w:iCs/>
          <w:w w:val="90"/>
          <w:sz w:val="44"/>
          <w:szCs w:val="44"/>
        </w:rPr>
        <w:t>that</w:t>
      </w:r>
      <w:r>
        <w:rPr>
          <w:rFonts w:ascii="Bible Script Std" w:hAnsi="Bible Script Std" w:cs="Bible Script Std"/>
          <w:iCs/>
          <w:spacing w:val="-22"/>
          <w:w w:val="90"/>
          <w:sz w:val="44"/>
          <w:szCs w:val="44"/>
        </w:rPr>
        <w:t xml:space="preserve"> </w:t>
      </w:r>
      <w:r>
        <w:rPr>
          <w:rFonts w:ascii="Bible Script Std" w:hAnsi="Bible Script Std" w:cs="Bible Script Std"/>
          <w:iCs/>
          <w:w w:val="90"/>
          <w:sz w:val="44"/>
          <w:szCs w:val="44"/>
        </w:rPr>
        <w:t>we</w:t>
      </w:r>
      <w:r>
        <w:rPr>
          <w:rFonts w:ascii="Bible Script Std" w:hAnsi="Bible Script Std" w:cs="Bible Script Std"/>
          <w:iCs/>
          <w:spacing w:val="-22"/>
          <w:w w:val="90"/>
          <w:sz w:val="44"/>
          <w:szCs w:val="44"/>
        </w:rPr>
        <w:t xml:space="preserve"> </w:t>
      </w:r>
      <w:r>
        <w:rPr>
          <w:rFonts w:ascii="Bible Script Std" w:hAnsi="Bible Script Std" w:cs="Bible Script Std"/>
          <w:iCs/>
          <w:w w:val="90"/>
          <w:sz w:val="44"/>
          <w:szCs w:val="44"/>
        </w:rPr>
        <w:t>choose</w:t>
      </w:r>
    </w:p>
    <w:p w14:paraId="56F0D649">
      <w:pPr>
        <w:pStyle w:val="8"/>
        <w:ind w:left="0" w:firstLine="0"/>
        <w:jc w:val="center"/>
        <w:rPr>
          <w:rFonts w:ascii="Bible Script Std" w:hAnsi="Bible Script Std" w:cs="Bible Script Std"/>
          <w:iCs/>
          <w:sz w:val="44"/>
          <w:szCs w:val="44"/>
        </w:rPr>
      </w:pPr>
    </w:p>
    <w:p w14:paraId="70598A14">
      <w:pPr>
        <w:spacing w:after="0"/>
        <w:jc w:val="center"/>
        <w:rPr>
          <w:rFonts w:ascii="Bible Script Std" w:hAnsi="Bible Script Std" w:cs="Bible Script Std"/>
          <w:iCs/>
          <w:w w:val="90"/>
          <w:sz w:val="44"/>
          <w:szCs w:val="44"/>
        </w:rPr>
      </w:pPr>
      <w:r>
        <w:rPr>
          <w:rFonts w:ascii="Bible Script Std" w:hAnsi="Bible Script Std" w:cs="Bible Script Std"/>
          <w:iCs/>
          <w:w w:val="90"/>
          <w:sz w:val="44"/>
          <w:szCs w:val="44"/>
        </w:rPr>
        <w:t xml:space="preserve">So we sing this hymn to you </w:t>
      </w:r>
    </w:p>
    <w:p w14:paraId="3613201F">
      <w:pPr>
        <w:spacing w:after="0"/>
        <w:jc w:val="center"/>
        <w:rPr>
          <w:rFonts w:ascii="Bible Script Std" w:hAnsi="Bible Script Std" w:cs="Bible Script Std"/>
          <w:iCs/>
          <w:spacing w:val="-3"/>
          <w:w w:val="85"/>
          <w:sz w:val="44"/>
          <w:szCs w:val="44"/>
        </w:rPr>
      </w:pPr>
      <w:r>
        <w:rPr>
          <w:rFonts w:ascii="Bible Script Std" w:hAnsi="Bible Script Std" w:cs="Bible Script Std"/>
          <w:iCs/>
          <w:w w:val="90"/>
          <w:sz w:val="44"/>
          <w:szCs w:val="44"/>
        </w:rPr>
        <w:t>T</w:t>
      </w:r>
      <w:r>
        <w:rPr>
          <w:rFonts w:ascii="Bible Script Std" w:hAnsi="Bible Script Std" w:cs="Bible Script Std"/>
          <w:iCs/>
          <w:w w:val="85"/>
          <w:sz w:val="44"/>
          <w:szCs w:val="44"/>
        </w:rPr>
        <w:t>his</w:t>
      </w:r>
      <w:r>
        <w:rPr>
          <w:rFonts w:ascii="Bible Script Std" w:hAnsi="Bible Script Std" w:cs="Bible Script Std"/>
          <w:iCs/>
          <w:spacing w:val="-22"/>
          <w:w w:val="85"/>
          <w:sz w:val="44"/>
          <w:szCs w:val="44"/>
        </w:rPr>
        <w:t xml:space="preserve"> </w:t>
      </w:r>
      <w:r>
        <w:rPr>
          <w:rFonts w:ascii="Bible Script Std" w:hAnsi="Bible Script Std" w:cs="Bible Script Std"/>
          <w:iCs/>
          <w:w w:val="85"/>
          <w:sz w:val="44"/>
          <w:szCs w:val="44"/>
        </w:rPr>
        <w:t>is</w:t>
      </w:r>
      <w:r>
        <w:rPr>
          <w:rFonts w:ascii="Bible Script Std" w:hAnsi="Bible Script Std" w:cs="Bible Script Std"/>
          <w:iCs/>
          <w:spacing w:val="-22"/>
          <w:w w:val="85"/>
          <w:sz w:val="44"/>
          <w:szCs w:val="44"/>
        </w:rPr>
        <w:t xml:space="preserve"> </w:t>
      </w:r>
      <w:r>
        <w:rPr>
          <w:rFonts w:ascii="Bible Script Std" w:hAnsi="Bible Script Std" w:cs="Bible Script Std"/>
          <w:iCs/>
          <w:w w:val="85"/>
          <w:sz w:val="44"/>
          <w:szCs w:val="44"/>
        </w:rPr>
        <w:t>the</w:t>
      </w:r>
      <w:r>
        <w:rPr>
          <w:rFonts w:ascii="Bible Script Std" w:hAnsi="Bible Script Std" w:cs="Bible Script Std"/>
          <w:iCs/>
          <w:spacing w:val="-22"/>
          <w:w w:val="85"/>
          <w:sz w:val="44"/>
          <w:szCs w:val="44"/>
        </w:rPr>
        <w:t xml:space="preserve"> </w:t>
      </w:r>
      <w:r>
        <w:rPr>
          <w:rFonts w:ascii="Bible Script Std" w:hAnsi="Bible Script Std" w:cs="Bible Script Std"/>
          <w:iCs/>
          <w:w w:val="85"/>
          <w:sz w:val="44"/>
          <w:szCs w:val="44"/>
        </w:rPr>
        <w:t>place</w:t>
      </w:r>
      <w:r>
        <w:rPr>
          <w:rFonts w:ascii="Bible Script Std" w:hAnsi="Bible Script Std" w:cs="Bible Script Std"/>
          <w:iCs/>
          <w:spacing w:val="-22"/>
          <w:w w:val="85"/>
          <w:sz w:val="44"/>
          <w:szCs w:val="44"/>
        </w:rPr>
        <w:t xml:space="preserve"> </w:t>
      </w:r>
      <w:r>
        <w:rPr>
          <w:rFonts w:ascii="Bible Script Std" w:hAnsi="Bible Script Std" w:cs="Bible Script Std"/>
          <w:iCs/>
          <w:spacing w:val="-3"/>
          <w:w w:val="85"/>
          <w:sz w:val="44"/>
          <w:szCs w:val="44"/>
        </w:rPr>
        <w:t>where</w:t>
      </w:r>
      <w:r>
        <w:rPr>
          <w:rFonts w:ascii="Bible Script Std" w:hAnsi="Bible Script Std" w:cs="Bible Script Std"/>
          <w:iCs/>
          <w:spacing w:val="-22"/>
          <w:w w:val="85"/>
          <w:sz w:val="44"/>
          <w:szCs w:val="44"/>
        </w:rPr>
        <w:t xml:space="preserve"> </w:t>
      </w:r>
      <w:r>
        <w:rPr>
          <w:rFonts w:ascii="Bible Script Std" w:hAnsi="Bible Script Std" w:cs="Bible Script Std"/>
          <w:iCs/>
          <w:w w:val="85"/>
          <w:sz w:val="44"/>
          <w:szCs w:val="44"/>
        </w:rPr>
        <w:t>we</w:t>
      </w:r>
      <w:r>
        <w:rPr>
          <w:rFonts w:ascii="Bible Script Std" w:hAnsi="Bible Script Std" w:cs="Bible Script Std"/>
          <w:iCs/>
          <w:spacing w:val="-22"/>
          <w:w w:val="85"/>
          <w:sz w:val="44"/>
          <w:szCs w:val="44"/>
        </w:rPr>
        <w:t xml:space="preserve"> </w:t>
      </w:r>
      <w:r>
        <w:rPr>
          <w:rFonts w:ascii="Bible Script Std" w:hAnsi="Bible Script Std" w:cs="Bible Script Std"/>
          <w:iCs/>
          <w:spacing w:val="-3"/>
          <w:w w:val="85"/>
          <w:sz w:val="44"/>
          <w:szCs w:val="44"/>
        </w:rPr>
        <w:t>belong</w:t>
      </w:r>
    </w:p>
    <w:p w14:paraId="16C40CAC">
      <w:pPr>
        <w:spacing w:after="0"/>
        <w:jc w:val="center"/>
        <w:rPr>
          <w:rFonts w:ascii="Bible Script Std" w:hAnsi="Bible Script Std" w:cs="Bible Script Std"/>
          <w:iCs/>
          <w:sz w:val="44"/>
          <w:szCs w:val="44"/>
        </w:rPr>
      </w:pPr>
      <w:r>
        <w:rPr>
          <w:rFonts w:ascii="Bible Script Std" w:hAnsi="Bible Script Std" w:cs="Bible Script Std"/>
          <w:iCs/>
          <w:w w:val="90"/>
          <w:sz w:val="44"/>
          <w:szCs w:val="44"/>
        </w:rPr>
        <w:t>God, we pray to</w:t>
      </w:r>
      <w:r>
        <w:rPr>
          <w:rFonts w:ascii="Bible Script Std" w:hAnsi="Bible Script Std" w:cs="Bible Script Std"/>
          <w:iCs/>
          <w:spacing w:val="-38"/>
          <w:w w:val="90"/>
          <w:sz w:val="44"/>
          <w:szCs w:val="44"/>
        </w:rPr>
        <w:t xml:space="preserve"> </w:t>
      </w:r>
      <w:r>
        <w:rPr>
          <w:rFonts w:ascii="Bible Script Std" w:hAnsi="Bible Script Std" w:cs="Bible Script Std"/>
          <w:iCs/>
          <w:spacing w:val="-12"/>
          <w:w w:val="90"/>
          <w:sz w:val="44"/>
          <w:szCs w:val="44"/>
        </w:rPr>
        <w:t>you</w:t>
      </w:r>
    </w:p>
    <w:p w14:paraId="7A26D9EE">
      <w:pPr>
        <w:spacing w:after="0"/>
        <w:jc w:val="center"/>
        <w:rPr>
          <w:rFonts w:ascii="Bible Script Std" w:hAnsi="Bible Script Std" w:cs="Bible Script Std"/>
          <w:iCs/>
          <w:sz w:val="44"/>
          <w:szCs w:val="44"/>
        </w:rPr>
      </w:pPr>
      <w:r>
        <w:rPr>
          <w:rFonts w:ascii="Bible Script Std" w:hAnsi="Bible Script Std" w:cs="Bible Script Std"/>
          <w:iCs/>
          <w:w w:val="95"/>
          <w:sz w:val="44"/>
          <w:szCs w:val="44"/>
        </w:rPr>
        <w:t>With colors white and green</w:t>
      </w:r>
    </w:p>
    <w:p w14:paraId="3F83692F">
      <w:pPr>
        <w:pStyle w:val="8"/>
        <w:ind w:left="0" w:firstLine="0"/>
        <w:jc w:val="center"/>
        <w:rPr>
          <w:rFonts w:ascii="Bible Script Std" w:hAnsi="Bible Script Std" w:cs="Bible Script Std"/>
          <w:iCs/>
          <w:sz w:val="44"/>
          <w:szCs w:val="44"/>
        </w:rPr>
      </w:pPr>
    </w:p>
    <w:p w14:paraId="2F67154E">
      <w:pPr>
        <w:spacing w:after="0"/>
        <w:ind w:hanging="5"/>
        <w:jc w:val="center"/>
        <w:rPr>
          <w:rFonts w:ascii="Bible Script Std" w:hAnsi="Bible Script Std" w:cs="Bible Script Std"/>
          <w:iCs/>
          <w:w w:val="90"/>
          <w:sz w:val="44"/>
          <w:szCs w:val="44"/>
        </w:rPr>
      </w:pPr>
      <w:r>
        <w:rPr>
          <w:rFonts w:ascii="Bible Script Std" w:hAnsi="Bible Script Std" w:cs="Bible Script Std"/>
          <w:iCs/>
          <w:spacing w:val="-16"/>
          <w:w w:val="90"/>
          <w:sz w:val="44"/>
          <w:szCs w:val="44"/>
        </w:rPr>
        <w:t xml:space="preserve">We </w:t>
      </w:r>
      <w:r>
        <w:rPr>
          <w:rFonts w:ascii="Bible Script Std" w:hAnsi="Bible Script Std" w:cs="Bible Script Std"/>
          <w:iCs/>
          <w:spacing w:val="-43"/>
          <w:w w:val="90"/>
          <w:sz w:val="44"/>
          <w:szCs w:val="44"/>
        </w:rPr>
        <w:t xml:space="preserve"> </w:t>
      </w:r>
      <w:r>
        <w:rPr>
          <w:rFonts w:ascii="Bible Script Std" w:hAnsi="Bible Script Std" w:cs="Bible Script Std"/>
          <w:iCs/>
          <w:w w:val="90"/>
          <w:sz w:val="44"/>
          <w:szCs w:val="44"/>
        </w:rPr>
        <w:t>pray</w:t>
      </w:r>
      <w:r>
        <w:rPr>
          <w:rFonts w:ascii="Bible Script Std" w:hAnsi="Bible Script Std" w:cs="Bible Script Std"/>
          <w:iCs/>
          <w:spacing w:val="-42"/>
          <w:w w:val="90"/>
          <w:sz w:val="44"/>
          <w:szCs w:val="44"/>
        </w:rPr>
        <w:t xml:space="preserve">   </w:t>
      </w:r>
      <w:r>
        <w:rPr>
          <w:rFonts w:ascii="Bible Script Std" w:hAnsi="Bible Script Std" w:cs="Bible Script Std"/>
          <w:iCs/>
          <w:spacing w:val="-12"/>
          <w:w w:val="90"/>
          <w:sz w:val="44"/>
          <w:szCs w:val="44"/>
        </w:rPr>
        <w:t>you</w:t>
      </w:r>
      <w:r>
        <w:rPr>
          <w:rFonts w:ascii="Bible Script Std" w:hAnsi="Bible Script Std" w:cs="Bible Script Std"/>
          <w:iCs/>
          <w:spacing w:val="-42"/>
          <w:w w:val="90"/>
          <w:sz w:val="44"/>
          <w:szCs w:val="44"/>
        </w:rPr>
        <w:t xml:space="preserve">    </w:t>
      </w:r>
      <w:r>
        <w:rPr>
          <w:rFonts w:ascii="Bible Script Std" w:hAnsi="Bible Script Std" w:cs="Bible Script Std"/>
          <w:iCs/>
          <w:spacing w:val="2"/>
          <w:w w:val="90"/>
          <w:sz w:val="44"/>
          <w:szCs w:val="44"/>
        </w:rPr>
        <w:t>keep</w:t>
      </w:r>
      <w:r>
        <w:rPr>
          <w:rFonts w:ascii="Bible Script Std" w:hAnsi="Bible Script Std" w:cs="Bible Script Std"/>
          <w:iCs/>
          <w:spacing w:val="-42"/>
          <w:w w:val="90"/>
          <w:sz w:val="44"/>
          <w:szCs w:val="44"/>
        </w:rPr>
        <w:t xml:space="preserve">   </w:t>
      </w:r>
      <w:r>
        <w:rPr>
          <w:rFonts w:ascii="Bible Script Std" w:hAnsi="Bible Script Std" w:cs="Bible Script Std"/>
          <w:iCs/>
          <w:w w:val="90"/>
          <w:sz w:val="44"/>
          <w:szCs w:val="44"/>
        </w:rPr>
        <w:t xml:space="preserve">us </w:t>
      </w:r>
      <w:r>
        <w:rPr>
          <w:rFonts w:ascii="Bible Script Std" w:hAnsi="Bible Script Std" w:cs="Bible Script Std"/>
          <w:iCs/>
          <w:spacing w:val="-42"/>
          <w:w w:val="90"/>
          <w:sz w:val="44"/>
          <w:szCs w:val="44"/>
        </w:rPr>
        <w:t xml:space="preserve"> </w:t>
      </w:r>
      <w:r>
        <w:rPr>
          <w:rFonts w:ascii="Bible Script Std" w:hAnsi="Bible Script Std" w:cs="Bible Script Std"/>
          <w:iCs/>
          <w:w w:val="90"/>
          <w:sz w:val="44"/>
          <w:szCs w:val="44"/>
        </w:rPr>
        <w:t xml:space="preserve">to </w:t>
      </w:r>
      <w:r>
        <w:rPr>
          <w:rFonts w:ascii="Bible Script Std" w:hAnsi="Bible Script Std" w:cs="Bible Script Std"/>
          <w:iCs/>
          <w:spacing w:val="-42"/>
          <w:w w:val="90"/>
          <w:sz w:val="44"/>
          <w:szCs w:val="44"/>
        </w:rPr>
        <w:t xml:space="preserve"> </w:t>
      </w:r>
      <w:r>
        <w:rPr>
          <w:rFonts w:ascii="Bible Script Std" w:hAnsi="Bible Script Std" w:cs="Bible Script Std"/>
          <w:iCs/>
          <w:w w:val="90"/>
          <w:sz w:val="44"/>
          <w:szCs w:val="44"/>
        </w:rPr>
        <w:t>be</w:t>
      </w:r>
      <w:r>
        <w:rPr>
          <w:rFonts w:ascii="Bible Script Std" w:hAnsi="Bible Script Std" w:cs="Bible Script Std"/>
          <w:iCs/>
          <w:spacing w:val="-42"/>
          <w:w w:val="90"/>
          <w:sz w:val="44"/>
          <w:szCs w:val="44"/>
        </w:rPr>
        <w:t xml:space="preserve">  </w:t>
      </w:r>
      <w:r>
        <w:rPr>
          <w:rFonts w:ascii="Bible Script Std" w:hAnsi="Bible Script Std" w:cs="Bible Script Std"/>
          <w:iCs/>
          <w:w w:val="90"/>
          <w:sz w:val="44"/>
          <w:szCs w:val="44"/>
        </w:rPr>
        <w:t xml:space="preserve">constantly </w:t>
      </w:r>
      <w:r>
        <w:rPr>
          <w:rFonts w:ascii="Bible Script Std" w:hAnsi="Bible Script Std" w:cs="Bible Script Std"/>
          <w:iCs/>
          <w:spacing w:val="-42"/>
          <w:w w:val="90"/>
          <w:sz w:val="44"/>
          <w:szCs w:val="44"/>
        </w:rPr>
        <w:t xml:space="preserve"> </w:t>
      </w:r>
      <w:r>
        <w:rPr>
          <w:rFonts w:ascii="Bible Script Std" w:hAnsi="Bible Script Std" w:cs="Bible Script Std"/>
          <w:iCs/>
          <w:w w:val="90"/>
          <w:sz w:val="44"/>
          <w:szCs w:val="44"/>
        </w:rPr>
        <w:t xml:space="preserve">true </w:t>
      </w:r>
    </w:p>
    <w:p w14:paraId="20A91406">
      <w:pPr>
        <w:spacing w:after="0"/>
        <w:ind w:hanging="5"/>
        <w:jc w:val="center"/>
        <w:rPr>
          <w:rFonts w:ascii="Bible Script Std" w:hAnsi="Bible Script Std" w:cs="Bible Script Std"/>
          <w:iCs/>
          <w:w w:val="95"/>
          <w:sz w:val="44"/>
          <w:szCs w:val="44"/>
        </w:rPr>
      </w:pPr>
      <w:r>
        <w:rPr>
          <w:rFonts w:ascii="Bible Script Std" w:hAnsi="Bible Script Std" w:cs="Bible Script Std"/>
          <w:iCs/>
          <w:w w:val="90"/>
          <w:sz w:val="44"/>
          <w:szCs w:val="44"/>
        </w:rPr>
        <w:t>W</w:t>
      </w:r>
      <w:r>
        <w:rPr>
          <w:rFonts w:ascii="Bible Script Std" w:hAnsi="Bible Script Std" w:cs="Bible Script Std"/>
          <w:iCs/>
          <w:spacing w:val="-16"/>
          <w:w w:val="95"/>
          <w:sz w:val="44"/>
          <w:szCs w:val="44"/>
        </w:rPr>
        <w:t xml:space="preserve">e </w:t>
      </w:r>
      <w:r>
        <w:rPr>
          <w:rFonts w:ascii="Bible Script Std" w:hAnsi="Bible Script Std" w:cs="Bible Script Std"/>
          <w:iCs/>
          <w:spacing w:val="-64"/>
          <w:w w:val="95"/>
          <w:sz w:val="44"/>
          <w:szCs w:val="44"/>
        </w:rPr>
        <w:t xml:space="preserve"> </w:t>
      </w:r>
      <w:r>
        <w:rPr>
          <w:rFonts w:ascii="Bible Script Std" w:hAnsi="Bible Script Std" w:cs="Bible Script Std"/>
          <w:iCs/>
          <w:w w:val="95"/>
          <w:sz w:val="44"/>
          <w:szCs w:val="44"/>
        </w:rPr>
        <w:t xml:space="preserve">pray </w:t>
      </w:r>
      <w:r>
        <w:rPr>
          <w:rFonts w:ascii="Bible Script Std" w:hAnsi="Bible Script Std" w:cs="Bible Script Std"/>
          <w:iCs/>
          <w:spacing w:val="-63"/>
          <w:w w:val="95"/>
          <w:sz w:val="44"/>
          <w:szCs w:val="44"/>
        </w:rPr>
        <w:t xml:space="preserve">             </w:t>
      </w:r>
      <w:r>
        <w:rPr>
          <w:rFonts w:ascii="Bible Script Std" w:hAnsi="Bible Script Std" w:cs="Bible Script Std"/>
          <w:iCs/>
          <w:spacing w:val="-12"/>
          <w:w w:val="95"/>
          <w:sz w:val="44"/>
          <w:szCs w:val="44"/>
        </w:rPr>
        <w:t xml:space="preserve">you </w:t>
      </w:r>
      <w:r>
        <w:rPr>
          <w:rFonts w:ascii="Bible Script Std" w:hAnsi="Bible Script Std" w:cs="Bible Script Std"/>
          <w:iCs/>
          <w:spacing w:val="-63"/>
          <w:w w:val="95"/>
          <w:sz w:val="44"/>
          <w:szCs w:val="44"/>
        </w:rPr>
        <w:t xml:space="preserve">    </w:t>
      </w:r>
      <w:r>
        <w:rPr>
          <w:rFonts w:ascii="Bible Script Std" w:hAnsi="Bible Script Std" w:cs="Bible Script Std"/>
          <w:iCs/>
          <w:spacing w:val="2"/>
          <w:w w:val="95"/>
          <w:sz w:val="44"/>
          <w:szCs w:val="44"/>
        </w:rPr>
        <w:t xml:space="preserve">keep </w:t>
      </w:r>
      <w:r>
        <w:rPr>
          <w:rFonts w:ascii="Bible Script Std" w:hAnsi="Bible Script Std" w:cs="Bible Script Std"/>
          <w:iCs/>
          <w:spacing w:val="-63"/>
          <w:w w:val="95"/>
          <w:sz w:val="44"/>
          <w:szCs w:val="44"/>
        </w:rPr>
        <w:t xml:space="preserve"> </w:t>
      </w:r>
      <w:r>
        <w:rPr>
          <w:rFonts w:ascii="Bible Script Std" w:hAnsi="Bible Script Std" w:cs="Bible Script Std"/>
          <w:iCs/>
          <w:w w:val="95"/>
          <w:sz w:val="44"/>
          <w:szCs w:val="44"/>
        </w:rPr>
        <w:t xml:space="preserve">us to be </w:t>
      </w:r>
      <w:r>
        <w:rPr>
          <w:rFonts w:ascii="Bible Script Std" w:hAnsi="Bible Script Std" w:cs="Bible Script Std"/>
          <w:iCs/>
          <w:spacing w:val="-63"/>
          <w:w w:val="95"/>
          <w:sz w:val="44"/>
          <w:szCs w:val="44"/>
        </w:rPr>
        <w:t xml:space="preserve"> </w:t>
      </w:r>
      <w:r>
        <w:rPr>
          <w:rFonts w:ascii="Bible Script Std" w:hAnsi="Bible Script Std" w:cs="Bible Script Std"/>
          <w:iCs/>
          <w:w w:val="95"/>
          <w:sz w:val="44"/>
          <w:szCs w:val="44"/>
        </w:rPr>
        <w:t xml:space="preserve">faithful </w:t>
      </w:r>
      <w:r>
        <w:rPr>
          <w:rFonts w:ascii="Bible Script Std" w:hAnsi="Bible Script Std" w:cs="Bible Script Std"/>
          <w:iCs/>
          <w:spacing w:val="-63"/>
          <w:w w:val="95"/>
          <w:sz w:val="44"/>
          <w:szCs w:val="44"/>
        </w:rPr>
        <w:t xml:space="preserve">     </w:t>
      </w:r>
      <w:r>
        <w:rPr>
          <w:rFonts w:ascii="Bible Script Std" w:hAnsi="Bible Script Std" w:cs="Bible Script Std"/>
          <w:iCs/>
          <w:w w:val="95"/>
          <w:sz w:val="44"/>
          <w:szCs w:val="44"/>
        </w:rPr>
        <w:t>to you</w:t>
      </w:r>
    </w:p>
    <w:p w14:paraId="1171F6FC">
      <w:pPr>
        <w:pStyle w:val="3"/>
        <w:spacing w:before="0"/>
        <w:jc w:val="center"/>
        <w:rPr>
          <w:rFonts w:hint="eastAsia" w:ascii="Bible Script Std" w:hAnsi="Bible Script Std" w:cs="Bible Script Std"/>
          <w:b/>
          <w:bCs/>
          <w:color w:val="000000" w:themeColor="text1"/>
          <w:sz w:val="44"/>
          <w:szCs w:val="44"/>
          <w14:textFill>
            <w14:solidFill>
              <w14:schemeClr w14:val="tx1"/>
            </w14:solidFill>
          </w14:textFill>
        </w:rPr>
      </w:pPr>
    </w:p>
    <w:p w14:paraId="5C1CDBFD">
      <w:pPr>
        <w:ind w:left="1276" w:right="1280" w:firstLine="437"/>
        <w:jc w:val="both"/>
        <w:rPr>
          <w:rFonts w:ascii="Arial" w:hAnsi="Arial" w:cs="Arial"/>
          <w:sz w:val="28"/>
          <w:szCs w:val="28"/>
        </w:rPr>
      </w:pPr>
    </w:p>
    <w:p w14:paraId="5A306CD3">
      <w:pPr>
        <w:pStyle w:val="8"/>
        <w:ind w:left="0" w:firstLine="0"/>
        <w:jc w:val="left"/>
        <w:rPr>
          <w:sz w:val="28"/>
          <w:szCs w:val="28"/>
        </w:rPr>
      </w:pPr>
    </w:p>
    <w:p w14:paraId="0ECBB46B">
      <w:pPr>
        <w:spacing w:after="0" w:line="240" w:lineRule="auto"/>
        <w:jc w:val="center"/>
        <w:rPr>
          <w:rFonts w:ascii="Arial" w:hAnsi="Arial" w:cs="Arial"/>
          <w:b/>
          <w:sz w:val="96"/>
          <w:szCs w:val="96"/>
        </w:rPr>
      </w:pPr>
      <w:r>
        <w:rPr>
          <w:rFonts w:ascii="Back to Black Bold Demo" w:hAnsi="Back to Black Bold Demo" w:cs="Back to Black Bold Demo"/>
          <w:b/>
          <w:sz w:val="96"/>
          <w:szCs w:val="96"/>
        </w:rPr>
        <w:t>Lupang Hinirang</w:t>
      </w:r>
    </w:p>
    <w:p w14:paraId="37D53793">
      <w:pPr>
        <w:spacing w:after="0" w:line="240" w:lineRule="auto"/>
        <w:jc w:val="center"/>
        <w:rPr>
          <w:rFonts w:ascii="Arial" w:hAnsi="Arial" w:cs="Arial"/>
          <w:b/>
          <w:sz w:val="44"/>
          <w:szCs w:val="44"/>
        </w:rPr>
      </w:pPr>
      <w:r>
        <w:rPr>
          <w:rFonts w:ascii="Arial" w:hAnsi="Arial" w:cs="Arial"/>
          <w:b/>
          <w:sz w:val="44"/>
          <w:szCs w:val="44"/>
        </w:rPr>
        <w:t>NATIONAL ANTHEM</w:t>
      </w:r>
    </w:p>
    <w:p w14:paraId="09C1DFEB">
      <w:pPr>
        <w:spacing w:after="0" w:line="240" w:lineRule="auto"/>
        <w:jc w:val="center"/>
        <w:rPr>
          <w:rFonts w:ascii="Arial" w:hAnsi="Arial" w:cs="Arial"/>
          <w:b/>
          <w:sz w:val="28"/>
          <w:szCs w:val="28"/>
        </w:rPr>
      </w:pPr>
    </w:p>
    <w:p w14:paraId="6DB7E1DB">
      <w:pPr>
        <w:spacing w:after="0" w:line="240" w:lineRule="auto"/>
        <w:jc w:val="center"/>
        <w:rPr>
          <w:rFonts w:ascii="Arial" w:hAnsi="Arial" w:cs="Arial"/>
          <w:b/>
          <w:sz w:val="28"/>
          <w:szCs w:val="28"/>
        </w:rPr>
      </w:pPr>
    </w:p>
    <w:p w14:paraId="42608432">
      <w:pPr>
        <w:spacing w:after="0" w:line="240" w:lineRule="auto"/>
        <w:jc w:val="center"/>
        <w:rPr>
          <w:rFonts w:ascii="Arial" w:hAnsi="Arial" w:cs="Arial"/>
          <w:b/>
          <w:sz w:val="28"/>
          <w:szCs w:val="28"/>
        </w:rPr>
      </w:pPr>
    </w:p>
    <w:p w14:paraId="0BBC52E6">
      <w:pPr>
        <w:spacing w:after="0" w:line="276" w:lineRule="auto"/>
        <w:jc w:val="center"/>
        <w:rPr>
          <w:rFonts w:ascii="Bible Script Std" w:hAnsi="Bible Script Std" w:cs="Bible Script Std"/>
          <w:sz w:val="36"/>
          <w:szCs w:val="36"/>
        </w:rPr>
      </w:pPr>
      <w:r>
        <w:rPr>
          <w:rFonts w:ascii="Bible Script Std" w:hAnsi="Bible Script Std" w:cs="Bible Script Std"/>
          <w:sz w:val="36"/>
          <w:szCs w:val="36"/>
        </w:rPr>
        <w:t>BAYANG MAGILIW</w:t>
      </w:r>
    </w:p>
    <w:p w14:paraId="52C50823">
      <w:pPr>
        <w:spacing w:after="0" w:line="276" w:lineRule="auto"/>
        <w:jc w:val="center"/>
        <w:rPr>
          <w:rFonts w:ascii="Bible Script Std" w:hAnsi="Bible Script Std" w:cs="Bible Script Std"/>
          <w:sz w:val="36"/>
          <w:szCs w:val="36"/>
        </w:rPr>
      </w:pPr>
      <w:r>
        <w:rPr>
          <w:rFonts w:ascii="Bible Script Std" w:hAnsi="Bible Script Std" w:cs="Bible Script Std"/>
          <w:sz w:val="36"/>
          <w:szCs w:val="36"/>
        </w:rPr>
        <w:t>PERLAS NG SILANGANAN</w:t>
      </w:r>
    </w:p>
    <w:p w14:paraId="6BD60499">
      <w:pPr>
        <w:spacing w:after="0" w:line="276" w:lineRule="auto"/>
        <w:jc w:val="center"/>
        <w:rPr>
          <w:rFonts w:ascii="Bible Script Std" w:hAnsi="Bible Script Std" w:cs="Bible Script Std"/>
          <w:sz w:val="36"/>
          <w:szCs w:val="36"/>
        </w:rPr>
      </w:pPr>
      <w:r>
        <w:rPr>
          <w:rFonts w:ascii="Bible Script Std" w:hAnsi="Bible Script Std" w:cs="Bible Script Std"/>
          <w:sz w:val="36"/>
          <w:szCs w:val="36"/>
        </w:rPr>
        <w:t>ALAB NG PUSO</w:t>
      </w:r>
    </w:p>
    <w:p w14:paraId="0C7B5247">
      <w:pPr>
        <w:spacing w:after="0" w:line="276" w:lineRule="auto"/>
        <w:jc w:val="center"/>
        <w:rPr>
          <w:rFonts w:ascii="Bible Script Std" w:hAnsi="Bible Script Std" w:cs="Bible Script Std"/>
          <w:sz w:val="36"/>
          <w:szCs w:val="36"/>
        </w:rPr>
      </w:pPr>
      <w:r>
        <w:rPr>
          <w:rFonts w:ascii="Bible Script Std" w:hAnsi="Bible Script Std" w:cs="Bible Script Std"/>
          <w:sz w:val="36"/>
          <w:szCs w:val="36"/>
        </w:rPr>
        <w:t>SA DIBDIB MO'Y BUHAY.</w:t>
      </w:r>
    </w:p>
    <w:p w14:paraId="72102876">
      <w:pPr>
        <w:spacing w:after="0" w:line="276" w:lineRule="auto"/>
        <w:jc w:val="center"/>
        <w:rPr>
          <w:rFonts w:ascii="Bible Script Std" w:hAnsi="Bible Script Std" w:cs="Bible Script Std"/>
          <w:sz w:val="36"/>
          <w:szCs w:val="36"/>
        </w:rPr>
      </w:pPr>
      <w:r>
        <w:rPr>
          <w:rFonts w:ascii="Bible Script Std" w:hAnsi="Bible Script Std" w:cs="Bible Script Std"/>
          <w:sz w:val="36"/>
          <w:szCs w:val="36"/>
        </w:rPr>
        <w:t>LUPANG HINIRANG,</w:t>
      </w:r>
    </w:p>
    <w:p w14:paraId="70ED1952">
      <w:pPr>
        <w:spacing w:after="0" w:line="276" w:lineRule="auto"/>
        <w:jc w:val="center"/>
        <w:rPr>
          <w:rFonts w:ascii="Bible Script Std" w:hAnsi="Bible Script Std" w:cs="Bible Script Std"/>
          <w:sz w:val="36"/>
          <w:szCs w:val="36"/>
        </w:rPr>
      </w:pPr>
      <w:r>
        <w:rPr>
          <w:rFonts w:ascii="Bible Script Std" w:hAnsi="Bible Script Std" w:cs="Bible Script Std"/>
          <w:sz w:val="36"/>
          <w:szCs w:val="36"/>
        </w:rPr>
        <w:t>DUYAN KA NG MAGITING</w:t>
      </w:r>
    </w:p>
    <w:p w14:paraId="52F152B4">
      <w:pPr>
        <w:spacing w:after="0" w:line="276" w:lineRule="auto"/>
        <w:jc w:val="center"/>
        <w:rPr>
          <w:rFonts w:ascii="Bible Script Std" w:hAnsi="Bible Script Std" w:cs="Bible Script Std"/>
          <w:sz w:val="36"/>
          <w:szCs w:val="36"/>
        </w:rPr>
      </w:pPr>
      <w:r>
        <w:rPr>
          <w:rFonts w:ascii="Bible Script Std" w:hAnsi="Bible Script Std" w:cs="Bible Script Std"/>
          <w:sz w:val="36"/>
          <w:szCs w:val="36"/>
        </w:rPr>
        <w:t>SA MANLULUPIG</w:t>
      </w:r>
    </w:p>
    <w:p w14:paraId="0EFE9D3C">
      <w:pPr>
        <w:spacing w:after="0" w:line="276" w:lineRule="auto"/>
        <w:jc w:val="center"/>
        <w:rPr>
          <w:rFonts w:ascii="Bible Script Std" w:hAnsi="Bible Script Std" w:cs="Bible Script Std"/>
          <w:sz w:val="36"/>
          <w:szCs w:val="36"/>
        </w:rPr>
      </w:pPr>
      <w:r>
        <w:rPr>
          <w:rFonts w:ascii="Bible Script Std" w:hAnsi="Bible Script Std" w:cs="Bible Script Std"/>
          <w:sz w:val="36"/>
          <w:szCs w:val="36"/>
        </w:rPr>
        <w:t>DI KA PASISIIL.</w:t>
      </w:r>
    </w:p>
    <w:p w14:paraId="58E2B21B">
      <w:pPr>
        <w:spacing w:after="0" w:line="276" w:lineRule="auto"/>
        <w:jc w:val="center"/>
        <w:rPr>
          <w:rFonts w:ascii="Bible Script Std" w:hAnsi="Bible Script Std" w:cs="Bible Script Std"/>
          <w:sz w:val="36"/>
          <w:szCs w:val="36"/>
        </w:rPr>
      </w:pPr>
      <w:r>
        <w:rPr>
          <w:rFonts w:ascii="Bible Script Std" w:hAnsi="Bible Script Std" w:cs="Bible Script Std"/>
          <w:sz w:val="36"/>
          <w:szCs w:val="36"/>
        </w:rPr>
        <w:t>SA DAGAT AT BUNDOK</w:t>
      </w:r>
    </w:p>
    <w:p w14:paraId="0BD78F34">
      <w:pPr>
        <w:spacing w:after="0" w:line="276" w:lineRule="auto"/>
        <w:jc w:val="center"/>
        <w:rPr>
          <w:rFonts w:ascii="Bible Script Std" w:hAnsi="Bible Script Std" w:cs="Bible Script Std"/>
          <w:spacing w:val="-6"/>
          <w:sz w:val="36"/>
          <w:szCs w:val="36"/>
        </w:rPr>
      </w:pPr>
      <w:r>
        <w:rPr>
          <w:rFonts w:ascii="Bible Script Std" w:hAnsi="Bible Script Std" w:cs="Bible Script Std"/>
          <w:sz w:val="36"/>
          <w:szCs w:val="36"/>
        </w:rPr>
        <w:t xml:space="preserve">SA SIMOY </w:t>
      </w:r>
      <w:r>
        <w:rPr>
          <w:rFonts w:ascii="Bible Script Std" w:hAnsi="Bible Script Std" w:cs="Bible Script Std"/>
          <w:spacing w:val="-9"/>
          <w:sz w:val="36"/>
          <w:szCs w:val="36"/>
        </w:rPr>
        <w:t xml:space="preserve">AT </w:t>
      </w:r>
      <w:r>
        <w:rPr>
          <w:rFonts w:ascii="Bible Script Std" w:hAnsi="Bible Script Std" w:cs="Bible Script Std"/>
          <w:sz w:val="36"/>
          <w:szCs w:val="36"/>
        </w:rPr>
        <w:t xml:space="preserve">SA LANGIT MONG </w:t>
      </w:r>
      <w:r>
        <w:rPr>
          <w:rFonts w:ascii="Bible Script Std" w:hAnsi="Bible Script Std" w:cs="Bible Script Std"/>
          <w:spacing w:val="-6"/>
          <w:sz w:val="36"/>
          <w:szCs w:val="36"/>
        </w:rPr>
        <w:t>BUGHAW,</w:t>
      </w:r>
    </w:p>
    <w:p w14:paraId="679D65C0">
      <w:pPr>
        <w:spacing w:after="0" w:line="276" w:lineRule="auto"/>
        <w:jc w:val="center"/>
        <w:rPr>
          <w:rFonts w:ascii="Bible Script Std" w:hAnsi="Bible Script Std" w:cs="Bible Script Std"/>
          <w:sz w:val="36"/>
          <w:szCs w:val="36"/>
        </w:rPr>
      </w:pPr>
      <w:r>
        <w:rPr>
          <w:rFonts w:ascii="Bible Script Std" w:hAnsi="Bible Script Std" w:cs="Bible Script Std"/>
          <w:spacing w:val="-6"/>
          <w:sz w:val="36"/>
          <w:szCs w:val="36"/>
        </w:rPr>
        <w:t xml:space="preserve">MAY </w:t>
      </w:r>
      <w:r>
        <w:rPr>
          <w:rFonts w:ascii="Bible Script Std" w:hAnsi="Bible Script Std" w:cs="Bible Script Std"/>
          <w:sz w:val="36"/>
          <w:szCs w:val="36"/>
        </w:rPr>
        <w:t xml:space="preserve">DILAG ANG TULA </w:t>
      </w:r>
      <w:r>
        <w:rPr>
          <w:rFonts w:ascii="Bible Script Std" w:hAnsi="Bible Script Std" w:cs="Bible Script Std"/>
          <w:spacing w:val="-54"/>
          <w:sz w:val="36"/>
          <w:szCs w:val="36"/>
        </w:rPr>
        <w:t xml:space="preserve"> </w:t>
      </w:r>
      <w:r>
        <w:rPr>
          <w:rFonts w:ascii="Bible Script Std" w:hAnsi="Bible Script Std" w:cs="Bible Script Std"/>
          <w:spacing w:val="-9"/>
          <w:sz w:val="36"/>
          <w:szCs w:val="36"/>
        </w:rPr>
        <w:t xml:space="preserve">AT </w:t>
      </w:r>
      <w:r>
        <w:rPr>
          <w:rFonts w:ascii="Bible Script Std" w:hAnsi="Bible Script Std" w:cs="Bible Script Std"/>
          <w:spacing w:val="-3"/>
          <w:sz w:val="36"/>
          <w:szCs w:val="36"/>
        </w:rPr>
        <w:t>AWIT</w:t>
      </w:r>
    </w:p>
    <w:p w14:paraId="1C5568DE">
      <w:pPr>
        <w:spacing w:after="0" w:line="276" w:lineRule="auto"/>
        <w:jc w:val="center"/>
        <w:rPr>
          <w:rFonts w:ascii="Bible Script Std" w:hAnsi="Bible Script Std" w:cs="Bible Script Std"/>
          <w:sz w:val="36"/>
          <w:szCs w:val="36"/>
        </w:rPr>
      </w:pPr>
      <w:r>
        <w:rPr>
          <w:rFonts w:ascii="Bible Script Std" w:hAnsi="Bible Script Std" w:cs="Bible Script Std"/>
          <w:sz w:val="36"/>
          <w:szCs w:val="36"/>
        </w:rPr>
        <w:t xml:space="preserve">SA </w:t>
      </w:r>
      <w:r>
        <w:rPr>
          <w:rFonts w:ascii="Bible Script Std" w:hAnsi="Bible Script Std" w:cs="Bible Script Std"/>
          <w:spacing w:val="-6"/>
          <w:sz w:val="36"/>
          <w:szCs w:val="36"/>
        </w:rPr>
        <w:t xml:space="preserve">PAGLAYANG </w:t>
      </w:r>
      <w:r>
        <w:rPr>
          <w:rFonts w:ascii="Bible Script Std" w:hAnsi="Bible Script Std" w:cs="Bible Script Std"/>
          <w:sz w:val="36"/>
          <w:szCs w:val="36"/>
        </w:rPr>
        <w:t>MINAMAHAL</w:t>
      </w:r>
    </w:p>
    <w:p w14:paraId="13A4D8A1">
      <w:pPr>
        <w:spacing w:after="0" w:line="276" w:lineRule="auto"/>
        <w:jc w:val="center"/>
        <w:rPr>
          <w:rFonts w:ascii="Bible Script Std" w:hAnsi="Bible Script Std" w:cs="Bible Script Std"/>
          <w:sz w:val="36"/>
          <w:szCs w:val="36"/>
        </w:rPr>
      </w:pPr>
      <w:r>
        <w:rPr>
          <w:rFonts w:ascii="Bible Script Std" w:hAnsi="Bible Script Std" w:cs="Bible Script Std"/>
          <w:sz w:val="36"/>
          <w:szCs w:val="36"/>
        </w:rPr>
        <w:t xml:space="preserve">ANG KISLAP NG </w:t>
      </w:r>
      <w:r>
        <w:rPr>
          <w:rFonts w:ascii="Bible Script Std" w:hAnsi="Bible Script Std" w:cs="Bible Script Std"/>
          <w:spacing w:val="-12"/>
          <w:sz w:val="36"/>
          <w:szCs w:val="36"/>
        </w:rPr>
        <w:t xml:space="preserve">WATAWAT </w:t>
      </w:r>
      <w:r>
        <w:rPr>
          <w:rFonts w:ascii="Bible Script Std" w:hAnsi="Bible Script Std" w:cs="Bible Script Std"/>
          <w:sz w:val="36"/>
          <w:szCs w:val="36"/>
        </w:rPr>
        <w:t>MO'Y</w:t>
      </w:r>
    </w:p>
    <w:p w14:paraId="36175302">
      <w:pPr>
        <w:spacing w:after="0" w:line="276" w:lineRule="auto"/>
        <w:jc w:val="center"/>
        <w:rPr>
          <w:rFonts w:ascii="Bible Script Std" w:hAnsi="Bible Script Std" w:cs="Bible Script Std"/>
          <w:sz w:val="36"/>
          <w:szCs w:val="36"/>
        </w:rPr>
      </w:pPr>
      <w:r>
        <w:rPr>
          <w:rFonts w:ascii="Bible Script Std" w:hAnsi="Bible Script Std" w:cs="Bible Script Std"/>
          <w:spacing w:val="-7"/>
          <w:sz w:val="36"/>
          <w:szCs w:val="36"/>
        </w:rPr>
        <w:t xml:space="preserve">TAGUMPAY </w:t>
      </w:r>
      <w:r>
        <w:rPr>
          <w:rFonts w:ascii="Bible Script Std" w:hAnsi="Bible Script Std" w:cs="Bible Script Std"/>
          <w:sz w:val="36"/>
          <w:szCs w:val="36"/>
        </w:rPr>
        <w:t>NA NAGNININGNING,</w:t>
      </w:r>
    </w:p>
    <w:p w14:paraId="37D8483F">
      <w:pPr>
        <w:spacing w:after="0" w:line="276" w:lineRule="auto"/>
        <w:jc w:val="center"/>
        <w:rPr>
          <w:rFonts w:ascii="Bible Script Std" w:hAnsi="Bible Script Std" w:cs="Bible Script Std"/>
          <w:spacing w:val="-5"/>
          <w:sz w:val="36"/>
          <w:szCs w:val="36"/>
        </w:rPr>
      </w:pPr>
      <w:r>
        <w:rPr>
          <w:rFonts w:ascii="Bible Script Std" w:hAnsi="Bible Script Std" w:cs="Bible Script Std"/>
          <w:sz w:val="36"/>
          <w:szCs w:val="36"/>
        </w:rPr>
        <w:t xml:space="preserve">ANG BITUIN </w:t>
      </w:r>
      <w:r>
        <w:rPr>
          <w:rFonts w:ascii="Bible Script Std" w:hAnsi="Bible Script Std" w:cs="Bible Script Std"/>
          <w:spacing w:val="-9"/>
          <w:sz w:val="36"/>
          <w:szCs w:val="36"/>
        </w:rPr>
        <w:t xml:space="preserve">AT </w:t>
      </w:r>
      <w:r>
        <w:rPr>
          <w:rFonts w:ascii="Bible Script Std" w:hAnsi="Bible Script Std" w:cs="Bible Script Std"/>
          <w:spacing w:val="-3"/>
          <w:sz w:val="36"/>
          <w:szCs w:val="36"/>
        </w:rPr>
        <w:t xml:space="preserve">ARAW </w:t>
      </w:r>
      <w:r>
        <w:rPr>
          <w:rFonts w:ascii="Bible Script Std" w:hAnsi="Bible Script Std" w:cs="Bible Script Std"/>
          <w:spacing w:val="-5"/>
          <w:sz w:val="36"/>
          <w:szCs w:val="36"/>
        </w:rPr>
        <w:t>NIYA</w:t>
      </w:r>
    </w:p>
    <w:p w14:paraId="7F586E87">
      <w:pPr>
        <w:spacing w:after="0" w:line="276" w:lineRule="auto"/>
        <w:jc w:val="center"/>
        <w:rPr>
          <w:rFonts w:ascii="Bible Script Std" w:hAnsi="Bible Script Std" w:cs="Bible Script Std"/>
          <w:sz w:val="36"/>
          <w:szCs w:val="36"/>
        </w:rPr>
      </w:pPr>
      <w:r>
        <w:rPr>
          <w:rFonts w:ascii="Bible Script Std" w:hAnsi="Bible Script Std" w:cs="Bible Script Std"/>
          <w:sz w:val="36"/>
          <w:szCs w:val="36"/>
        </w:rPr>
        <w:t xml:space="preserve">KAILAN </w:t>
      </w:r>
      <w:r>
        <w:rPr>
          <w:rFonts w:ascii="Bible Script Std" w:hAnsi="Bible Script Std" w:cs="Bible Script Std"/>
          <w:spacing w:val="-9"/>
          <w:sz w:val="36"/>
          <w:szCs w:val="36"/>
        </w:rPr>
        <w:t xml:space="preserve">PA </w:t>
      </w:r>
      <w:r>
        <w:rPr>
          <w:rFonts w:ascii="Bible Script Std" w:hAnsi="Bible Script Std" w:cs="Bible Script Std"/>
          <w:sz w:val="36"/>
          <w:szCs w:val="36"/>
        </w:rPr>
        <w:t>MA'Y DI MAGDIDILIM.</w:t>
      </w:r>
    </w:p>
    <w:p w14:paraId="7E95227B">
      <w:pPr>
        <w:spacing w:after="0" w:line="276" w:lineRule="auto"/>
        <w:jc w:val="center"/>
        <w:rPr>
          <w:rFonts w:ascii="Bible Script Std" w:hAnsi="Bible Script Std" w:cs="Bible Script Std"/>
          <w:spacing w:val="-6"/>
          <w:sz w:val="36"/>
          <w:szCs w:val="36"/>
        </w:rPr>
      </w:pPr>
      <w:r>
        <w:rPr>
          <w:rFonts w:ascii="Bible Script Std" w:hAnsi="Bible Script Std" w:cs="Bible Script Std"/>
          <w:spacing w:val="-5"/>
          <w:sz w:val="36"/>
          <w:szCs w:val="36"/>
        </w:rPr>
        <w:t xml:space="preserve">LUPA </w:t>
      </w:r>
      <w:r>
        <w:rPr>
          <w:rFonts w:ascii="Bible Script Std" w:hAnsi="Bible Script Std" w:cs="Bible Script Std"/>
          <w:sz w:val="36"/>
          <w:szCs w:val="36"/>
        </w:rPr>
        <w:t xml:space="preserve">NG </w:t>
      </w:r>
      <w:r>
        <w:rPr>
          <w:rFonts w:ascii="Bible Script Std" w:hAnsi="Bible Script Std" w:cs="Bible Script Std"/>
          <w:spacing w:val="-3"/>
          <w:sz w:val="36"/>
          <w:szCs w:val="36"/>
        </w:rPr>
        <w:t xml:space="preserve">ARAW </w:t>
      </w:r>
      <w:r>
        <w:rPr>
          <w:rFonts w:ascii="Bible Script Std" w:hAnsi="Bible Script Std" w:cs="Bible Script Std"/>
          <w:sz w:val="36"/>
          <w:szCs w:val="36"/>
        </w:rPr>
        <w:t xml:space="preserve">NG </w:t>
      </w:r>
      <w:r>
        <w:rPr>
          <w:rFonts w:ascii="Bible Script Std" w:hAnsi="Bible Script Std" w:cs="Bible Script Std"/>
          <w:spacing w:val="-3"/>
          <w:sz w:val="36"/>
          <w:szCs w:val="36"/>
        </w:rPr>
        <w:t xml:space="preserve">LUWALHATI'T </w:t>
      </w:r>
      <w:r>
        <w:rPr>
          <w:rFonts w:ascii="Bible Script Std" w:hAnsi="Bible Script Std" w:cs="Bible Script Std"/>
          <w:spacing w:val="-6"/>
          <w:sz w:val="36"/>
          <w:szCs w:val="36"/>
        </w:rPr>
        <w:t>PAGSINTA,</w:t>
      </w:r>
    </w:p>
    <w:p w14:paraId="3A58C930">
      <w:pPr>
        <w:spacing w:after="0" w:line="276" w:lineRule="auto"/>
        <w:jc w:val="center"/>
        <w:rPr>
          <w:rFonts w:ascii="Bible Script Std" w:hAnsi="Bible Script Std" w:cs="Bible Script Std"/>
          <w:sz w:val="36"/>
          <w:szCs w:val="36"/>
        </w:rPr>
      </w:pPr>
      <w:r>
        <w:rPr>
          <w:rFonts w:ascii="Bible Script Std" w:hAnsi="Bible Script Std" w:cs="Bible Script Std"/>
          <w:spacing w:val="-4"/>
          <w:sz w:val="36"/>
          <w:szCs w:val="36"/>
        </w:rPr>
        <w:t xml:space="preserve">BUHAY </w:t>
      </w:r>
      <w:r>
        <w:rPr>
          <w:rFonts w:ascii="Bible Script Std" w:hAnsi="Bible Script Std" w:cs="Bible Script Std"/>
          <w:spacing w:val="-9"/>
          <w:sz w:val="36"/>
          <w:szCs w:val="36"/>
        </w:rPr>
        <w:t xml:space="preserve">AY </w:t>
      </w:r>
      <w:r>
        <w:rPr>
          <w:rFonts w:ascii="Bible Script Std" w:hAnsi="Bible Script Std" w:cs="Bible Script Std"/>
          <w:sz w:val="36"/>
          <w:szCs w:val="36"/>
        </w:rPr>
        <w:t>LANGIT SA PILING</w:t>
      </w:r>
      <w:r>
        <w:rPr>
          <w:rFonts w:ascii="Bible Script Std" w:hAnsi="Bible Script Std" w:cs="Bible Script Std"/>
          <w:spacing w:val="-29"/>
          <w:sz w:val="36"/>
          <w:szCs w:val="36"/>
        </w:rPr>
        <w:t xml:space="preserve"> </w:t>
      </w:r>
      <w:r>
        <w:rPr>
          <w:rFonts w:ascii="Bible Script Std" w:hAnsi="Bible Script Std" w:cs="Bible Script Std"/>
          <w:sz w:val="36"/>
          <w:szCs w:val="36"/>
        </w:rPr>
        <w:t>MO,</w:t>
      </w:r>
    </w:p>
    <w:p w14:paraId="7B2AFDB1">
      <w:pPr>
        <w:spacing w:after="0" w:line="276" w:lineRule="auto"/>
        <w:jc w:val="center"/>
        <w:rPr>
          <w:rFonts w:ascii="Bible Script Std" w:hAnsi="Bible Script Std" w:cs="Bible Script Std"/>
          <w:sz w:val="36"/>
          <w:szCs w:val="36"/>
        </w:rPr>
      </w:pPr>
      <w:r>
        <w:rPr>
          <w:rFonts w:ascii="Bible Script Std" w:hAnsi="Bible Script Std" w:cs="Bible Script Std"/>
          <w:sz w:val="36"/>
          <w:szCs w:val="36"/>
        </w:rPr>
        <w:t xml:space="preserve">AMING </w:t>
      </w:r>
      <w:r>
        <w:rPr>
          <w:rFonts w:ascii="Bible Script Std" w:hAnsi="Bible Script Std" w:cs="Bible Script Std"/>
          <w:spacing w:val="-6"/>
          <w:sz w:val="36"/>
          <w:szCs w:val="36"/>
        </w:rPr>
        <w:t xml:space="preserve">LIGAYA, </w:t>
      </w:r>
      <w:r>
        <w:rPr>
          <w:rFonts w:ascii="Bible Script Std" w:hAnsi="Bible Script Std" w:cs="Bible Script Std"/>
          <w:sz w:val="36"/>
          <w:szCs w:val="36"/>
        </w:rPr>
        <w:t xml:space="preserve">NA </w:t>
      </w:r>
      <w:r>
        <w:rPr>
          <w:rFonts w:ascii="Bible Script Std" w:hAnsi="Bible Script Std" w:cs="Bible Script Std"/>
          <w:spacing w:val="-6"/>
          <w:sz w:val="36"/>
          <w:szCs w:val="36"/>
        </w:rPr>
        <w:t xml:space="preserve">PAG MAY </w:t>
      </w:r>
      <w:r>
        <w:rPr>
          <w:rFonts w:ascii="Bible Script Std" w:hAnsi="Bible Script Std" w:cs="Bible Script Std"/>
          <w:sz w:val="36"/>
          <w:szCs w:val="36"/>
        </w:rPr>
        <w:t>MANGAAPI,</w:t>
      </w:r>
    </w:p>
    <w:p w14:paraId="3B53658A">
      <w:pPr>
        <w:spacing w:after="0" w:line="276" w:lineRule="auto"/>
        <w:jc w:val="center"/>
        <w:rPr>
          <w:rFonts w:ascii="Bible Script Std" w:hAnsi="Bible Script Std" w:cs="Bible Script Std"/>
          <w:sz w:val="36"/>
          <w:szCs w:val="36"/>
        </w:rPr>
      </w:pPr>
      <w:r>
        <w:rPr>
          <w:rFonts w:ascii="Bible Script Std" w:hAnsi="Bible Script Std" w:cs="Bible Script Std"/>
          <w:sz w:val="36"/>
          <w:szCs w:val="36"/>
        </w:rPr>
        <w:t xml:space="preserve">ANG </w:t>
      </w:r>
      <w:r>
        <w:rPr>
          <w:rFonts w:ascii="Bible Script Std" w:hAnsi="Bible Script Std" w:cs="Bible Script Std"/>
          <w:spacing w:val="-8"/>
          <w:sz w:val="36"/>
          <w:szCs w:val="36"/>
        </w:rPr>
        <w:t xml:space="preserve">MAMATAY </w:t>
      </w:r>
      <w:r>
        <w:rPr>
          <w:rFonts w:ascii="Bible Script Std" w:hAnsi="Bible Script Std" w:cs="Bible Script Std"/>
          <w:sz w:val="36"/>
          <w:szCs w:val="36"/>
        </w:rPr>
        <w:t>NG DAHIL SA</w:t>
      </w:r>
      <w:r>
        <w:rPr>
          <w:rFonts w:ascii="Bible Script Std" w:hAnsi="Bible Script Std" w:cs="Bible Script Std"/>
          <w:spacing w:val="-20"/>
          <w:sz w:val="36"/>
          <w:szCs w:val="36"/>
        </w:rPr>
        <w:t xml:space="preserve"> </w:t>
      </w:r>
      <w:r>
        <w:rPr>
          <w:rFonts w:ascii="Bible Script Std" w:hAnsi="Bible Script Std" w:cs="Bible Script Std"/>
          <w:sz w:val="36"/>
          <w:szCs w:val="36"/>
        </w:rPr>
        <w:t>IYO</w:t>
      </w:r>
    </w:p>
    <w:p w14:paraId="096B2AE4">
      <w:pPr>
        <w:spacing w:after="0" w:line="276" w:lineRule="auto"/>
        <w:rPr>
          <w:rFonts w:ascii="Bible Script Std" w:hAnsi="Bible Script Std" w:cs="Bible Script Std"/>
          <w:sz w:val="28"/>
          <w:szCs w:val="28"/>
        </w:rPr>
      </w:pPr>
    </w:p>
    <w:p w14:paraId="6F591271">
      <w:pPr>
        <w:spacing w:after="0" w:line="276" w:lineRule="auto"/>
        <w:rPr>
          <w:rFonts w:ascii="Arial" w:hAnsi="Arial" w:cs="Arial"/>
          <w:sz w:val="28"/>
          <w:szCs w:val="28"/>
        </w:rPr>
      </w:pPr>
    </w:p>
    <w:p w14:paraId="472559EF">
      <w:pPr>
        <w:spacing w:after="0" w:line="240" w:lineRule="auto"/>
        <w:rPr>
          <w:rFonts w:ascii="Back to Black Bold Demo" w:hAnsi="Back to Black Bold Demo" w:cs="Back to Black Bold Demo"/>
          <w:sz w:val="72"/>
          <w:szCs w:val="72"/>
        </w:rPr>
      </w:pPr>
      <w:r>
        <w:rPr>
          <w:rFonts w:ascii="Back to Black Bold Demo" w:hAnsi="Back to Black Bold Demo" w:cs="Back to Black Bold Demo"/>
          <w:sz w:val="72"/>
          <w:szCs w:val="72"/>
        </w:rPr>
        <w:t>Opening Prayer</w:t>
      </w:r>
    </w:p>
    <w:p w14:paraId="7EF7FA6A">
      <w:pPr>
        <w:spacing w:after="0" w:line="240" w:lineRule="auto"/>
        <w:rPr>
          <w:rFonts w:ascii="Back to Black Bold Demo" w:hAnsi="Back to Black Bold Demo" w:cs="Back to Black Bold Demo"/>
          <w:sz w:val="28"/>
          <w:szCs w:val="28"/>
        </w:rPr>
      </w:pPr>
    </w:p>
    <w:p w14:paraId="0A4EB77C">
      <w:pPr>
        <w:spacing w:after="0" w:line="240" w:lineRule="auto"/>
        <w:rPr>
          <w:rFonts w:ascii="Arial" w:hAnsi="Arial" w:cs="Arial"/>
          <w:sz w:val="44"/>
          <w:szCs w:val="44"/>
        </w:rPr>
      </w:pPr>
      <w:r>
        <w:rPr>
          <w:rFonts w:ascii="Arial" w:hAnsi="Arial" w:cs="Arial"/>
          <w:sz w:val="44"/>
          <w:szCs w:val="44"/>
        </w:rPr>
        <w:t>Heavenly Father, who by light of the Holy Spirit,</w:t>
      </w:r>
    </w:p>
    <w:p w14:paraId="08E1D702">
      <w:pPr>
        <w:spacing w:after="0" w:line="240" w:lineRule="auto"/>
        <w:rPr>
          <w:rFonts w:ascii="Arial" w:hAnsi="Arial" w:cs="Arial"/>
          <w:sz w:val="44"/>
          <w:szCs w:val="44"/>
        </w:rPr>
      </w:pPr>
      <w:r>
        <w:rPr>
          <w:rFonts w:ascii="Arial" w:hAnsi="Arial" w:cs="Arial"/>
          <w:sz w:val="44"/>
          <w:szCs w:val="44"/>
        </w:rPr>
        <w:t>did instruct the hearts of the faithful,</w:t>
      </w:r>
    </w:p>
    <w:p w14:paraId="5B021BBA">
      <w:pPr>
        <w:spacing w:after="0" w:line="240" w:lineRule="auto"/>
        <w:rPr>
          <w:rFonts w:ascii="Arial" w:hAnsi="Arial" w:cs="Arial"/>
          <w:sz w:val="44"/>
          <w:szCs w:val="44"/>
        </w:rPr>
      </w:pPr>
      <w:r>
        <w:rPr>
          <w:rFonts w:ascii="Arial" w:hAnsi="Arial" w:cs="Arial"/>
          <w:sz w:val="44"/>
          <w:szCs w:val="44"/>
        </w:rPr>
        <w:t>grant by the same spirit</w:t>
      </w:r>
    </w:p>
    <w:p w14:paraId="7AEE8AA7">
      <w:pPr>
        <w:spacing w:after="0" w:line="240" w:lineRule="auto"/>
        <w:rPr>
          <w:rFonts w:ascii="Arial" w:hAnsi="Arial" w:cs="Arial"/>
          <w:sz w:val="44"/>
          <w:szCs w:val="44"/>
        </w:rPr>
      </w:pPr>
      <w:r>
        <w:rPr>
          <w:rFonts w:ascii="Arial" w:hAnsi="Arial" w:cs="Arial"/>
          <w:sz w:val="44"/>
          <w:szCs w:val="44"/>
        </w:rPr>
        <w:t>that we may truly wise and ever enjoy</w:t>
      </w:r>
    </w:p>
    <w:p w14:paraId="2C4A31F0">
      <w:pPr>
        <w:spacing w:after="0" w:line="240" w:lineRule="auto"/>
        <w:rPr>
          <w:rFonts w:ascii="Arial" w:hAnsi="Arial" w:cs="Arial"/>
          <w:sz w:val="44"/>
          <w:szCs w:val="44"/>
        </w:rPr>
      </w:pPr>
      <w:r>
        <w:rPr>
          <w:rFonts w:ascii="Arial" w:hAnsi="Arial" w:cs="Arial"/>
          <w:sz w:val="44"/>
          <w:szCs w:val="44"/>
        </w:rPr>
        <w:t>His consolation.</w:t>
      </w:r>
    </w:p>
    <w:p w14:paraId="356A9509">
      <w:pPr>
        <w:spacing w:after="0" w:line="240" w:lineRule="auto"/>
        <w:rPr>
          <w:rFonts w:ascii="Arial" w:hAnsi="Arial" w:cs="Arial"/>
          <w:sz w:val="44"/>
          <w:szCs w:val="44"/>
        </w:rPr>
      </w:pPr>
      <w:r>
        <w:rPr>
          <w:rFonts w:ascii="Arial" w:hAnsi="Arial" w:cs="Arial"/>
          <w:sz w:val="44"/>
          <w:szCs w:val="44"/>
        </w:rPr>
        <w:t>All of this we pray in Jesus name, Amen.</w:t>
      </w:r>
    </w:p>
    <w:p w14:paraId="54E453BC">
      <w:pPr>
        <w:spacing w:after="0" w:line="240" w:lineRule="auto"/>
        <w:rPr>
          <w:rFonts w:ascii="Arial" w:hAnsi="Arial" w:cs="Arial"/>
          <w:sz w:val="44"/>
          <w:szCs w:val="44"/>
        </w:rPr>
      </w:pPr>
    </w:p>
    <w:p w14:paraId="566D287D">
      <w:pPr>
        <w:spacing w:after="0" w:line="240" w:lineRule="auto"/>
        <w:rPr>
          <w:rFonts w:ascii="Arial" w:hAnsi="Arial" w:cs="Arial"/>
          <w:sz w:val="28"/>
          <w:szCs w:val="28"/>
        </w:rPr>
      </w:pPr>
    </w:p>
    <w:p w14:paraId="34B73168">
      <w:pPr>
        <w:spacing w:after="0" w:line="240" w:lineRule="auto"/>
        <w:rPr>
          <w:rFonts w:ascii="Arial" w:hAnsi="Arial" w:cs="Arial"/>
          <w:sz w:val="28"/>
          <w:szCs w:val="28"/>
        </w:rPr>
      </w:pPr>
    </w:p>
    <w:p w14:paraId="72EF2F21">
      <w:pPr>
        <w:spacing w:after="0" w:line="240" w:lineRule="auto"/>
        <w:rPr>
          <w:rFonts w:ascii="Arial" w:hAnsi="Arial" w:cs="Arial"/>
          <w:sz w:val="28"/>
          <w:szCs w:val="28"/>
        </w:rPr>
      </w:pPr>
    </w:p>
    <w:p w14:paraId="5CF008B6">
      <w:pPr>
        <w:spacing w:after="0" w:line="240" w:lineRule="auto"/>
        <w:rPr>
          <w:rFonts w:ascii="Arial" w:hAnsi="Arial" w:cs="Arial"/>
          <w:sz w:val="28"/>
          <w:szCs w:val="28"/>
        </w:rPr>
      </w:pPr>
    </w:p>
    <w:p w14:paraId="7F8B148A">
      <w:pPr>
        <w:spacing w:after="0" w:line="240" w:lineRule="auto"/>
        <w:rPr>
          <w:rFonts w:ascii="Arial" w:hAnsi="Arial" w:cs="Arial"/>
          <w:sz w:val="28"/>
          <w:szCs w:val="28"/>
        </w:rPr>
      </w:pPr>
    </w:p>
    <w:p w14:paraId="159FFDF4">
      <w:pPr>
        <w:spacing w:after="0" w:line="240" w:lineRule="auto"/>
        <w:jc w:val="right"/>
        <w:rPr>
          <w:rFonts w:ascii="Back to Black Bold Demo" w:hAnsi="Back to Black Bold Demo" w:cs="Back to Black Bold Demo"/>
          <w:sz w:val="72"/>
          <w:szCs w:val="72"/>
        </w:rPr>
      </w:pPr>
      <w:r>
        <w:rPr>
          <w:rFonts w:ascii="Back to Black Bold Demo" w:hAnsi="Back to Black Bold Demo" w:cs="Back to Black Bold Demo"/>
          <w:sz w:val="72"/>
          <w:szCs w:val="72"/>
        </w:rPr>
        <w:t>Closing Prayer</w:t>
      </w:r>
    </w:p>
    <w:p w14:paraId="35DE2B05">
      <w:pPr>
        <w:spacing w:after="0" w:line="240" w:lineRule="auto"/>
        <w:jc w:val="right"/>
        <w:rPr>
          <w:rFonts w:ascii="Arial" w:hAnsi="Arial" w:cs="Arial"/>
          <w:sz w:val="28"/>
          <w:szCs w:val="28"/>
        </w:rPr>
      </w:pPr>
    </w:p>
    <w:p w14:paraId="27252D31">
      <w:pPr>
        <w:spacing w:after="0" w:line="240" w:lineRule="auto"/>
        <w:jc w:val="right"/>
        <w:rPr>
          <w:rFonts w:ascii="Arial" w:hAnsi="Arial" w:cs="Arial"/>
          <w:sz w:val="44"/>
          <w:szCs w:val="44"/>
        </w:rPr>
      </w:pPr>
      <w:r>
        <w:rPr>
          <w:rFonts w:ascii="Arial" w:hAnsi="Arial" w:cs="Arial"/>
          <w:sz w:val="44"/>
          <w:szCs w:val="44"/>
        </w:rPr>
        <w:t>We give You thanks Almighty Father</w:t>
      </w:r>
    </w:p>
    <w:p w14:paraId="58438A7D">
      <w:pPr>
        <w:spacing w:after="0" w:line="240" w:lineRule="auto"/>
        <w:jc w:val="right"/>
        <w:rPr>
          <w:rFonts w:ascii="Arial" w:hAnsi="Arial" w:cs="Arial"/>
          <w:sz w:val="44"/>
          <w:szCs w:val="44"/>
        </w:rPr>
      </w:pPr>
      <w:r>
        <w:rPr>
          <w:rFonts w:ascii="Arial" w:hAnsi="Arial" w:cs="Arial"/>
          <w:sz w:val="44"/>
          <w:szCs w:val="44"/>
        </w:rPr>
        <w:t>Through Your son Jesus Christ</w:t>
      </w:r>
    </w:p>
    <w:p w14:paraId="3224C783">
      <w:pPr>
        <w:spacing w:after="0" w:line="240" w:lineRule="auto"/>
        <w:jc w:val="right"/>
        <w:rPr>
          <w:rFonts w:ascii="Arial" w:hAnsi="Arial" w:cs="Arial"/>
          <w:sz w:val="44"/>
          <w:szCs w:val="44"/>
        </w:rPr>
      </w:pPr>
      <w:r>
        <w:rPr>
          <w:rFonts w:ascii="Arial" w:hAnsi="Arial" w:cs="Arial"/>
          <w:sz w:val="44"/>
          <w:szCs w:val="44"/>
        </w:rPr>
        <w:t>For all the benefits You have given us</w:t>
      </w:r>
    </w:p>
    <w:p w14:paraId="4806A7DC">
      <w:pPr>
        <w:spacing w:after="0" w:line="240" w:lineRule="auto"/>
        <w:jc w:val="right"/>
        <w:rPr>
          <w:rFonts w:ascii="Arial" w:hAnsi="Arial" w:cs="Arial"/>
          <w:sz w:val="44"/>
          <w:szCs w:val="44"/>
        </w:rPr>
      </w:pPr>
      <w:r>
        <w:rPr>
          <w:rFonts w:ascii="Arial" w:hAnsi="Arial" w:cs="Arial"/>
          <w:sz w:val="44"/>
          <w:szCs w:val="44"/>
        </w:rPr>
        <w:t>To You who live and reign forever and ever.</w:t>
      </w:r>
    </w:p>
    <w:p w14:paraId="42627066">
      <w:pPr>
        <w:spacing w:after="0" w:line="240" w:lineRule="auto"/>
        <w:jc w:val="right"/>
        <w:rPr>
          <w:rFonts w:ascii="Arial" w:hAnsi="Arial" w:cs="Arial"/>
          <w:sz w:val="44"/>
          <w:szCs w:val="44"/>
        </w:rPr>
      </w:pPr>
      <w:r>
        <w:rPr>
          <w:rFonts w:ascii="Arial" w:hAnsi="Arial" w:cs="Arial"/>
          <w:sz w:val="44"/>
          <w:szCs w:val="44"/>
        </w:rPr>
        <w:t>Amen.</w:t>
      </w:r>
    </w:p>
    <w:p w14:paraId="557ECBD9">
      <w:pPr>
        <w:spacing w:after="0" w:line="240" w:lineRule="auto"/>
        <w:jc w:val="right"/>
        <w:rPr>
          <w:rFonts w:ascii="Arial" w:hAnsi="Arial" w:cs="Arial"/>
          <w:sz w:val="44"/>
          <w:szCs w:val="44"/>
        </w:rPr>
      </w:pPr>
    </w:p>
    <w:p w14:paraId="7C5F3904">
      <w:pPr>
        <w:spacing w:after="0" w:line="240" w:lineRule="auto"/>
        <w:jc w:val="right"/>
        <w:rPr>
          <w:rFonts w:ascii="Arial" w:hAnsi="Arial" w:cs="Arial"/>
          <w:sz w:val="52"/>
          <w:szCs w:val="52"/>
        </w:rPr>
      </w:pPr>
    </w:p>
    <w:p w14:paraId="6C1B51F3">
      <w:pPr>
        <w:spacing w:after="0" w:line="240" w:lineRule="auto"/>
        <w:rPr>
          <w:rFonts w:ascii="Arial" w:hAnsi="Arial" w:cs="Arial"/>
          <w:sz w:val="28"/>
          <w:szCs w:val="28"/>
        </w:rPr>
      </w:pPr>
    </w:p>
    <w:sectPr>
      <w:type w:val="continuous"/>
      <w:pgSz w:w="12240" w:h="15840"/>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Alex Brush"/>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Back to Black Bold Demo">
    <w:panose1 w:val="00000000000000000000"/>
    <w:charset w:val="00"/>
    <w:family w:val="auto"/>
    <w:pitch w:val="default"/>
    <w:sig w:usb0="0000000F" w:usb1="00000000" w:usb2="00000000" w:usb3="00000000" w:csb0="00000093" w:csb1="00000000"/>
  </w:font>
  <w:font w:name="Symbol">
    <w:panose1 w:val="05050102010706020507"/>
    <w:charset w:val="02"/>
    <w:family w:val="roman"/>
    <w:pitch w:val="default"/>
    <w:sig w:usb0="00000000" w:usb1="00000000" w:usb2="00000000" w:usb3="00000000" w:csb0="80000000" w:csb1="00000000"/>
  </w:font>
  <w:font w:name="Bible Script Std">
    <w:panose1 w:val="02000503020000020003"/>
    <w:charset w:val="4D"/>
    <w:family w:val="modern"/>
    <w:pitch w:val="default"/>
    <w:sig w:usb0="800000AF" w:usb1="5000204A" w:usb2="00000000" w:usb3="00000000" w:csb0="20000000" w:csb1="00000000"/>
  </w:font>
  <w:font w:name="Alex Brush">
    <w:panose1 w:val="02000400000000000000"/>
    <w:charset w:val="00"/>
    <w:family w:val="auto"/>
    <w:pitch w:val="default"/>
    <w:sig w:usb0="800000AF" w:usb1="5000204A" w:usb2="00000000" w:usb3="00000000" w:csb0="200000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679362"/>
    </w:sdtPr>
    <w:sdtContent>
      <w:p w14:paraId="4B282732">
        <w:pPr>
          <w:pStyle w:val="9"/>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E74C1"/>
    <w:multiLevelType w:val="multilevel"/>
    <w:tmpl w:val="00DE74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150079"/>
    <w:multiLevelType w:val="multilevel"/>
    <w:tmpl w:val="0215007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29A6DFE"/>
    <w:multiLevelType w:val="multilevel"/>
    <w:tmpl w:val="029A6D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7492CD6"/>
    <w:multiLevelType w:val="multilevel"/>
    <w:tmpl w:val="07492C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8054808"/>
    <w:multiLevelType w:val="multilevel"/>
    <w:tmpl w:val="080548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80B4454"/>
    <w:multiLevelType w:val="multilevel"/>
    <w:tmpl w:val="080B4454"/>
    <w:lvl w:ilvl="0" w:tentative="0">
      <w:start w:val="1"/>
      <w:numFmt w:val="decimal"/>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6">
    <w:nsid w:val="083D32F7"/>
    <w:multiLevelType w:val="multilevel"/>
    <w:tmpl w:val="083D32F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85C67D3"/>
    <w:multiLevelType w:val="multilevel"/>
    <w:tmpl w:val="085C67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9CC0966"/>
    <w:multiLevelType w:val="multilevel"/>
    <w:tmpl w:val="09CC09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CCC166A"/>
    <w:multiLevelType w:val="multilevel"/>
    <w:tmpl w:val="0CCC16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EED5374"/>
    <w:multiLevelType w:val="multilevel"/>
    <w:tmpl w:val="0EED53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244783F"/>
    <w:multiLevelType w:val="multilevel"/>
    <w:tmpl w:val="124478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2C42E85"/>
    <w:multiLevelType w:val="multilevel"/>
    <w:tmpl w:val="12C42E85"/>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13">
    <w:nsid w:val="147B79BB"/>
    <w:multiLevelType w:val="multilevel"/>
    <w:tmpl w:val="147B79B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150C13EF"/>
    <w:multiLevelType w:val="multilevel"/>
    <w:tmpl w:val="150C13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5965829"/>
    <w:multiLevelType w:val="multilevel"/>
    <w:tmpl w:val="159658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6706C5E"/>
    <w:multiLevelType w:val="multilevel"/>
    <w:tmpl w:val="16706C5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17DA4E54"/>
    <w:multiLevelType w:val="multilevel"/>
    <w:tmpl w:val="17DA4E5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18E54748"/>
    <w:multiLevelType w:val="multilevel"/>
    <w:tmpl w:val="18E547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19306F4C"/>
    <w:multiLevelType w:val="multilevel"/>
    <w:tmpl w:val="19306F4C"/>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0">
    <w:nsid w:val="19AA360D"/>
    <w:multiLevelType w:val="multilevel"/>
    <w:tmpl w:val="19AA360D"/>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21">
    <w:nsid w:val="1A6C4CB5"/>
    <w:multiLevelType w:val="multilevel"/>
    <w:tmpl w:val="1A6C4C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B623093"/>
    <w:multiLevelType w:val="multilevel"/>
    <w:tmpl w:val="1B6230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E026C2C"/>
    <w:multiLevelType w:val="multilevel"/>
    <w:tmpl w:val="1E026C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F8860CD"/>
    <w:multiLevelType w:val="multilevel"/>
    <w:tmpl w:val="1F8860CD"/>
    <w:lvl w:ilvl="0" w:tentative="0">
      <w:start w:val="1"/>
      <w:numFmt w:val="decimal"/>
      <w:lvlText w:val="%1."/>
      <w:lvlJc w:val="left"/>
      <w:pPr>
        <w:ind w:left="1890" w:hanging="360"/>
      </w:pPr>
      <w:rPr>
        <w:rFonts w:hint="default"/>
      </w:rPr>
    </w:lvl>
    <w:lvl w:ilvl="1" w:tentative="0">
      <w:start w:val="1"/>
      <w:numFmt w:val="lowerLetter"/>
      <w:lvlText w:val="%2."/>
      <w:lvlJc w:val="left"/>
      <w:pPr>
        <w:ind w:left="2610" w:hanging="360"/>
      </w:pPr>
    </w:lvl>
    <w:lvl w:ilvl="2" w:tentative="0">
      <w:start w:val="1"/>
      <w:numFmt w:val="lowerRoman"/>
      <w:lvlText w:val="%3."/>
      <w:lvlJc w:val="right"/>
      <w:pPr>
        <w:ind w:left="3330" w:hanging="180"/>
      </w:pPr>
    </w:lvl>
    <w:lvl w:ilvl="3" w:tentative="0">
      <w:start w:val="1"/>
      <w:numFmt w:val="decimal"/>
      <w:lvlText w:val="%4."/>
      <w:lvlJc w:val="left"/>
      <w:pPr>
        <w:ind w:left="4050" w:hanging="360"/>
      </w:pPr>
    </w:lvl>
    <w:lvl w:ilvl="4" w:tentative="0">
      <w:start w:val="1"/>
      <w:numFmt w:val="lowerLetter"/>
      <w:lvlText w:val="%5."/>
      <w:lvlJc w:val="left"/>
      <w:pPr>
        <w:ind w:left="4770" w:hanging="360"/>
      </w:pPr>
    </w:lvl>
    <w:lvl w:ilvl="5" w:tentative="0">
      <w:start w:val="1"/>
      <w:numFmt w:val="lowerRoman"/>
      <w:lvlText w:val="%6."/>
      <w:lvlJc w:val="right"/>
      <w:pPr>
        <w:ind w:left="5490" w:hanging="180"/>
      </w:pPr>
    </w:lvl>
    <w:lvl w:ilvl="6" w:tentative="0">
      <w:start w:val="1"/>
      <w:numFmt w:val="decimal"/>
      <w:lvlText w:val="%7."/>
      <w:lvlJc w:val="left"/>
      <w:pPr>
        <w:ind w:left="6210" w:hanging="360"/>
      </w:pPr>
    </w:lvl>
    <w:lvl w:ilvl="7" w:tentative="0">
      <w:start w:val="1"/>
      <w:numFmt w:val="lowerLetter"/>
      <w:lvlText w:val="%8."/>
      <w:lvlJc w:val="left"/>
      <w:pPr>
        <w:ind w:left="6930" w:hanging="360"/>
      </w:pPr>
    </w:lvl>
    <w:lvl w:ilvl="8" w:tentative="0">
      <w:start w:val="1"/>
      <w:numFmt w:val="lowerRoman"/>
      <w:lvlText w:val="%9."/>
      <w:lvlJc w:val="right"/>
      <w:pPr>
        <w:ind w:left="7650" w:hanging="180"/>
      </w:pPr>
    </w:lvl>
  </w:abstractNum>
  <w:abstractNum w:abstractNumId="25">
    <w:nsid w:val="2069263D"/>
    <w:multiLevelType w:val="multilevel"/>
    <w:tmpl w:val="206926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13F3153"/>
    <w:multiLevelType w:val="multilevel"/>
    <w:tmpl w:val="213F315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21770521"/>
    <w:multiLevelType w:val="multilevel"/>
    <w:tmpl w:val="217705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2833B11"/>
    <w:multiLevelType w:val="multilevel"/>
    <w:tmpl w:val="22833B11"/>
    <w:lvl w:ilvl="0" w:tentative="0">
      <w:start w:val="1"/>
      <w:numFmt w:val="decimal"/>
      <w:lvlText w:val="%1."/>
      <w:lvlJc w:val="left"/>
      <w:pPr>
        <w:ind w:left="2520" w:hanging="360"/>
      </w:pPr>
      <w:rPr>
        <w:rFonts w:hint="default"/>
      </w:rPr>
    </w:lvl>
    <w:lvl w:ilvl="1" w:tentative="0">
      <w:start w:val="1"/>
      <w:numFmt w:val="lowerLetter"/>
      <w:lvlText w:val="%2."/>
      <w:lvlJc w:val="left"/>
      <w:pPr>
        <w:ind w:left="3240" w:hanging="360"/>
      </w:pPr>
    </w:lvl>
    <w:lvl w:ilvl="2" w:tentative="0">
      <w:start w:val="1"/>
      <w:numFmt w:val="lowerRoman"/>
      <w:lvlText w:val="%3."/>
      <w:lvlJc w:val="right"/>
      <w:pPr>
        <w:ind w:left="3960" w:hanging="180"/>
      </w:pPr>
    </w:lvl>
    <w:lvl w:ilvl="3" w:tentative="0">
      <w:start w:val="1"/>
      <w:numFmt w:val="decimal"/>
      <w:lvlText w:val="%4."/>
      <w:lvlJc w:val="left"/>
      <w:pPr>
        <w:ind w:left="4680" w:hanging="360"/>
      </w:pPr>
    </w:lvl>
    <w:lvl w:ilvl="4" w:tentative="0">
      <w:start w:val="1"/>
      <w:numFmt w:val="lowerLetter"/>
      <w:lvlText w:val="%5."/>
      <w:lvlJc w:val="left"/>
      <w:pPr>
        <w:ind w:left="5400" w:hanging="360"/>
      </w:pPr>
    </w:lvl>
    <w:lvl w:ilvl="5" w:tentative="0">
      <w:start w:val="1"/>
      <w:numFmt w:val="lowerRoman"/>
      <w:lvlText w:val="%6."/>
      <w:lvlJc w:val="right"/>
      <w:pPr>
        <w:ind w:left="6120" w:hanging="180"/>
      </w:pPr>
    </w:lvl>
    <w:lvl w:ilvl="6" w:tentative="0">
      <w:start w:val="1"/>
      <w:numFmt w:val="decimal"/>
      <w:lvlText w:val="%7."/>
      <w:lvlJc w:val="left"/>
      <w:pPr>
        <w:ind w:left="6840" w:hanging="360"/>
      </w:pPr>
    </w:lvl>
    <w:lvl w:ilvl="7" w:tentative="0">
      <w:start w:val="1"/>
      <w:numFmt w:val="lowerLetter"/>
      <w:lvlText w:val="%8."/>
      <w:lvlJc w:val="left"/>
      <w:pPr>
        <w:ind w:left="7560" w:hanging="360"/>
      </w:pPr>
    </w:lvl>
    <w:lvl w:ilvl="8" w:tentative="0">
      <w:start w:val="1"/>
      <w:numFmt w:val="lowerRoman"/>
      <w:lvlText w:val="%9."/>
      <w:lvlJc w:val="right"/>
      <w:pPr>
        <w:ind w:left="8280" w:hanging="180"/>
      </w:pPr>
    </w:lvl>
  </w:abstractNum>
  <w:abstractNum w:abstractNumId="29">
    <w:nsid w:val="23F35276"/>
    <w:multiLevelType w:val="multilevel"/>
    <w:tmpl w:val="23F35276"/>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0">
    <w:nsid w:val="24702391"/>
    <w:multiLevelType w:val="multilevel"/>
    <w:tmpl w:val="24702391"/>
    <w:lvl w:ilvl="0" w:tentative="0">
      <w:start w:val="1"/>
      <w:numFmt w:val="upperLetter"/>
      <w:lvlText w:val="%1."/>
      <w:lvlJc w:val="left"/>
      <w:pPr>
        <w:ind w:left="2520" w:hanging="360"/>
      </w:pPr>
      <w:rPr>
        <w:rFonts w:hint="default"/>
      </w:rPr>
    </w:lvl>
    <w:lvl w:ilvl="1" w:tentative="0">
      <w:start w:val="1"/>
      <w:numFmt w:val="lowerLetter"/>
      <w:lvlText w:val="%2."/>
      <w:lvlJc w:val="left"/>
      <w:pPr>
        <w:ind w:left="3240" w:hanging="360"/>
      </w:pPr>
    </w:lvl>
    <w:lvl w:ilvl="2" w:tentative="0">
      <w:start w:val="1"/>
      <w:numFmt w:val="lowerRoman"/>
      <w:lvlText w:val="%3."/>
      <w:lvlJc w:val="right"/>
      <w:pPr>
        <w:ind w:left="3960" w:hanging="180"/>
      </w:pPr>
    </w:lvl>
    <w:lvl w:ilvl="3" w:tentative="0">
      <w:start w:val="1"/>
      <w:numFmt w:val="decimal"/>
      <w:lvlText w:val="%4."/>
      <w:lvlJc w:val="left"/>
      <w:pPr>
        <w:ind w:left="4680" w:hanging="360"/>
      </w:pPr>
    </w:lvl>
    <w:lvl w:ilvl="4" w:tentative="0">
      <w:start w:val="1"/>
      <w:numFmt w:val="lowerLetter"/>
      <w:lvlText w:val="%5."/>
      <w:lvlJc w:val="left"/>
      <w:pPr>
        <w:ind w:left="5400" w:hanging="360"/>
      </w:pPr>
    </w:lvl>
    <w:lvl w:ilvl="5" w:tentative="0">
      <w:start w:val="1"/>
      <w:numFmt w:val="lowerRoman"/>
      <w:lvlText w:val="%6."/>
      <w:lvlJc w:val="right"/>
      <w:pPr>
        <w:ind w:left="6120" w:hanging="180"/>
      </w:pPr>
    </w:lvl>
    <w:lvl w:ilvl="6" w:tentative="0">
      <w:start w:val="1"/>
      <w:numFmt w:val="decimal"/>
      <w:lvlText w:val="%7."/>
      <w:lvlJc w:val="left"/>
      <w:pPr>
        <w:ind w:left="6840" w:hanging="360"/>
      </w:pPr>
    </w:lvl>
    <w:lvl w:ilvl="7" w:tentative="0">
      <w:start w:val="1"/>
      <w:numFmt w:val="lowerLetter"/>
      <w:lvlText w:val="%8."/>
      <w:lvlJc w:val="left"/>
      <w:pPr>
        <w:ind w:left="7560" w:hanging="360"/>
      </w:pPr>
    </w:lvl>
    <w:lvl w:ilvl="8" w:tentative="0">
      <w:start w:val="1"/>
      <w:numFmt w:val="lowerRoman"/>
      <w:lvlText w:val="%9."/>
      <w:lvlJc w:val="right"/>
      <w:pPr>
        <w:ind w:left="8280" w:hanging="180"/>
      </w:pPr>
    </w:lvl>
  </w:abstractNum>
  <w:abstractNum w:abstractNumId="31">
    <w:nsid w:val="24B31E67"/>
    <w:multiLevelType w:val="multilevel"/>
    <w:tmpl w:val="24B31E67"/>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32">
    <w:nsid w:val="26A41D92"/>
    <w:multiLevelType w:val="multilevel"/>
    <w:tmpl w:val="26A41D92"/>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3">
    <w:nsid w:val="291F4B8F"/>
    <w:multiLevelType w:val="multilevel"/>
    <w:tmpl w:val="291F4B8F"/>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4">
    <w:nsid w:val="2F992F35"/>
    <w:multiLevelType w:val="multilevel"/>
    <w:tmpl w:val="2F992F35"/>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35">
    <w:nsid w:val="30B12779"/>
    <w:multiLevelType w:val="multilevel"/>
    <w:tmpl w:val="30B127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18162B7"/>
    <w:multiLevelType w:val="multilevel"/>
    <w:tmpl w:val="318162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1D20937"/>
    <w:multiLevelType w:val="multilevel"/>
    <w:tmpl w:val="31D209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2E36944"/>
    <w:multiLevelType w:val="multilevel"/>
    <w:tmpl w:val="32E369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32F54E7"/>
    <w:multiLevelType w:val="multilevel"/>
    <w:tmpl w:val="332F54E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33BD1E3E"/>
    <w:multiLevelType w:val="multilevel"/>
    <w:tmpl w:val="33BD1E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3E45E10"/>
    <w:multiLevelType w:val="multilevel"/>
    <w:tmpl w:val="33E45E1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361A4376"/>
    <w:multiLevelType w:val="multilevel"/>
    <w:tmpl w:val="361A4376"/>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3">
    <w:nsid w:val="365111DE"/>
    <w:multiLevelType w:val="multilevel"/>
    <w:tmpl w:val="365111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36797DB8"/>
    <w:multiLevelType w:val="multilevel"/>
    <w:tmpl w:val="36797DB8"/>
    <w:lvl w:ilvl="0" w:tentative="0">
      <w:start w:val="1"/>
      <w:numFmt w:val="decimal"/>
      <w:lvlText w:val="%1."/>
      <w:lvlJc w:val="left"/>
      <w:pPr>
        <w:ind w:left="1020" w:hanging="360"/>
      </w:pPr>
    </w:lvl>
    <w:lvl w:ilvl="1" w:tentative="0">
      <w:start w:val="1"/>
      <w:numFmt w:val="lowerLetter"/>
      <w:lvlText w:val="%2."/>
      <w:lvlJc w:val="left"/>
      <w:pPr>
        <w:ind w:left="1740" w:hanging="360"/>
      </w:pPr>
    </w:lvl>
    <w:lvl w:ilvl="2" w:tentative="0">
      <w:start w:val="1"/>
      <w:numFmt w:val="lowerRoman"/>
      <w:lvlText w:val="%3."/>
      <w:lvlJc w:val="right"/>
      <w:pPr>
        <w:ind w:left="2460" w:hanging="180"/>
      </w:pPr>
    </w:lvl>
    <w:lvl w:ilvl="3" w:tentative="0">
      <w:start w:val="1"/>
      <w:numFmt w:val="decimal"/>
      <w:lvlText w:val="%4."/>
      <w:lvlJc w:val="left"/>
      <w:pPr>
        <w:ind w:left="3180" w:hanging="360"/>
      </w:pPr>
    </w:lvl>
    <w:lvl w:ilvl="4" w:tentative="0">
      <w:start w:val="1"/>
      <w:numFmt w:val="lowerLetter"/>
      <w:lvlText w:val="%5."/>
      <w:lvlJc w:val="left"/>
      <w:pPr>
        <w:ind w:left="3900" w:hanging="360"/>
      </w:pPr>
    </w:lvl>
    <w:lvl w:ilvl="5" w:tentative="0">
      <w:start w:val="1"/>
      <w:numFmt w:val="lowerRoman"/>
      <w:lvlText w:val="%6."/>
      <w:lvlJc w:val="right"/>
      <w:pPr>
        <w:ind w:left="4620" w:hanging="180"/>
      </w:pPr>
    </w:lvl>
    <w:lvl w:ilvl="6" w:tentative="0">
      <w:start w:val="1"/>
      <w:numFmt w:val="decimal"/>
      <w:lvlText w:val="%7."/>
      <w:lvlJc w:val="left"/>
      <w:pPr>
        <w:ind w:left="5340" w:hanging="360"/>
      </w:pPr>
    </w:lvl>
    <w:lvl w:ilvl="7" w:tentative="0">
      <w:start w:val="1"/>
      <w:numFmt w:val="lowerLetter"/>
      <w:lvlText w:val="%8."/>
      <w:lvlJc w:val="left"/>
      <w:pPr>
        <w:ind w:left="6060" w:hanging="360"/>
      </w:pPr>
    </w:lvl>
    <w:lvl w:ilvl="8" w:tentative="0">
      <w:start w:val="1"/>
      <w:numFmt w:val="lowerRoman"/>
      <w:lvlText w:val="%9."/>
      <w:lvlJc w:val="right"/>
      <w:pPr>
        <w:ind w:left="6780" w:hanging="180"/>
      </w:pPr>
    </w:lvl>
  </w:abstractNum>
  <w:abstractNum w:abstractNumId="45">
    <w:nsid w:val="376C60F1"/>
    <w:multiLevelType w:val="multilevel"/>
    <w:tmpl w:val="376C60F1"/>
    <w:lvl w:ilvl="0" w:tentative="0">
      <w:start w:val="1"/>
      <w:numFmt w:val="upperLetter"/>
      <w:lvlText w:val="%1."/>
      <w:lvlJc w:val="left"/>
      <w:pPr>
        <w:ind w:left="1080" w:hanging="360"/>
      </w:pPr>
      <w:rPr>
        <w:rFonts w:hint="default"/>
        <w:b/>
      </w:rPr>
    </w:lvl>
    <w:lvl w:ilvl="1" w:tentative="0">
      <w:start w:val="1"/>
      <w:numFmt w:val="decimal"/>
      <w:lvlText w:val="%2."/>
      <w:lvlJc w:val="left"/>
      <w:pPr>
        <w:ind w:left="1800" w:hanging="360"/>
      </w:pPr>
      <w:rPr>
        <w:sz w:val="22"/>
        <w:szCs w:val="22"/>
      </w:rPr>
    </w:lvl>
    <w:lvl w:ilvl="2" w:tentative="0">
      <w:start w:val="1"/>
      <w:numFmt w:val="lowerLetter"/>
      <w:lvlText w:val="%3."/>
      <w:lvlJc w:val="left"/>
      <w:pPr>
        <w:ind w:left="2700" w:hanging="360"/>
      </w:pPr>
      <w:rPr>
        <w:rFonts w:hint="default"/>
      </w:rPr>
    </w:lvl>
    <w:lvl w:ilvl="3" w:tentative="0">
      <w:start w:val="1"/>
      <w:numFmt w:val="upperLetter"/>
      <w:lvlText w:val="(%4)"/>
      <w:lvlJc w:val="left"/>
      <w:pPr>
        <w:ind w:left="3240" w:hanging="360"/>
      </w:pPr>
      <w:rPr>
        <w:rFonts w:hint="default"/>
      </w:rPr>
    </w:lvl>
    <w:lvl w:ilvl="4" w:tentative="0">
      <w:start w:val="2"/>
      <w:numFmt w:val="bullet"/>
      <w:lvlText w:val="-"/>
      <w:lvlJc w:val="left"/>
      <w:pPr>
        <w:ind w:left="3960" w:hanging="360"/>
      </w:pPr>
      <w:rPr>
        <w:rFonts w:hint="default" w:ascii="Arial" w:hAnsi="Arial" w:cs="Arial" w:eastAsiaTheme="minorHAnsi"/>
      </w:r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6">
    <w:nsid w:val="383E713B"/>
    <w:multiLevelType w:val="multilevel"/>
    <w:tmpl w:val="383E713B"/>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7">
    <w:nsid w:val="38BC37D7"/>
    <w:multiLevelType w:val="multilevel"/>
    <w:tmpl w:val="38BC37D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8">
    <w:nsid w:val="3ADA787B"/>
    <w:multiLevelType w:val="multilevel"/>
    <w:tmpl w:val="3ADA787B"/>
    <w:lvl w:ilvl="0" w:tentative="0">
      <w:start w:val="1"/>
      <w:numFmt w:val="bullet"/>
      <w:lvlText w:val=""/>
      <w:lvlJc w:val="left"/>
      <w:pPr>
        <w:ind w:left="3600" w:hanging="360"/>
      </w:pPr>
      <w:rPr>
        <w:rFonts w:hint="default" w:ascii="Symbol" w:hAnsi="Symbol"/>
      </w:rPr>
    </w:lvl>
    <w:lvl w:ilvl="1" w:tentative="0">
      <w:start w:val="1"/>
      <w:numFmt w:val="bullet"/>
      <w:lvlText w:val="o"/>
      <w:lvlJc w:val="left"/>
      <w:pPr>
        <w:ind w:left="4320" w:hanging="360"/>
      </w:pPr>
      <w:rPr>
        <w:rFonts w:hint="default" w:ascii="Courier New" w:hAnsi="Courier New" w:cs="Courier New"/>
      </w:rPr>
    </w:lvl>
    <w:lvl w:ilvl="2" w:tentative="0">
      <w:start w:val="1"/>
      <w:numFmt w:val="bullet"/>
      <w:lvlText w:val=""/>
      <w:lvlJc w:val="left"/>
      <w:pPr>
        <w:ind w:left="5040" w:hanging="360"/>
      </w:pPr>
      <w:rPr>
        <w:rFonts w:hint="default" w:ascii="Wingdings" w:hAnsi="Wingdings"/>
      </w:rPr>
    </w:lvl>
    <w:lvl w:ilvl="3" w:tentative="0">
      <w:start w:val="1"/>
      <w:numFmt w:val="bullet"/>
      <w:lvlText w:val=""/>
      <w:lvlJc w:val="left"/>
      <w:pPr>
        <w:ind w:left="5760" w:hanging="360"/>
      </w:pPr>
      <w:rPr>
        <w:rFonts w:hint="default" w:ascii="Symbol" w:hAnsi="Symbol"/>
      </w:rPr>
    </w:lvl>
    <w:lvl w:ilvl="4" w:tentative="0">
      <w:start w:val="1"/>
      <w:numFmt w:val="bullet"/>
      <w:lvlText w:val="o"/>
      <w:lvlJc w:val="left"/>
      <w:pPr>
        <w:ind w:left="6480" w:hanging="360"/>
      </w:pPr>
      <w:rPr>
        <w:rFonts w:hint="default" w:ascii="Courier New" w:hAnsi="Courier New" w:cs="Courier New"/>
      </w:rPr>
    </w:lvl>
    <w:lvl w:ilvl="5" w:tentative="0">
      <w:start w:val="1"/>
      <w:numFmt w:val="bullet"/>
      <w:lvlText w:val=""/>
      <w:lvlJc w:val="left"/>
      <w:pPr>
        <w:ind w:left="7200" w:hanging="360"/>
      </w:pPr>
      <w:rPr>
        <w:rFonts w:hint="default" w:ascii="Wingdings" w:hAnsi="Wingdings"/>
      </w:rPr>
    </w:lvl>
    <w:lvl w:ilvl="6" w:tentative="0">
      <w:start w:val="1"/>
      <w:numFmt w:val="bullet"/>
      <w:lvlText w:val=""/>
      <w:lvlJc w:val="left"/>
      <w:pPr>
        <w:ind w:left="7920" w:hanging="360"/>
      </w:pPr>
      <w:rPr>
        <w:rFonts w:hint="default" w:ascii="Symbol" w:hAnsi="Symbol"/>
      </w:rPr>
    </w:lvl>
    <w:lvl w:ilvl="7" w:tentative="0">
      <w:start w:val="1"/>
      <w:numFmt w:val="bullet"/>
      <w:lvlText w:val="o"/>
      <w:lvlJc w:val="left"/>
      <w:pPr>
        <w:ind w:left="8640" w:hanging="360"/>
      </w:pPr>
      <w:rPr>
        <w:rFonts w:hint="default" w:ascii="Courier New" w:hAnsi="Courier New" w:cs="Courier New"/>
      </w:rPr>
    </w:lvl>
    <w:lvl w:ilvl="8" w:tentative="0">
      <w:start w:val="1"/>
      <w:numFmt w:val="bullet"/>
      <w:lvlText w:val=""/>
      <w:lvlJc w:val="left"/>
      <w:pPr>
        <w:ind w:left="9360" w:hanging="360"/>
      </w:pPr>
      <w:rPr>
        <w:rFonts w:hint="default" w:ascii="Wingdings" w:hAnsi="Wingdings"/>
      </w:rPr>
    </w:lvl>
  </w:abstractNum>
  <w:abstractNum w:abstractNumId="49">
    <w:nsid w:val="3BA016D8"/>
    <w:multiLevelType w:val="multilevel"/>
    <w:tmpl w:val="3BA016D8"/>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0">
    <w:nsid w:val="3BCC4AFD"/>
    <w:multiLevelType w:val="multilevel"/>
    <w:tmpl w:val="3BCC4AFD"/>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1">
    <w:nsid w:val="3E866B43"/>
    <w:multiLevelType w:val="multilevel"/>
    <w:tmpl w:val="3E866B43"/>
    <w:lvl w:ilvl="0" w:tentative="0">
      <w:start w:val="1"/>
      <w:numFmt w:val="decimal"/>
      <w:lvlText w:val="%1."/>
      <w:lvlJc w:val="left"/>
      <w:pPr>
        <w:ind w:left="1800" w:hanging="360"/>
      </w:pPr>
      <w:rPr>
        <w:rFonts w:ascii="Arial" w:hAnsi="Arial" w:eastAsiaTheme="minorHAnsi" w:cstheme="minorBid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2">
    <w:nsid w:val="3E8A64C3"/>
    <w:multiLevelType w:val="multilevel"/>
    <w:tmpl w:val="3E8A64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413F4320"/>
    <w:multiLevelType w:val="multilevel"/>
    <w:tmpl w:val="413F4320"/>
    <w:lvl w:ilvl="0" w:tentative="0">
      <w:start w:val="1"/>
      <w:numFmt w:val="upperRoman"/>
      <w:lvlText w:val="%1."/>
      <w:lvlJc w:val="left"/>
      <w:pPr>
        <w:ind w:left="720" w:hanging="72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4">
    <w:nsid w:val="422B2D2B"/>
    <w:multiLevelType w:val="multilevel"/>
    <w:tmpl w:val="422B2D2B"/>
    <w:lvl w:ilvl="0" w:tentative="0">
      <w:start w:val="1"/>
      <w:numFmt w:val="decimal"/>
      <w:lvlText w:val="%1."/>
      <w:lvlJc w:val="left"/>
      <w:pPr>
        <w:ind w:left="1440" w:hanging="360"/>
      </w:pPr>
      <w:rPr>
        <w:rFonts w:ascii="Arial" w:hAnsi="Arial" w:eastAsiaTheme="minorHAnsi" w:cstheme="minorBidi"/>
      </w:rPr>
    </w:lvl>
    <w:lvl w:ilvl="1" w:tentative="0">
      <w:start w:val="1"/>
      <w:numFmt w:val="upperLetter"/>
      <w:lvlText w:val="%2."/>
      <w:lvlJc w:val="left"/>
      <w:pPr>
        <w:ind w:left="2160" w:hanging="360"/>
      </w:pPr>
      <w:rPr>
        <w:rFonts w:asciiTheme="minorHAnsi" w:hAnsiTheme="minorHAnsi" w:eastAsiaTheme="minorHAnsi" w:cstheme="minorBidi"/>
      </w:r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5">
    <w:nsid w:val="43EE463E"/>
    <w:multiLevelType w:val="multilevel"/>
    <w:tmpl w:val="43EE463E"/>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6">
    <w:nsid w:val="44CF7774"/>
    <w:multiLevelType w:val="multilevel"/>
    <w:tmpl w:val="44CF77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4505166E"/>
    <w:multiLevelType w:val="multilevel"/>
    <w:tmpl w:val="4505166E"/>
    <w:lvl w:ilvl="0" w:tentative="0">
      <w:start w:val="1"/>
      <w:numFmt w:val="upperLetter"/>
      <w:lvlText w:val="%1."/>
      <w:lvlJc w:val="left"/>
      <w:pPr>
        <w:ind w:left="2520" w:hanging="360"/>
      </w:pPr>
      <w:rPr>
        <w:rFonts w:hint="default"/>
      </w:rPr>
    </w:lvl>
    <w:lvl w:ilvl="1" w:tentative="0">
      <w:start w:val="1"/>
      <w:numFmt w:val="lowerLetter"/>
      <w:lvlText w:val="%2."/>
      <w:lvlJc w:val="left"/>
      <w:pPr>
        <w:ind w:left="3240" w:hanging="360"/>
      </w:pPr>
    </w:lvl>
    <w:lvl w:ilvl="2" w:tentative="0">
      <w:start w:val="1"/>
      <w:numFmt w:val="lowerRoman"/>
      <w:lvlText w:val="%3."/>
      <w:lvlJc w:val="right"/>
      <w:pPr>
        <w:ind w:left="3960" w:hanging="180"/>
      </w:pPr>
    </w:lvl>
    <w:lvl w:ilvl="3" w:tentative="0">
      <w:start w:val="1"/>
      <w:numFmt w:val="decimal"/>
      <w:lvlText w:val="%4."/>
      <w:lvlJc w:val="left"/>
      <w:pPr>
        <w:ind w:left="4680" w:hanging="360"/>
      </w:pPr>
    </w:lvl>
    <w:lvl w:ilvl="4" w:tentative="0">
      <w:start w:val="1"/>
      <w:numFmt w:val="lowerLetter"/>
      <w:lvlText w:val="%5."/>
      <w:lvlJc w:val="left"/>
      <w:pPr>
        <w:ind w:left="5400" w:hanging="360"/>
      </w:pPr>
    </w:lvl>
    <w:lvl w:ilvl="5" w:tentative="0">
      <w:start w:val="1"/>
      <w:numFmt w:val="lowerRoman"/>
      <w:lvlText w:val="%6."/>
      <w:lvlJc w:val="right"/>
      <w:pPr>
        <w:ind w:left="6120" w:hanging="180"/>
      </w:pPr>
    </w:lvl>
    <w:lvl w:ilvl="6" w:tentative="0">
      <w:start w:val="1"/>
      <w:numFmt w:val="decimal"/>
      <w:lvlText w:val="%7."/>
      <w:lvlJc w:val="left"/>
      <w:pPr>
        <w:ind w:left="6840" w:hanging="360"/>
      </w:pPr>
    </w:lvl>
    <w:lvl w:ilvl="7" w:tentative="0">
      <w:start w:val="1"/>
      <w:numFmt w:val="lowerLetter"/>
      <w:lvlText w:val="%8."/>
      <w:lvlJc w:val="left"/>
      <w:pPr>
        <w:ind w:left="7560" w:hanging="360"/>
      </w:pPr>
    </w:lvl>
    <w:lvl w:ilvl="8" w:tentative="0">
      <w:start w:val="1"/>
      <w:numFmt w:val="lowerRoman"/>
      <w:lvlText w:val="%9."/>
      <w:lvlJc w:val="right"/>
      <w:pPr>
        <w:ind w:left="8280" w:hanging="180"/>
      </w:pPr>
    </w:lvl>
  </w:abstractNum>
  <w:abstractNum w:abstractNumId="58">
    <w:nsid w:val="46C3673D"/>
    <w:multiLevelType w:val="multilevel"/>
    <w:tmpl w:val="46C3673D"/>
    <w:lvl w:ilvl="0" w:tentative="0">
      <w:start w:val="1"/>
      <w:numFmt w:val="decimal"/>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59">
    <w:nsid w:val="478B66B4"/>
    <w:multiLevelType w:val="multilevel"/>
    <w:tmpl w:val="478B66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48B757E7"/>
    <w:multiLevelType w:val="multilevel"/>
    <w:tmpl w:val="48B757E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49F036E0"/>
    <w:multiLevelType w:val="multilevel"/>
    <w:tmpl w:val="49F036E0"/>
    <w:lvl w:ilvl="0" w:tentative="0">
      <w:start w:val="1"/>
      <w:numFmt w:val="lowerLetter"/>
      <w:lvlText w:val="3. %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2">
    <w:nsid w:val="4C982D53"/>
    <w:multiLevelType w:val="multilevel"/>
    <w:tmpl w:val="4C982D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3">
    <w:nsid w:val="4CF05809"/>
    <w:multiLevelType w:val="multilevel"/>
    <w:tmpl w:val="4CF0580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4">
    <w:nsid w:val="4E794E51"/>
    <w:multiLevelType w:val="multilevel"/>
    <w:tmpl w:val="4E794E51"/>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5">
    <w:nsid w:val="4EA02675"/>
    <w:multiLevelType w:val="multilevel"/>
    <w:tmpl w:val="4EA02675"/>
    <w:lvl w:ilvl="0" w:tentative="0">
      <w:start w:val="1"/>
      <w:numFmt w:val="bullet"/>
      <w:lvlText w:val=""/>
      <w:lvlJc w:val="left"/>
      <w:pPr>
        <w:ind w:left="2880" w:hanging="360"/>
      </w:pPr>
      <w:rPr>
        <w:rFonts w:hint="default" w:ascii="Symbol" w:hAnsi="Symbol"/>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abstractNum w:abstractNumId="66">
    <w:nsid w:val="4FD2696B"/>
    <w:multiLevelType w:val="multilevel"/>
    <w:tmpl w:val="4FD2696B"/>
    <w:lvl w:ilvl="0" w:tentative="0">
      <w:start w:val="1"/>
      <w:numFmt w:val="upperLetter"/>
      <w:lvlText w:val="%1."/>
      <w:lvlJc w:val="left"/>
      <w:pPr>
        <w:ind w:left="2880" w:hanging="360"/>
      </w:pPr>
      <w:rPr>
        <w:rFonts w:hint="default"/>
      </w:rPr>
    </w:lvl>
    <w:lvl w:ilvl="1" w:tentative="0">
      <w:start w:val="1"/>
      <w:numFmt w:val="lowerLetter"/>
      <w:lvlText w:val="%2."/>
      <w:lvlJc w:val="left"/>
      <w:pPr>
        <w:ind w:left="3600" w:hanging="360"/>
      </w:pPr>
    </w:lvl>
    <w:lvl w:ilvl="2" w:tentative="0">
      <w:start w:val="1"/>
      <w:numFmt w:val="lowerRoman"/>
      <w:lvlText w:val="%3."/>
      <w:lvlJc w:val="right"/>
      <w:pPr>
        <w:ind w:left="4320" w:hanging="180"/>
      </w:pPr>
    </w:lvl>
    <w:lvl w:ilvl="3" w:tentative="0">
      <w:start w:val="1"/>
      <w:numFmt w:val="decimal"/>
      <w:lvlText w:val="%4."/>
      <w:lvlJc w:val="left"/>
      <w:pPr>
        <w:ind w:left="5040" w:hanging="360"/>
      </w:pPr>
    </w:lvl>
    <w:lvl w:ilvl="4" w:tentative="0">
      <w:start w:val="1"/>
      <w:numFmt w:val="lowerLetter"/>
      <w:lvlText w:val="%5."/>
      <w:lvlJc w:val="left"/>
      <w:pPr>
        <w:ind w:left="5760" w:hanging="360"/>
      </w:pPr>
    </w:lvl>
    <w:lvl w:ilvl="5" w:tentative="0">
      <w:start w:val="1"/>
      <w:numFmt w:val="lowerRoman"/>
      <w:lvlText w:val="%6."/>
      <w:lvlJc w:val="right"/>
      <w:pPr>
        <w:ind w:left="6480" w:hanging="180"/>
      </w:pPr>
    </w:lvl>
    <w:lvl w:ilvl="6" w:tentative="0">
      <w:start w:val="1"/>
      <w:numFmt w:val="decimal"/>
      <w:lvlText w:val="%7."/>
      <w:lvlJc w:val="left"/>
      <w:pPr>
        <w:ind w:left="7200" w:hanging="360"/>
      </w:pPr>
    </w:lvl>
    <w:lvl w:ilvl="7" w:tentative="0">
      <w:start w:val="1"/>
      <w:numFmt w:val="lowerLetter"/>
      <w:lvlText w:val="%8."/>
      <w:lvlJc w:val="left"/>
      <w:pPr>
        <w:ind w:left="7920" w:hanging="360"/>
      </w:pPr>
    </w:lvl>
    <w:lvl w:ilvl="8" w:tentative="0">
      <w:start w:val="1"/>
      <w:numFmt w:val="lowerRoman"/>
      <w:lvlText w:val="%9."/>
      <w:lvlJc w:val="right"/>
      <w:pPr>
        <w:ind w:left="8640" w:hanging="180"/>
      </w:pPr>
    </w:lvl>
  </w:abstractNum>
  <w:abstractNum w:abstractNumId="67">
    <w:nsid w:val="4FDD2533"/>
    <w:multiLevelType w:val="multilevel"/>
    <w:tmpl w:val="4FDD25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501B5A97"/>
    <w:multiLevelType w:val="multilevel"/>
    <w:tmpl w:val="501B5A97"/>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9">
    <w:nsid w:val="50BE508F"/>
    <w:multiLevelType w:val="multilevel"/>
    <w:tmpl w:val="50BE508F"/>
    <w:lvl w:ilvl="0" w:tentative="0">
      <w:start w:val="4"/>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0">
    <w:nsid w:val="51574C28"/>
    <w:multiLevelType w:val="multilevel"/>
    <w:tmpl w:val="51574C28"/>
    <w:lvl w:ilvl="0" w:tentative="0">
      <w:start w:val="1"/>
      <w:numFmt w:val="decimal"/>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71">
    <w:nsid w:val="55073E3D"/>
    <w:multiLevelType w:val="multilevel"/>
    <w:tmpl w:val="55073E3D"/>
    <w:lvl w:ilvl="0" w:tentative="0">
      <w:start w:val="1"/>
      <w:numFmt w:val="upperLetter"/>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2">
    <w:nsid w:val="5511476B"/>
    <w:multiLevelType w:val="multilevel"/>
    <w:tmpl w:val="5511476B"/>
    <w:lvl w:ilvl="0" w:tentative="0">
      <w:start w:val="1"/>
      <w:numFmt w:val="decimal"/>
      <w:lvlText w:val="%1."/>
      <w:lvlJc w:val="left"/>
      <w:pPr>
        <w:ind w:left="2070" w:hanging="360"/>
      </w:pPr>
      <w:rPr>
        <w:rFonts w:hint="default"/>
      </w:rPr>
    </w:lvl>
    <w:lvl w:ilvl="1" w:tentative="0">
      <w:start w:val="1"/>
      <w:numFmt w:val="lowerLetter"/>
      <w:lvlText w:val="%2."/>
      <w:lvlJc w:val="left"/>
      <w:pPr>
        <w:ind w:left="2790" w:hanging="360"/>
      </w:pPr>
    </w:lvl>
    <w:lvl w:ilvl="2" w:tentative="0">
      <w:start w:val="1"/>
      <w:numFmt w:val="lowerRoman"/>
      <w:lvlText w:val="%3."/>
      <w:lvlJc w:val="right"/>
      <w:pPr>
        <w:ind w:left="3510" w:hanging="180"/>
      </w:pPr>
    </w:lvl>
    <w:lvl w:ilvl="3" w:tentative="0">
      <w:start w:val="1"/>
      <w:numFmt w:val="decimal"/>
      <w:lvlText w:val="%4."/>
      <w:lvlJc w:val="left"/>
      <w:pPr>
        <w:ind w:left="4230" w:hanging="360"/>
      </w:pPr>
    </w:lvl>
    <w:lvl w:ilvl="4" w:tentative="0">
      <w:start w:val="1"/>
      <w:numFmt w:val="lowerLetter"/>
      <w:lvlText w:val="%5."/>
      <w:lvlJc w:val="left"/>
      <w:pPr>
        <w:ind w:left="4950" w:hanging="360"/>
      </w:pPr>
    </w:lvl>
    <w:lvl w:ilvl="5" w:tentative="0">
      <w:start w:val="1"/>
      <w:numFmt w:val="lowerRoman"/>
      <w:lvlText w:val="%6."/>
      <w:lvlJc w:val="right"/>
      <w:pPr>
        <w:ind w:left="5670" w:hanging="180"/>
      </w:pPr>
    </w:lvl>
    <w:lvl w:ilvl="6" w:tentative="0">
      <w:start w:val="1"/>
      <w:numFmt w:val="decimal"/>
      <w:lvlText w:val="%7."/>
      <w:lvlJc w:val="left"/>
      <w:pPr>
        <w:ind w:left="6390" w:hanging="360"/>
      </w:pPr>
    </w:lvl>
    <w:lvl w:ilvl="7" w:tentative="0">
      <w:start w:val="1"/>
      <w:numFmt w:val="lowerLetter"/>
      <w:lvlText w:val="%8."/>
      <w:lvlJc w:val="left"/>
      <w:pPr>
        <w:ind w:left="7110" w:hanging="360"/>
      </w:pPr>
    </w:lvl>
    <w:lvl w:ilvl="8" w:tentative="0">
      <w:start w:val="1"/>
      <w:numFmt w:val="lowerRoman"/>
      <w:lvlText w:val="%9."/>
      <w:lvlJc w:val="right"/>
      <w:pPr>
        <w:ind w:left="7830" w:hanging="180"/>
      </w:pPr>
    </w:lvl>
  </w:abstractNum>
  <w:abstractNum w:abstractNumId="73">
    <w:nsid w:val="552E0E20"/>
    <w:multiLevelType w:val="multilevel"/>
    <w:tmpl w:val="552E0E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55B4256E"/>
    <w:multiLevelType w:val="multilevel"/>
    <w:tmpl w:val="55B4256E"/>
    <w:lvl w:ilvl="0" w:tentative="0">
      <w:start w:val="1"/>
      <w:numFmt w:val="upp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5">
    <w:nsid w:val="5B370581"/>
    <w:multiLevelType w:val="multilevel"/>
    <w:tmpl w:val="5B3705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5BB037EC"/>
    <w:multiLevelType w:val="multilevel"/>
    <w:tmpl w:val="5BB037EC"/>
    <w:lvl w:ilvl="0" w:tentative="0">
      <w:start w:val="2"/>
      <w:numFmt w:val="bullet"/>
      <w:lvlText w:val=""/>
      <w:lvlJc w:val="left"/>
      <w:pPr>
        <w:ind w:left="720" w:hanging="360"/>
      </w:pPr>
      <w:rPr>
        <w:rFonts w:hint="default" w:ascii="Symbol" w:hAnsi="Symbo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7">
    <w:nsid w:val="607E1EF2"/>
    <w:multiLevelType w:val="multilevel"/>
    <w:tmpl w:val="607E1E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60DC1CFA"/>
    <w:multiLevelType w:val="multilevel"/>
    <w:tmpl w:val="60DC1CFA"/>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79">
    <w:nsid w:val="610250BF"/>
    <w:multiLevelType w:val="multilevel"/>
    <w:tmpl w:val="610250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64376096"/>
    <w:multiLevelType w:val="multilevel"/>
    <w:tmpl w:val="64376096"/>
    <w:lvl w:ilvl="0" w:tentative="0">
      <w:start w:val="1"/>
      <w:numFmt w:val="bullet"/>
      <w:lvlText w:val=""/>
      <w:lvlJc w:val="left"/>
      <w:pPr>
        <w:ind w:left="2880" w:hanging="360"/>
      </w:pPr>
      <w:rPr>
        <w:rFonts w:hint="default" w:ascii="Symbol" w:hAnsi="Symbol"/>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abstractNum w:abstractNumId="81">
    <w:nsid w:val="64A72287"/>
    <w:multiLevelType w:val="multilevel"/>
    <w:tmpl w:val="64A72287"/>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2">
    <w:nsid w:val="6A800524"/>
    <w:multiLevelType w:val="multilevel"/>
    <w:tmpl w:val="6A800524"/>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83">
    <w:nsid w:val="6D8E1F5D"/>
    <w:multiLevelType w:val="multilevel"/>
    <w:tmpl w:val="6D8E1F5D"/>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4">
    <w:nsid w:val="6FF43315"/>
    <w:multiLevelType w:val="multilevel"/>
    <w:tmpl w:val="6FF43315"/>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85">
    <w:nsid w:val="71372C9D"/>
    <w:multiLevelType w:val="multilevel"/>
    <w:tmpl w:val="71372C9D"/>
    <w:lvl w:ilvl="0" w:tentative="0">
      <w:start w:val="1"/>
      <w:numFmt w:val="decimal"/>
      <w:lvlText w:val="%1."/>
      <w:lvlJc w:val="left"/>
      <w:pPr>
        <w:tabs>
          <w:tab w:val="left" w:pos="720"/>
        </w:tabs>
        <w:ind w:left="720" w:hanging="360"/>
      </w:pPr>
    </w:lvl>
    <w:lvl w:ilvl="1" w:tentative="0">
      <w:start w:val="1"/>
      <w:numFmt w:val="upperLetter"/>
      <w:lvlText w:val="%2."/>
      <w:lvlJc w:val="left"/>
      <w:pPr>
        <w:ind w:left="144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6">
    <w:nsid w:val="72057154"/>
    <w:multiLevelType w:val="multilevel"/>
    <w:tmpl w:val="720571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720D2468"/>
    <w:multiLevelType w:val="multilevel"/>
    <w:tmpl w:val="720D246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8">
    <w:nsid w:val="72667D02"/>
    <w:multiLevelType w:val="multilevel"/>
    <w:tmpl w:val="72667D0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9">
    <w:nsid w:val="74D263A1"/>
    <w:multiLevelType w:val="multilevel"/>
    <w:tmpl w:val="74D263A1"/>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0">
    <w:nsid w:val="771C51FF"/>
    <w:multiLevelType w:val="multilevel"/>
    <w:tmpl w:val="771C51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7B1F27F3"/>
    <w:multiLevelType w:val="multilevel"/>
    <w:tmpl w:val="7B1F27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7B2F1D9C"/>
    <w:multiLevelType w:val="multilevel"/>
    <w:tmpl w:val="7B2F1D9C"/>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93">
    <w:nsid w:val="7BFF45DE"/>
    <w:multiLevelType w:val="multilevel"/>
    <w:tmpl w:val="7BFF45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7ECB0130"/>
    <w:multiLevelType w:val="multilevel"/>
    <w:tmpl w:val="7ECB01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7F5C4515"/>
    <w:multiLevelType w:val="multilevel"/>
    <w:tmpl w:val="7F5C4515"/>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76"/>
  </w:num>
  <w:num w:numId="2">
    <w:abstractNumId w:val="53"/>
  </w:num>
  <w:num w:numId="3">
    <w:abstractNumId w:val="89"/>
  </w:num>
  <w:num w:numId="4">
    <w:abstractNumId w:val="45"/>
  </w:num>
  <w:num w:numId="5">
    <w:abstractNumId w:val="78"/>
  </w:num>
  <w:num w:numId="6">
    <w:abstractNumId w:val="80"/>
  </w:num>
  <w:num w:numId="7">
    <w:abstractNumId w:val="34"/>
  </w:num>
  <w:num w:numId="8">
    <w:abstractNumId w:val="66"/>
  </w:num>
  <w:num w:numId="9">
    <w:abstractNumId w:val="30"/>
  </w:num>
  <w:num w:numId="10">
    <w:abstractNumId w:val="39"/>
  </w:num>
  <w:num w:numId="11">
    <w:abstractNumId w:val="57"/>
  </w:num>
  <w:num w:numId="12">
    <w:abstractNumId w:val="48"/>
  </w:num>
  <w:num w:numId="13">
    <w:abstractNumId w:val="13"/>
  </w:num>
  <w:num w:numId="14">
    <w:abstractNumId w:val="51"/>
  </w:num>
  <w:num w:numId="15">
    <w:abstractNumId w:val="65"/>
  </w:num>
  <w:num w:numId="16">
    <w:abstractNumId w:val="49"/>
  </w:num>
  <w:num w:numId="17">
    <w:abstractNumId w:val="92"/>
  </w:num>
  <w:num w:numId="18">
    <w:abstractNumId w:val="5"/>
  </w:num>
  <w:num w:numId="19">
    <w:abstractNumId w:val="28"/>
  </w:num>
  <w:num w:numId="20">
    <w:abstractNumId w:val="58"/>
  </w:num>
  <w:num w:numId="21">
    <w:abstractNumId w:val="31"/>
  </w:num>
  <w:num w:numId="22">
    <w:abstractNumId w:val="50"/>
  </w:num>
  <w:num w:numId="23">
    <w:abstractNumId w:val="74"/>
  </w:num>
  <w:num w:numId="24">
    <w:abstractNumId w:val="85"/>
  </w:num>
  <w:num w:numId="25">
    <w:abstractNumId w:val="41"/>
  </w:num>
  <w:num w:numId="26">
    <w:abstractNumId w:val="1"/>
  </w:num>
  <w:num w:numId="27">
    <w:abstractNumId w:val="16"/>
  </w:num>
  <w:num w:numId="28">
    <w:abstractNumId w:val="18"/>
  </w:num>
  <w:num w:numId="29">
    <w:abstractNumId w:val="62"/>
  </w:num>
  <w:num w:numId="30">
    <w:abstractNumId w:val="60"/>
  </w:num>
  <w:num w:numId="31">
    <w:abstractNumId w:val="4"/>
  </w:num>
  <w:num w:numId="32">
    <w:abstractNumId w:val="6"/>
  </w:num>
  <w:num w:numId="33">
    <w:abstractNumId w:val="91"/>
  </w:num>
  <w:num w:numId="34">
    <w:abstractNumId w:val="73"/>
  </w:num>
  <w:num w:numId="35">
    <w:abstractNumId w:val="67"/>
  </w:num>
  <w:num w:numId="36">
    <w:abstractNumId w:val="94"/>
  </w:num>
  <w:num w:numId="37">
    <w:abstractNumId w:val="2"/>
  </w:num>
  <w:num w:numId="38">
    <w:abstractNumId w:val="75"/>
  </w:num>
  <w:num w:numId="39">
    <w:abstractNumId w:val="52"/>
  </w:num>
  <w:num w:numId="40">
    <w:abstractNumId w:val="14"/>
  </w:num>
  <w:num w:numId="41">
    <w:abstractNumId w:val="27"/>
  </w:num>
  <w:num w:numId="42">
    <w:abstractNumId w:val="22"/>
  </w:num>
  <w:num w:numId="43">
    <w:abstractNumId w:val="56"/>
  </w:num>
  <w:num w:numId="44">
    <w:abstractNumId w:val="9"/>
  </w:num>
  <w:num w:numId="45">
    <w:abstractNumId w:val="25"/>
  </w:num>
  <w:num w:numId="46">
    <w:abstractNumId w:val="15"/>
  </w:num>
  <w:num w:numId="47">
    <w:abstractNumId w:val="77"/>
  </w:num>
  <w:num w:numId="48">
    <w:abstractNumId w:val="23"/>
  </w:num>
  <w:num w:numId="49">
    <w:abstractNumId w:val="36"/>
  </w:num>
  <w:num w:numId="50">
    <w:abstractNumId w:val="3"/>
  </w:num>
  <w:num w:numId="51">
    <w:abstractNumId w:val="86"/>
  </w:num>
  <w:num w:numId="52">
    <w:abstractNumId w:val="21"/>
  </w:num>
  <w:num w:numId="53">
    <w:abstractNumId w:val="43"/>
  </w:num>
  <w:num w:numId="54">
    <w:abstractNumId w:val="11"/>
  </w:num>
  <w:num w:numId="55">
    <w:abstractNumId w:val="37"/>
  </w:num>
  <w:num w:numId="56">
    <w:abstractNumId w:val="17"/>
  </w:num>
  <w:num w:numId="57">
    <w:abstractNumId w:val="90"/>
  </w:num>
  <w:num w:numId="58">
    <w:abstractNumId w:val="10"/>
  </w:num>
  <w:num w:numId="59">
    <w:abstractNumId w:val="0"/>
  </w:num>
  <w:num w:numId="60">
    <w:abstractNumId w:val="59"/>
  </w:num>
  <w:num w:numId="61">
    <w:abstractNumId w:val="8"/>
  </w:num>
  <w:num w:numId="62">
    <w:abstractNumId w:val="79"/>
  </w:num>
  <w:num w:numId="63">
    <w:abstractNumId w:val="7"/>
  </w:num>
  <w:num w:numId="64">
    <w:abstractNumId w:val="40"/>
  </w:num>
  <w:num w:numId="65">
    <w:abstractNumId w:val="93"/>
  </w:num>
  <w:num w:numId="66">
    <w:abstractNumId w:val="38"/>
  </w:num>
  <w:num w:numId="67">
    <w:abstractNumId w:val="35"/>
  </w:num>
  <w:num w:numId="68">
    <w:abstractNumId w:val="81"/>
  </w:num>
  <w:num w:numId="69">
    <w:abstractNumId w:val="42"/>
  </w:num>
  <w:num w:numId="70">
    <w:abstractNumId w:val="19"/>
  </w:num>
  <w:num w:numId="71">
    <w:abstractNumId w:val="54"/>
  </w:num>
  <w:num w:numId="72">
    <w:abstractNumId w:val="24"/>
  </w:num>
  <w:num w:numId="73">
    <w:abstractNumId w:val="64"/>
  </w:num>
  <w:num w:numId="74">
    <w:abstractNumId w:val="95"/>
  </w:num>
  <w:num w:numId="75">
    <w:abstractNumId w:val="12"/>
  </w:num>
  <w:num w:numId="76">
    <w:abstractNumId w:val="84"/>
  </w:num>
  <w:num w:numId="77">
    <w:abstractNumId w:val="20"/>
  </w:num>
  <w:num w:numId="78">
    <w:abstractNumId w:val="82"/>
  </w:num>
  <w:num w:numId="79">
    <w:abstractNumId w:val="55"/>
  </w:num>
  <w:num w:numId="80">
    <w:abstractNumId w:val="72"/>
  </w:num>
  <w:num w:numId="81">
    <w:abstractNumId w:val="70"/>
  </w:num>
  <w:num w:numId="82">
    <w:abstractNumId w:val="71"/>
  </w:num>
  <w:num w:numId="83">
    <w:abstractNumId w:val="46"/>
  </w:num>
  <w:num w:numId="84">
    <w:abstractNumId w:val="61"/>
  </w:num>
  <w:num w:numId="85">
    <w:abstractNumId w:val="69"/>
  </w:num>
  <w:num w:numId="86">
    <w:abstractNumId w:val="88"/>
  </w:num>
  <w:num w:numId="87">
    <w:abstractNumId w:val="47"/>
  </w:num>
  <w:num w:numId="88">
    <w:abstractNumId w:val="83"/>
  </w:num>
  <w:num w:numId="89">
    <w:abstractNumId w:val="87"/>
  </w:num>
  <w:num w:numId="90">
    <w:abstractNumId w:val="63"/>
  </w:num>
  <w:num w:numId="91">
    <w:abstractNumId w:val="33"/>
  </w:num>
  <w:num w:numId="92">
    <w:abstractNumId w:val="44"/>
  </w:num>
  <w:num w:numId="93">
    <w:abstractNumId w:val="26"/>
  </w:num>
  <w:num w:numId="94">
    <w:abstractNumId w:val="29"/>
  </w:num>
  <w:num w:numId="95">
    <w:abstractNumId w:val="68"/>
  </w:num>
  <w:num w:numId="9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65F"/>
    <w:rsid w:val="00006D67"/>
    <w:rsid w:val="00013066"/>
    <w:rsid w:val="0006373D"/>
    <w:rsid w:val="000749A9"/>
    <w:rsid w:val="000F2CA7"/>
    <w:rsid w:val="000F465F"/>
    <w:rsid w:val="00140BB2"/>
    <w:rsid w:val="00163718"/>
    <w:rsid w:val="00165BBA"/>
    <w:rsid w:val="0018764D"/>
    <w:rsid w:val="0019487C"/>
    <w:rsid w:val="001A69BA"/>
    <w:rsid w:val="001B7696"/>
    <w:rsid w:val="001C58D4"/>
    <w:rsid w:val="001D54E8"/>
    <w:rsid w:val="0022147A"/>
    <w:rsid w:val="0022394D"/>
    <w:rsid w:val="00246C42"/>
    <w:rsid w:val="002A6488"/>
    <w:rsid w:val="002B2C2B"/>
    <w:rsid w:val="002E5A29"/>
    <w:rsid w:val="00304B78"/>
    <w:rsid w:val="0030638A"/>
    <w:rsid w:val="00342DA1"/>
    <w:rsid w:val="0035433A"/>
    <w:rsid w:val="00371F31"/>
    <w:rsid w:val="00382833"/>
    <w:rsid w:val="003B7567"/>
    <w:rsid w:val="003F1154"/>
    <w:rsid w:val="004869FB"/>
    <w:rsid w:val="00486B40"/>
    <w:rsid w:val="004B4D35"/>
    <w:rsid w:val="004C3148"/>
    <w:rsid w:val="004E3ACD"/>
    <w:rsid w:val="004F7EBE"/>
    <w:rsid w:val="00523201"/>
    <w:rsid w:val="005C50D4"/>
    <w:rsid w:val="005F339F"/>
    <w:rsid w:val="005F3693"/>
    <w:rsid w:val="00640088"/>
    <w:rsid w:val="006731E5"/>
    <w:rsid w:val="006A1893"/>
    <w:rsid w:val="006C6965"/>
    <w:rsid w:val="007139A2"/>
    <w:rsid w:val="007501CD"/>
    <w:rsid w:val="00753B2F"/>
    <w:rsid w:val="00753E49"/>
    <w:rsid w:val="0076454A"/>
    <w:rsid w:val="00777F84"/>
    <w:rsid w:val="007B3CF0"/>
    <w:rsid w:val="007F7E5E"/>
    <w:rsid w:val="00814D21"/>
    <w:rsid w:val="00835D43"/>
    <w:rsid w:val="00892EAE"/>
    <w:rsid w:val="008A5D83"/>
    <w:rsid w:val="008C1B73"/>
    <w:rsid w:val="008D149A"/>
    <w:rsid w:val="00921F00"/>
    <w:rsid w:val="00994070"/>
    <w:rsid w:val="009D29E2"/>
    <w:rsid w:val="009F2568"/>
    <w:rsid w:val="00A03501"/>
    <w:rsid w:val="00A04D10"/>
    <w:rsid w:val="00A16B0A"/>
    <w:rsid w:val="00A206BC"/>
    <w:rsid w:val="00A4042D"/>
    <w:rsid w:val="00A5193A"/>
    <w:rsid w:val="00A66383"/>
    <w:rsid w:val="00A776F5"/>
    <w:rsid w:val="00A8350A"/>
    <w:rsid w:val="00AA6C0D"/>
    <w:rsid w:val="00B5413A"/>
    <w:rsid w:val="00B83ECA"/>
    <w:rsid w:val="00BA764B"/>
    <w:rsid w:val="00BC5C54"/>
    <w:rsid w:val="00BC689B"/>
    <w:rsid w:val="00BF5EB0"/>
    <w:rsid w:val="00C108A4"/>
    <w:rsid w:val="00C41B6D"/>
    <w:rsid w:val="00C7042F"/>
    <w:rsid w:val="00C91738"/>
    <w:rsid w:val="00CA4522"/>
    <w:rsid w:val="00CC69D0"/>
    <w:rsid w:val="00CD542D"/>
    <w:rsid w:val="00CE6DAE"/>
    <w:rsid w:val="00D00EE3"/>
    <w:rsid w:val="00D17871"/>
    <w:rsid w:val="00D25D74"/>
    <w:rsid w:val="00D3435B"/>
    <w:rsid w:val="00D93273"/>
    <w:rsid w:val="00DA10EA"/>
    <w:rsid w:val="00E00658"/>
    <w:rsid w:val="00E86387"/>
    <w:rsid w:val="00EF24CA"/>
    <w:rsid w:val="00EF5387"/>
    <w:rsid w:val="00EF657F"/>
    <w:rsid w:val="00F233C3"/>
    <w:rsid w:val="00F67D69"/>
    <w:rsid w:val="00F850DA"/>
    <w:rsid w:val="00F8690B"/>
    <w:rsid w:val="00FB18DA"/>
    <w:rsid w:val="02FB35F3"/>
    <w:rsid w:val="036A712A"/>
    <w:rsid w:val="05351C19"/>
    <w:rsid w:val="063876A4"/>
    <w:rsid w:val="064552D9"/>
    <w:rsid w:val="07115CA7"/>
    <w:rsid w:val="079A9947"/>
    <w:rsid w:val="08583A3F"/>
    <w:rsid w:val="0DDB0848"/>
    <w:rsid w:val="0E033F8B"/>
    <w:rsid w:val="183C0DD2"/>
    <w:rsid w:val="1B527960"/>
    <w:rsid w:val="1B531365"/>
    <w:rsid w:val="1B7B1224"/>
    <w:rsid w:val="1DA41B2E"/>
    <w:rsid w:val="1ED744BA"/>
    <w:rsid w:val="26A8437A"/>
    <w:rsid w:val="2D755CA2"/>
    <w:rsid w:val="2F7FE880"/>
    <w:rsid w:val="2F81664C"/>
    <w:rsid w:val="35FB1E1E"/>
    <w:rsid w:val="37F34A0F"/>
    <w:rsid w:val="3A4F1DB8"/>
    <w:rsid w:val="3A50783A"/>
    <w:rsid w:val="3CCD3451"/>
    <w:rsid w:val="3D7B5AED"/>
    <w:rsid w:val="3F6FF7F1"/>
    <w:rsid w:val="416050CE"/>
    <w:rsid w:val="42B92207"/>
    <w:rsid w:val="450774CE"/>
    <w:rsid w:val="47B7C123"/>
    <w:rsid w:val="498372F8"/>
    <w:rsid w:val="4C6124E9"/>
    <w:rsid w:val="4CF93156"/>
    <w:rsid w:val="4DA76772"/>
    <w:rsid w:val="4F6457CE"/>
    <w:rsid w:val="4F9D33AA"/>
    <w:rsid w:val="4FDE838F"/>
    <w:rsid w:val="502A6A60"/>
    <w:rsid w:val="526C3548"/>
    <w:rsid w:val="533C259B"/>
    <w:rsid w:val="54B20F5C"/>
    <w:rsid w:val="56291CEA"/>
    <w:rsid w:val="57576ED8"/>
    <w:rsid w:val="57DB040A"/>
    <w:rsid w:val="5A261275"/>
    <w:rsid w:val="5A517B3B"/>
    <w:rsid w:val="5C7C71CB"/>
    <w:rsid w:val="5DCC44C1"/>
    <w:rsid w:val="5E2A018B"/>
    <w:rsid w:val="60C458D1"/>
    <w:rsid w:val="61776B9B"/>
    <w:rsid w:val="61A54BBF"/>
    <w:rsid w:val="62E66850"/>
    <w:rsid w:val="63180324"/>
    <w:rsid w:val="66F36075"/>
    <w:rsid w:val="677F82A6"/>
    <w:rsid w:val="68DF57A1"/>
    <w:rsid w:val="69090FE4"/>
    <w:rsid w:val="6D2B6338"/>
    <w:rsid w:val="6D955854"/>
    <w:rsid w:val="6E59715F"/>
    <w:rsid w:val="6F624B4B"/>
    <w:rsid w:val="71B82AA1"/>
    <w:rsid w:val="73085C46"/>
    <w:rsid w:val="7367E7EC"/>
    <w:rsid w:val="75400D68"/>
    <w:rsid w:val="771A5176"/>
    <w:rsid w:val="77BF033B"/>
    <w:rsid w:val="78F7998A"/>
    <w:rsid w:val="7D3F89AF"/>
    <w:rsid w:val="7DDE01C4"/>
    <w:rsid w:val="7DE04639"/>
    <w:rsid w:val="7FDF5EF1"/>
    <w:rsid w:val="A13EC07E"/>
    <w:rsid w:val="BBED9A6A"/>
    <w:rsid w:val="BDB74EA6"/>
    <w:rsid w:val="C5D32BCC"/>
    <w:rsid w:val="DFBFB59E"/>
    <w:rsid w:val="EFEEDBD1"/>
    <w:rsid w:val="F54D3630"/>
    <w:rsid w:val="F7BF1F9D"/>
    <w:rsid w:val="F7FDE630"/>
    <w:rsid w:val="FAE720D6"/>
    <w:rsid w:val="FBBF2AE2"/>
    <w:rsid w:val="FBFF94F3"/>
    <w:rsid w:val="FF7FA13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paragraph" w:styleId="2">
    <w:name w:val="heading 1"/>
    <w:basedOn w:val="1"/>
    <w:next w:val="1"/>
    <w:link w:val="19"/>
    <w:qFormat/>
    <w:uiPriority w:val="1"/>
    <w:pPr>
      <w:widowControl w:val="0"/>
      <w:autoSpaceDE w:val="0"/>
      <w:autoSpaceDN w:val="0"/>
      <w:spacing w:after="0" w:line="240" w:lineRule="auto"/>
      <w:ind w:left="1085" w:right="1017"/>
      <w:jc w:val="center"/>
      <w:outlineLvl w:val="0"/>
    </w:pPr>
    <w:rPr>
      <w:rFonts w:ascii="Times New Roman" w:hAnsi="Times New Roman" w:eastAsia="Times New Roman" w:cs="Times New Roman"/>
      <w:i/>
      <w:sz w:val="40"/>
      <w:szCs w:val="40"/>
      <w:lang w:val="en-US"/>
    </w:rPr>
  </w:style>
  <w:style w:type="paragraph" w:styleId="3">
    <w:name w:val="heading 3"/>
    <w:basedOn w:val="1"/>
    <w:next w:val="1"/>
    <w:link w:val="21"/>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4">
    <w:name w:val="heading 4"/>
    <w:basedOn w:val="1"/>
    <w:next w:val="1"/>
    <w:link w:val="22"/>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6"/>
    <w:unhideWhenUsed/>
    <w:qFormat/>
    <w:uiPriority w:val="99"/>
    <w:pPr>
      <w:spacing w:after="0" w:line="240" w:lineRule="auto"/>
    </w:pPr>
    <w:rPr>
      <w:rFonts w:ascii="Tahoma" w:hAnsi="Tahoma" w:cs="Tahoma"/>
      <w:sz w:val="16"/>
      <w:szCs w:val="16"/>
    </w:rPr>
  </w:style>
  <w:style w:type="paragraph" w:styleId="8">
    <w:name w:val="Body Text"/>
    <w:basedOn w:val="1"/>
    <w:link w:val="20"/>
    <w:qFormat/>
    <w:uiPriority w:val="1"/>
    <w:pPr>
      <w:widowControl w:val="0"/>
      <w:autoSpaceDE w:val="0"/>
      <w:autoSpaceDN w:val="0"/>
      <w:spacing w:after="0" w:line="240" w:lineRule="auto"/>
      <w:ind w:left="279" w:firstLine="720"/>
      <w:jc w:val="both"/>
    </w:pPr>
    <w:rPr>
      <w:rFonts w:ascii="Arial" w:hAnsi="Arial" w:eastAsia="Arial" w:cs="Arial"/>
      <w:sz w:val="18"/>
      <w:szCs w:val="18"/>
      <w:lang w:val="en-US"/>
    </w:rPr>
  </w:style>
  <w:style w:type="paragraph" w:styleId="9">
    <w:name w:val="footer"/>
    <w:basedOn w:val="1"/>
    <w:link w:val="13"/>
    <w:unhideWhenUsed/>
    <w:qFormat/>
    <w:uiPriority w:val="99"/>
    <w:pPr>
      <w:tabs>
        <w:tab w:val="center" w:pos="4680"/>
        <w:tab w:val="right" w:pos="9360"/>
      </w:tabs>
      <w:spacing w:after="0" w:line="240" w:lineRule="auto"/>
    </w:pPr>
  </w:style>
  <w:style w:type="paragraph" w:styleId="10">
    <w:name w:val="header"/>
    <w:basedOn w:val="1"/>
    <w:link w:val="12"/>
    <w:unhideWhenUsed/>
    <w:qFormat/>
    <w:uiPriority w:val="99"/>
    <w:pPr>
      <w:tabs>
        <w:tab w:val="center" w:pos="4680"/>
        <w:tab w:val="right" w:pos="9360"/>
      </w:tabs>
      <w:spacing w:after="0" w:line="240" w:lineRule="auto"/>
    </w:pPr>
  </w:style>
  <w:style w:type="table" w:styleId="11">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Header Char"/>
    <w:basedOn w:val="5"/>
    <w:link w:val="10"/>
    <w:qFormat/>
    <w:uiPriority w:val="99"/>
  </w:style>
  <w:style w:type="character" w:customStyle="1" w:styleId="13">
    <w:name w:val="Footer Char"/>
    <w:basedOn w:val="5"/>
    <w:link w:val="9"/>
    <w:qFormat/>
    <w:uiPriority w:val="99"/>
  </w:style>
  <w:style w:type="paragraph" w:customStyle="1" w:styleId="14">
    <w:name w:val="List Paragraph1"/>
    <w:basedOn w:val="1"/>
    <w:qFormat/>
    <w:uiPriority w:val="34"/>
    <w:pPr>
      <w:ind w:left="720"/>
      <w:contextualSpacing/>
    </w:pPr>
  </w:style>
  <w:style w:type="table" w:customStyle="1" w:styleId="15">
    <w:name w:val="Table Grid1"/>
    <w:basedOn w:val="6"/>
    <w:qFormat/>
    <w:uiPriority w:val="59"/>
    <w:rPr>
      <w:rFonts w:ascii="Arial" w:hAnsi="Arial" w:cs="Arial"/>
      <w:sz w:val="24"/>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6">
    <w:name w:val="Balloon Text Char"/>
    <w:basedOn w:val="5"/>
    <w:link w:val="7"/>
    <w:semiHidden/>
    <w:qFormat/>
    <w:uiPriority w:val="99"/>
    <w:rPr>
      <w:rFonts w:ascii="Tahoma" w:hAnsi="Tahoma" w:cs="Tahoma"/>
      <w:sz w:val="16"/>
      <w:szCs w:val="16"/>
    </w:rPr>
  </w:style>
  <w:style w:type="table" w:customStyle="1" w:styleId="17">
    <w:name w:val="Table Grid2"/>
    <w:basedOn w:val="6"/>
    <w:qFormat/>
    <w:uiPriority w:val="39"/>
    <w:rPr>
      <w:lang w:val="fil-P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Table Grid21"/>
    <w:basedOn w:val="6"/>
    <w:qFormat/>
    <w:uiPriority w:val="39"/>
    <w:rPr>
      <w:lang w:val="fil-P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Heading 1 Char"/>
    <w:basedOn w:val="5"/>
    <w:link w:val="2"/>
    <w:qFormat/>
    <w:uiPriority w:val="1"/>
    <w:rPr>
      <w:rFonts w:ascii="Times New Roman" w:hAnsi="Times New Roman" w:eastAsia="Times New Roman" w:cs="Times New Roman"/>
      <w:i/>
      <w:sz w:val="40"/>
      <w:szCs w:val="40"/>
    </w:rPr>
  </w:style>
  <w:style w:type="character" w:customStyle="1" w:styleId="20">
    <w:name w:val="Body Text Char"/>
    <w:basedOn w:val="5"/>
    <w:link w:val="8"/>
    <w:qFormat/>
    <w:uiPriority w:val="1"/>
    <w:rPr>
      <w:rFonts w:ascii="Arial" w:hAnsi="Arial" w:eastAsia="Arial" w:cs="Arial"/>
      <w:sz w:val="18"/>
      <w:szCs w:val="18"/>
    </w:rPr>
  </w:style>
  <w:style w:type="character" w:customStyle="1" w:styleId="21">
    <w:name w:val="Heading 3 Char"/>
    <w:basedOn w:val="5"/>
    <w:link w:val="3"/>
    <w:qFormat/>
    <w:uiPriority w:val="9"/>
    <w:rPr>
      <w:rFonts w:asciiTheme="majorHAnsi" w:hAnsiTheme="majorHAnsi" w:eastAsiaTheme="majorEastAsia" w:cstheme="majorBidi"/>
      <w:color w:val="203864" w:themeColor="accent1" w:themeShade="80"/>
      <w:sz w:val="24"/>
      <w:szCs w:val="24"/>
      <w:lang w:val="en-PH"/>
    </w:rPr>
  </w:style>
  <w:style w:type="character" w:customStyle="1" w:styleId="22">
    <w:name w:val="Heading 4 Char"/>
    <w:basedOn w:val="5"/>
    <w:link w:val="4"/>
    <w:semiHidden/>
    <w:qFormat/>
    <w:uiPriority w:val="9"/>
    <w:rPr>
      <w:rFonts w:asciiTheme="majorHAnsi" w:hAnsiTheme="majorHAnsi" w:eastAsiaTheme="majorEastAsia" w:cstheme="majorBidi"/>
      <w:i/>
      <w:iCs/>
      <w:color w:val="2F5597" w:themeColor="accent1" w:themeShade="BF"/>
      <w:sz w:val="22"/>
      <w:szCs w:val="22"/>
      <w:lang w:val="en-PH"/>
    </w:rPr>
  </w:style>
  <w:style w:type="paragraph" w:styleId="23">
    <w:name w:val="List Paragraph"/>
    <w:basedOn w:val="1"/>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79</Pages>
  <Words>18397</Words>
  <Characters>104865</Characters>
  <Lines>873</Lines>
  <Paragraphs>246</Paragraphs>
  <TotalTime>550</TotalTime>
  <ScaleCrop>false</ScaleCrop>
  <LinksUpToDate>false</LinksUpToDate>
  <CharactersWithSpaces>123016</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2022-10-14T07:00:00Z</dcterms:created>
  <dc:creator>Eric Castillo</dc:creator>
  <cp:lastModifiedBy>INGRID ALCAREZ</cp:lastModifiedBy>
  <cp:lastPrinted>2024-07-26T02:37:00Z</cp:lastPrinted>
  <dcterms:modified xsi:type="dcterms:W3CDTF">2025-05-28T09:13:36Z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71F0170FF78E4987B30A89ACA21215E0_13</vt:lpwstr>
  </property>
</Properties>
</file>