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2D" w:rsidRDefault="0039532D" w:rsidP="0039532D">
      <w:pPr>
        <w:pStyle w:val="NormalWeb"/>
        <w:spacing w:before="200" w:beforeAutospacing="0" w:after="0" w:afterAutospacing="0" w:line="216" w:lineRule="auto"/>
        <w:jc w:val="center"/>
      </w:pP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Misión</w:t>
      </w: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</w:pP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Somos una empresa especializada en comercializar arranques, alternadores y sus partes, tenemos las mejores marcas reconocidas en el mercado, ofreciendo excelente servicio al cliente con productos de alta calidad y confiabilidad; nuestros proveedores son aliados estratégicos que dan respaldo y garantía.</w:t>
      </w: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</w:pP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 </w:t>
      </w: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center"/>
      </w:pP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Visión</w:t>
      </w: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</w:pP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Ser la empresa líder en la</w:t>
      </w:r>
      <w:r>
        <w:rPr>
          <w:rFonts w:ascii="Calibri" w:eastAsia="+mn-ea" w:hAnsi="Calibri" w:cs="+mn-cs"/>
          <w:color w:val="000000"/>
          <w:kern w:val="24"/>
          <w:sz w:val="32"/>
          <w:szCs w:val="32"/>
          <w:lang w:val="es-CO"/>
        </w:rPr>
        <w:t xml:space="preserve"> </w:t>
      </w: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comercialización de arranques, alternadores y sus partes para el año 2022 a nivel nacional, crecer con responsabilidad social y vocación al servicio al cliente.</w:t>
      </w: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</w:pP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</w:pP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</w:pPr>
    </w:p>
    <w:p w:rsidR="0039532D" w:rsidRDefault="0039532D" w:rsidP="0039532D">
      <w:pPr>
        <w:pStyle w:val="NormalWeb"/>
        <w:spacing w:before="0" w:beforeAutospacing="0" w:after="0" w:afterAutospacing="0"/>
        <w:jc w:val="center"/>
      </w:pPr>
      <w:r>
        <w:rPr>
          <w:rFonts w:ascii="Calibri" w:eastAsia="+mn-ea" w:hAnsi="Calibri" w:cs="+mn-cs"/>
          <w:b/>
          <w:bCs/>
          <w:color w:val="000000"/>
          <w:kern w:val="24"/>
          <w:sz w:val="56"/>
          <w:szCs w:val="56"/>
          <w:lang w:val="es-CO"/>
        </w:rPr>
        <w:t>Breve reseña histórica</w:t>
      </w:r>
    </w:p>
    <w:p w:rsidR="0039532D" w:rsidRDefault="0039532D" w:rsidP="0039532D">
      <w:pPr>
        <w:pStyle w:val="NormalWeb"/>
        <w:spacing w:before="0" w:beforeAutospacing="0" w:after="0" w:afterAutospacing="0"/>
        <w:jc w:val="both"/>
      </w:pPr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 xml:space="preserve">Lekar Automotriz creada por Lenel Rojas Carvajal desde marzo 2017, ubicada en la ciudad de Cali, en el sector comercial de repuestos automotores en la carrera 16 # 22-39, barrio Belalcázar. Es una empresa comercializadora de arranques, alternadores y sus partes para todo tipo de vehículos, automóviles, camiones, tractocamiones, montacargas y maquinaria agrícola; cuenta con una variable stock de marcas reconocidas en el mercado, homologadas (Valeo, </w:t>
      </w:r>
      <w:proofErr w:type="spellStart"/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Marelli</w:t>
      </w:r>
      <w:proofErr w:type="spellEnd"/>
      <w:r>
        <w:rPr>
          <w:rFonts w:ascii="Calibri" w:eastAsia="+mn-ea" w:hAnsi="Calibri" w:cs="+mn-cs"/>
          <w:color w:val="000000"/>
          <w:kern w:val="24"/>
          <w:sz w:val="56"/>
          <w:szCs w:val="56"/>
          <w:lang w:val="es-CO"/>
        </w:rPr>
        <w:t>, Mando, Mitsubishi, Iskra, Caterpillar, Hitachi, Nipón denso, Bosch, Delco Remy, entre otras).</w:t>
      </w:r>
    </w:p>
    <w:p w:rsidR="0039532D" w:rsidRDefault="0039532D" w:rsidP="0039532D">
      <w:pPr>
        <w:pStyle w:val="NormalWeb"/>
        <w:spacing w:before="200" w:beforeAutospacing="0" w:after="0" w:afterAutospacing="0" w:line="216" w:lineRule="auto"/>
        <w:jc w:val="both"/>
      </w:pPr>
    </w:p>
    <w:p w:rsidR="00DF2D06" w:rsidRDefault="0039532D">
      <w:r>
        <w:rPr>
          <w:noProof/>
        </w:rPr>
        <w:lastRenderedPageBreak/>
        <w:drawing>
          <wp:inline distT="0" distB="0" distL="0" distR="0" wp14:anchorId="416E1EB5" wp14:editId="6C9357E6">
            <wp:extent cx="5612130" cy="3658235"/>
            <wp:effectExtent l="0" t="0" r="7620" b="0"/>
            <wp:docPr id="3074" name="Picture 2" descr="IMG111">
              <a:extLst xmlns:a="http://schemas.openxmlformats.org/drawingml/2006/main">
                <a:ext uri="{FF2B5EF4-FFF2-40B4-BE49-F238E27FC236}">
                  <a16:creationId xmlns:a16="http://schemas.microsoft.com/office/drawing/2014/main" id="{94B35B65-25CD-49DA-8C17-77F58CE193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G111">
                      <a:extLst>
                        <a:ext uri="{FF2B5EF4-FFF2-40B4-BE49-F238E27FC236}">
                          <a16:creationId xmlns:a16="http://schemas.microsoft.com/office/drawing/2014/main" id="{94B35B65-25CD-49DA-8C17-77F58CE193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F747D" w:rsidRDefault="009F747D"/>
    <w:p w:rsidR="009F747D" w:rsidRDefault="009F747D">
      <w:bookmarkStart w:id="0" w:name="_GoBack"/>
      <w:bookmarkEnd w:id="0"/>
    </w:p>
    <w:sectPr w:rsidR="009F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D"/>
    <w:rsid w:val="002246A2"/>
    <w:rsid w:val="0039532D"/>
    <w:rsid w:val="009F747D"/>
    <w:rsid w:val="00DF2D06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838D"/>
  <w15:chartTrackingRefBased/>
  <w15:docId w15:val="{DAF190EE-E761-41D7-B641-2839449A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2018-05-29T03:01:00Z</dcterms:created>
  <dcterms:modified xsi:type="dcterms:W3CDTF">2018-05-29T03:28:00Z</dcterms:modified>
</cp:coreProperties>
</file>