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de-DE"/>
        </w:rPr>
        <w:t>Sam Arora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Principal AI/ML &amp; DevSecOps Architect | Hands-on Cloud &amp; Enterprise Strategist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Hornchurch, Greater London | 07706070809 | sam.arora@samokash.com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nl-NL"/>
        </w:rPr>
        <w:t>LinkedIn: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"https://www.linkedin.com/in/sam-arora-2739b515"</w:instrText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b w:val="0"/>
          <w:bCs w:val="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linkedin.com/in/sam-arora</w:t>
      </w:r>
      <w:r>
        <w:rPr>
          <w:rFonts w:ascii="Times Roman" w:cs="Times Roman" w:hAnsi="Times Roman" w:eastAsia="Times Roman"/>
          <w:b w:val="1"/>
          <w:bCs w:val="1"/>
        </w:rPr>
        <w:fldChar w:fldCharType="end" w:fldLock="0"/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| </w:t>
      </w:r>
      <w:r>
        <w:rPr>
          <w:rFonts w:ascii="Times Roman" w:hAnsi="Times Roman"/>
          <w:b w:val="1"/>
          <w:bCs w:val="1"/>
          <w:rtl w:val="0"/>
          <w:lang w:val="nl-NL"/>
        </w:rPr>
        <w:t>GitHub: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"https://github.com/get2sammy"</w:instrText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b w:val="0"/>
          <w:bCs w:val="0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github.com/get2sammy</w:t>
      </w:r>
      <w:r>
        <w:rPr>
          <w:rFonts w:ascii="Times Roman" w:cs="Times Roman" w:hAnsi="Times Roman" w:eastAsia="Times Roman"/>
          <w:b w:val="1"/>
          <w:bCs w:val="1"/>
        </w:rPr>
        <w:fldChar w:fldCharType="end" w:fldLock="0"/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| </w:t>
      </w:r>
      <w:r>
        <w:rPr>
          <w:rFonts w:ascii="Times Roman" w:hAnsi="Times Roman"/>
          <w:b w:val="1"/>
          <w:bCs w:val="1"/>
          <w:rtl w:val="0"/>
          <w:lang w:val="en-US"/>
        </w:rPr>
        <w:t>Hugging Face: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"https://huggingface.co/get2sammy"</w:instrText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b w:val="0"/>
          <w:bCs w:val="0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huggingface.co/get2sammy</w:t>
      </w:r>
      <w:r>
        <w:rPr>
          <w:rFonts w:ascii="Times Roman" w:cs="Times Roman" w:hAnsi="Times Roman" w:eastAsia="Times Roman"/>
          <w:b w:val="1"/>
          <w:bCs w:val="1"/>
        </w:rPr>
        <w:fldChar w:fldCharType="end" w:fldLock="0"/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Professional Summary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 highly accomplished and hands-on technology leader with over 20 years of experience architecting and delivering transformative AI, DevSecOps, and cloud solutions for the world's leading financial, insurance, and enterprise organisations. I excel at bridging the gap between C-suite vision and engineering execution, building high-performing teams, and designing future-proof platforms that are secure, scalable, and intelligent by default. My leadership is rooted in a passion for purposeful innovation, fostering a culture of experimentation and continuous learning to solve complex business challenges.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Key Achievements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Delivered 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£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100k+ in annual savings</w:t>
      </w:r>
      <w:r>
        <w:rPr>
          <w:rFonts w:ascii="Times Roman" w:hAnsi="Times Roman"/>
          <w:rtl w:val="0"/>
          <w:lang w:val="en-US"/>
        </w:rPr>
        <w:t xml:space="preserve"> by re-architecting costly, persistent cloud infrastructure into an intelligent, on-demand resource model.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Architected and deployed secure agentic AI applications</w:t>
      </w:r>
      <w:r>
        <w:rPr>
          <w:rFonts w:ascii="Times Roman" w:hAnsi="Times Roman"/>
          <w:rtl w:val="0"/>
          <w:lang w:val="en-US"/>
        </w:rPr>
        <w:t xml:space="preserve"> for finance and insurance, ensuring full compliance with stringent NIST, ISO27001, and SOC standards.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Led the design of secure, multi-region platforms on Azure and GCP</w:t>
      </w:r>
      <w:r>
        <w:rPr>
          <w:rFonts w:ascii="Times Roman" w:hAnsi="Times Roman"/>
          <w:rtl w:val="0"/>
          <w:lang w:val="en-US"/>
        </w:rPr>
        <w:t>, enabling high availability and disaster recovery for mission-critical enterprise workloads.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Pioneered keyless authentication strategies in regulated cloud environments</w:t>
      </w:r>
      <w:r>
        <w:rPr>
          <w:rFonts w:ascii="Times Roman" w:hAnsi="Times Roman"/>
          <w:rtl w:val="0"/>
          <w:lang w:val="en-US"/>
        </w:rPr>
        <w:t>, eliminating secrets management risks and significantly enhancing enterprise security posture.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Successfully presented AI innovation roadmaps to C-suite stakeholders</w:t>
      </w:r>
      <w:r>
        <w:rPr>
          <w:rFonts w:ascii="Times Roman" w:hAnsi="Times Roman"/>
          <w:rtl w:val="0"/>
          <w:lang w:val="en-US"/>
        </w:rPr>
        <w:t>, influencing enterprise-level investment and strategic direction at major global firms.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Technical Expertise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03"/>
        <w:gridCol w:w="795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Category</w:t>
            </w:r>
          </w:p>
        </w:tc>
        <w:tc>
          <w:tcPr>
            <w:tcW w:type="dxa" w:w="7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Skills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AI / ML</w:t>
            </w:r>
          </w:p>
        </w:tc>
        <w:tc>
          <w:tcPr>
            <w:tcW w:type="dxa" w:w="7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Llama 3.x, Fine-Tuning (Ollama, Hugging Face), RAG, Agentic Workflows, Azure OpenAI, GCP Vertex AI (Gemini), LangChain, Prompt Engineering, Model Ops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Cloud &amp; Infrastructure</w:t>
            </w:r>
          </w:p>
        </w:tc>
        <w:tc>
          <w:tcPr>
            <w:tcW w:type="dxa" w:w="7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Azure, GCP, AWS, Kubernetes (AKS, GKE), Terraform, Ansible, Multi-Region Architecture, Landing Zones, Infrastructure as Code (IaC)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DevSecOps &amp; CI/CD</w:t>
            </w:r>
          </w:p>
        </w:tc>
        <w:tc>
          <w:tcPr>
            <w:tcW w:type="dxa" w:w="7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GitHub Actions, Jenkins, GitLab CI, Prisma Cloud, SAST/DAST/SCA Integration, Policy-as-Code (OPA), Secretless Architecture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Security &amp; Compliance</w:t>
            </w:r>
          </w:p>
        </w:tc>
        <w:tc>
          <w:tcPr>
            <w:tcW w:type="dxa" w:w="7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ISO27001, NIST, SOC2, GDPR, Cloud Security Posture Management (CSPM), Secure SDLC, Keyless Authentication (OIDC, Workload Identity)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Languages &amp; Frameworks</w:t>
            </w:r>
          </w:p>
        </w:tc>
        <w:tc>
          <w:tcPr>
            <w:tcW w:type="dxa" w:w="7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Python, React, Node.js, Flask, PowerShell</w:t>
            </w:r>
          </w:p>
        </w:tc>
      </w:tr>
    </w:tbl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Marquee Engagements &amp; Experience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i w:val="0"/>
          <w:iCs w:val="0"/>
        </w:rPr>
      </w:pPr>
      <w:r>
        <w:rPr>
          <w:rStyle w:val="None"/>
          <w:rFonts w:ascii="Times Roman" w:hAnsi="Times Roman"/>
          <w:b w:val="1"/>
          <w:bCs w:val="1"/>
          <w:i w:val="0"/>
          <w:iCs w:val="0"/>
          <w:rtl w:val="0"/>
          <w:lang w:val="pt-PT"/>
        </w:rPr>
        <w:t>Director &amp; Principal Consultant</w:t>
      </w:r>
      <w:r>
        <w:rPr>
          <w:rStyle w:val="None"/>
          <w:rFonts w:ascii="Times Roman" w:hAnsi="Times Roman"/>
          <w:i w:val="0"/>
          <w:iCs w:val="0"/>
          <w:rtl w:val="0"/>
        </w:rPr>
        <w:t xml:space="preserve"> | Samokash Ltd | </w:t>
      </w:r>
      <w:r>
        <w:rPr>
          <w:rFonts w:ascii="Times Roman" w:hAnsi="Times Roman"/>
          <w:i w:val="1"/>
          <w:iCs w:val="1"/>
          <w:rtl w:val="0"/>
        </w:rPr>
        <w:t xml:space="preserve">Apr 2023 </w:t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it-IT"/>
        </w:rPr>
        <w:t>Present</w:t>
      </w:r>
      <w:r>
        <w:rPr>
          <w:rStyle w:val="None"/>
          <w:rFonts w:ascii="Times Roman" w:hAnsi="Times Roman"/>
          <w:i w:val="0"/>
          <w:iCs w:val="0"/>
          <w:rtl w:val="0"/>
        </w:rPr>
        <w:t xml:space="preserve"> </w:t>
      </w:r>
      <w:r>
        <w:rPr>
          <w:rFonts w:ascii="Times Roman" w:hAnsi="Times Roman"/>
          <w:i w:val="1"/>
          <w:iCs w:val="1"/>
          <w:rtl w:val="0"/>
          <w:lang w:val="en-US"/>
        </w:rPr>
        <w:t>Engaged by leading global firms to architect and deliver strategic AI, Cloud, and DevSecOps initiatives. Notable direct client engagements include: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 xml:space="preserve">Principal AI &amp; Cloud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Technical Solutions </w:t>
      </w:r>
      <w:r>
        <w:rPr>
          <w:rFonts w:ascii="Times Roman" w:hAnsi="Times Roman"/>
          <w:b w:val="1"/>
          <w:bCs w:val="1"/>
          <w:rtl w:val="0"/>
        </w:rPr>
        <w:t>Architect (Contract) | Legal &amp; General (UK &amp; America)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 xml:space="preserve">Principal DevSecOps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Technical Solutions </w:t>
      </w:r>
      <w:r>
        <w:rPr>
          <w:rFonts w:ascii="Times Roman" w:hAnsi="Times Roman"/>
          <w:b w:val="1"/>
          <w:bCs w:val="1"/>
          <w:rtl w:val="0"/>
          <w:lang w:val="en-US"/>
        </w:rPr>
        <w:t>Architect (Contract) | Euroclear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Principal DevSecOps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&amp; AI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Technical Solutions </w:t>
      </w:r>
      <w:r>
        <w:rPr>
          <w:rFonts w:ascii="Times Roman" w:hAnsi="Times Roman"/>
          <w:b w:val="1"/>
          <w:bCs w:val="1"/>
          <w:rtl w:val="0"/>
        </w:rPr>
        <w:t xml:space="preserve">Architect (Contract) | Pret 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Principal AI Strategist (Contract) | Chase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nl-NL"/>
        </w:rPr>
        <w:t>Senior DevOps Engineer (AI/ML &amp; DevSecOps)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| London Stock Exchange |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 xml:space="preserve">Aug 2022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>Apr 2023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nl-NL"/>
        </w:rPr>
        <w:t>DevSecOps Lead (AI/ML Integration)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| Allianz UK |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 xml:space="preserve">Mar 2022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>Aug 2022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DevSecOps Architect (Blockchain &amp; AI)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| Genesis Trading Custody |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 xml:space="preserve">Nov 2021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  <w:lang w:val="en-US"/>
        </w:rPr>
        <w:t>Feb 2022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DevOps Lead / Enterprise Architect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| WPP |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  <w:lang w:val="en-US"/>
        </w:rPr>
        <w:t xml:space="preserve">Apr 2021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>Nov 2021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DevOps Lead (Infrastructure &amp; Security)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| Defra (UK Government) |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 xml:space="preserve">Nov 2020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  <w:lang w:val="en-US"/>
        </w:rPr>
        <w:t>Apr 2021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nl-NL"/>
        </w:rPr>
        <w:t>DevSecOps Lead (AI &amp; DevOps Enablement)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 | Nationwide Building Society |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 xml:space="preserve">Jun 2020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>Nov 2020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Head of DevOps (Blockchain &amp; AI Model Ops)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| EY (Insurwave) |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 xml:space="preserve">Mar 2018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>Jun 2020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nl-NL"/>
        </w:rPr>
        <w:t xml:space="preserve">DevOps Lead 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| Legal &amp; General |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 xml:space="preserve">Nov 2018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>Mar 2019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DevOps Cloud Solutions Architect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| Vanquis Bank |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  <w:lang w:val="fr-FR"/>
        </w:rPr>
        <w:t xml:space="preserve">Dec 2017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>Mar 2018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DevOps Technical Consultant</w:t>
      </w:r>
      <w:r>
        <w:rPr>
          <w:rFonts w:ascii="Times Roman" w:hAnsi="Times Roman"/>
          <w:rtl w:val="0"/>
        </w:rPr>
        <w:t xml:space="preserve"> | Deutsche Bank / Sandhata | </w:t>
      </w:r>
      <w:r>
        <w:rPr>
          <w:rStyle w:val="None"/>
          <w:rFonts w:ascii="Times Roman" w:hAnsi="Times Roman"/>
          <w:i w:val="1"/>
          <w:iCs w:val="1"/>
          <w:rtl w:val="0"/>
          <w:lang w:val="nl-NL"/>
        </w:rPr>
        <w:t xml:space="preserve">Sep 2017 </w:t>
      </w:r>
      <w:r>
        <w:rPr>
          <w:rStyle w:val="None"/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i w:val="1"/>
          <w:iCs w:val="1"/>
          <w:rtl w:val="0"/>
          <w:lang w:val="fr-FR"/>
        </w:rPr>
        <w:t>Dec 2017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nl-NL"/>
        </w:rPr>
        <w:t>Project Lead / DevOps Engineer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| Bank of America |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 xml:space="preserve">Apr 2016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  <w:lang w:val="nl-NL"/>
        </w:rPr>
        <w:t>Sep 2017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  <w:i w:val="0"/>
          <w:iCs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Previous Foundational Experience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Commerzbank (London)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</w:rPr>
        <w:t xml:space="preserve">Infrastructure Consultant | </w:t>
      </w:r>
      <w:r>
        <w:rPr>
          <w:rStyle w:val="None"/>
          <w:rFonts w:ascii="Times Roman" w:hAnsi="Times Roman"/>
          <w:i w:val="1"/>
          <w:iCs w:val="1"/>
          <w:rtl w:val="0"/>
        </w:rPr>
        <w:t xml:space="preserve">Jan 2016 </w:t>
      </w:r>
      <w:r>
        <w:rPr>
          <w:rStyle w:val="None"/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i w:val="1"/>
          <w:iCs w:val="1"/>
          <w:rtl w:val="0"/>
        </w:rPr>
        <w:t>Apr 2016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CLOSE BROTHERS GROUP (London)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Infrastructure, Security Consultant | </w:t>
      </w:r>
      <w:r>
        <w:rPr>
          <w:rStyle w:val="None"/>
          <w:rFonts w:ascii="Times Roman" w:hAnsi="Times Roman"/>
          <w:i w:val="1"/>
          <w:iCs w:val="1"/>
          <w:rtl w:val="0"/>
        </w:rPr>
        <w:t xml:space="preserve">Jan 2015 </w:t>
      </w:r>
      <w:r>
        <w:rPr>
          <w:rStyle w:val="None"/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i w:val="1"/>
          <w:iCs w:val="1"/>
          <w:rtl w:val="0"/>
        </w:rPr>
        <w:t>Jan 2016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MARKIT GROUP LTD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</w:rPr>
        <w:t xml:space="preserve">AVP DevOps, WinOps | </w:t>
      </w:r>
      <w:r>
        <w:rPr>
          <w:rStyle w:val="None"/>
          <w:rFonts w:ascii="Times Roman" w:hAnsi="Times Roman"/>
          <w:i w:val="1"/>
          <w:iCs w:val="1"/>
          <w:rtl w:val="0"/>
        </w:rPr>
        <w:t xml:space="preserve">Jul 2012 </w:t>
      </w:r>
      <w:r>
        <w:rPr>
          <w:rStyle w:val="None"/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i w:val="1"/>
          <w:iCs w:val="1"/>
          <w:rtl w:val="0"/>
          <w:lang w:val="fr-FR"/>
        </w:rPr>
        <w:t>Dec 2014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CAPITA IT SERVICES</w:t>
      </w:r>
      <w:r>
        <w:rPr>
          <w:rFonts w:ascii="Times Roman" w:hAnsi="Times Roman"/>
          <w:rtl w:val="0"/>
          <w:lang w:val="en-US"/>
        </w:rPr>
        <w:t xml:space="preserve"> - Windows Technical Lead/Deputy Team Leader | </w:t>
      </w:r>
      <w:r>
        <w:rPr>
          <w:rStyle w:val="None"/>
          <w:rFonts w:ascii="Times Roman" w:hAnsi="Times Roman"/>
          <w:i w:val="1"/>
          <w:iCs w:val="1"/>
          <w:rtl w:val="0"/>
        </w:rPr>
        <w:t xml:space="preserve">Jan 2008 </w:t>
      </w:r>
      <w:r>
        <w:rPr>
          <w:rStyle w:val="None"/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i w:val="1"/>
          <w:iCs w:val="1"/>
          <w:rtl w:val="0"/>
        </w:rPr>
        <w:t>Jul 2012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PATNI COMPUTER SYSTEMS LTD (India)</w:t>
      </w:r>
      <w:r>
        <w:rPr>
          <w:rStyle w:val="None"/>
          <w:rFonts w:ascii="Times Roman" w:hAnsi="Times Roman" w:hint="default"/>
          <w:b w:val="0"/>
          <w:bCs w:val="0"/>
          <w:rtl w:val="0"/>
        </w:rPr>
        <w:t xml:space="preserve"> – 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Senior Analyst |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 xml:space="preserve">Mar 2004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>Jan 2005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Microsoft (India)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EMEA Server Support/Operations | </w:t>
      </w:r>
      <w:r>
        <w:rPr>
          <w:rStyle w:val="None"/>
          <w:rFonts w:ascii="Times Roman" w:hAnsi="Times Roman"/>
          <w:i w:val="1"/>
          <w:iCs w:val="1"/>
          <w:rtl w:val="0"/>
        </w:rPr>
        <w:t xml:space="preserve">Mar 2002 </w:t>
      </w:r>
      <w:r>
        <w:rPr>
          <w:rStyle w:val="None"/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i w:val="1"/>
          <w:iCs w:val="1"/>
          <w:rtl w:val="0"/>
        </w:rPr>
        <w:t>Mar 2004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Key Projects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Local AI Model for Insurance Underwriting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de-DE"/>
        </w:rPr>
        <w:t>Problem:</w:t>
      </w:r>
      <w:r>
        <w:rPr>
          <w:rFonts w:ascii="Times Roman" w:hAnsi="Times Roman"/>
          <w:rtl w:val="0"/>
          <w:lang w:val="en-US"/>
        </w:rPr>
        <w:t xml:space="preserve"> A client needed to leverage proprietary medical data for risk assessment without exposing sensitive information to public cloud AI services.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I architected and led the development of an internal, air-gapped AI system. This involved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hands-on fine-tuning of a Llama 3-based model</w:t>
      </w:r>
      <w:r>
        <w:rPr>
          <w:rFonts w:ascii="Times Roman" w:hAnsi="Times Roman"/>
          <w:rtl w:val="0"/>
          <w:lang w:val="en-US"/>
        </w:rPr>
        <w:t xml:space="preserve"> on anonymised historical data to extract medical insights. The entire solution was deployed on-premise within a secure, compliant environment. </w:t>
      </w:r>
      <w:r>
        <w:rPr>
          <w:rStyle w:val="None"/>
          <w:rFonts w:ascii="Times Roman" w:hAnsi="Times Roman"/>
          <w:i w:val="1"/>
          <w:iCs w:val="1"/>
          <w:rtl w:val="0"/>
        </w:rPr>
        <w:t>Result:</w:t>
      </w:r>
      <w:r>
        <w:rPr>
          <w:rFonts w:ascii="Times Roman" w:hAnsi="Times Roman"/>
          <w:rtl w:val="0"/>
          <w:lang w:val="en-US"/>
        </w:rPr>
        <w:t xml:space="preserve"> The system enhanced underwriting accuracy, accelerated processing, and ensured full data sovereignty and compliance with GDPR, SOC, and NIST frameworks.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AI Risk Guard for Financial Services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de-DE"/>
        </w:rPr>
        <w:t>Problem:</w:t>
      </w:r>
      <w:r>
        <w:rPr>
          <w:rFonts w:ascii="Times Roman" w:hAnsi="Times Roman"/>
          <w:rtl w:val="0"/>
          <w:lang w:val="en-US"/>
        </w:rPr>
        <w:t xml:space="preserve"> Deploying generative AI in a high-stakes financial services environment carried significant risks of model hallucination, bias, and compliance violations.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I designed and implemented a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hybrid AI safety system</w:t>
      </w:r>
      <w:r>
        <w:rPr>
          <w:rFonts w:ascii="Times Roman" w:hAnsi="Times Roman"/>
          <w:rtl w:val="0"/>
          <w:lang w:val="en-US"/>
        </w:rPr>
        <w:t xml:space="preserve"> that acts as a firewall for LLM outputs. The solution uses a combination of rule-based heuristics and a lightweight, distilled "guard" model to scan API responses for risks before they are exposed to users or other systems. </w:t>
      </w:r>
      <w:r>
        <w:rPr>
          <w:rStyle w:val="None"/>
          <w:rFonts w:ascii="Times Roman" w:hAnsi="Times Roman"/>
          <w:i w:val="1"/>
          <w:iCs w:val="1"/>
          <w:rtl w:val="0"/>
        </w:rPr>
        <w:t>Result:</w:t>
      </w:r>
      <w:r>
        <w:rPr>
          <w:rFonts w:ascii="Times Roman" w:hAnsi="Times Roman"/>
          <w:rtl w:val="0"/>
          <w:lang w:val="en-US"/>
        </w:rPr>
        <w:t xml:space="preserve"> Enabled the safe, responsible adoption of generative AI for underwriting and customer service use cases, with auditable controls that satisfy regulatory scrutiny.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Keyless Authentication &amp; Secretless CI/CD for GCP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de-DE"/>
        </w:rPr>
        <w:t>Problem:</w:t>
      </w:r>
      <w:r>
        <w:rPr>
          <w:rFonts w:ascii="Times Roman" w:hAnsi="Times Roman"/>
          <w:rtl w:val="0"/>
          <w:lang w:val="en-US"/>
        </w:rPr>
        <w:t xml:space="preserve"> Managing and rotating secrets for cloud infrastructure and CI/CD pipelines was a significant operational burden and security vulnerability.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I architected and deployed a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fully keyless access solution for Google Cloud</w:t>
      </w:r>
      <w:r>
        <w:rPr>
          <w:rFonts w:ascii="Times Roman" w:hAnsi="Times Roman"/>
          <w:rtl w:val="0"/>
          <w:lang w:val="en-US"/>
        </w:rPr>
        <w:t xml:space="preserve">. Using Workload Identity Federation and OIDC-based trust, I eliminated the need for service account keys in Terraform and GitHub Actions deployments, enforcing short-lived, ephemeral credentials. </w:t>
      </w:r>
      <w:r>
        <w:rPr>
          <w:rStyle w:val="None"/>
          <w:rFonts w:ascii="Times Roman" w:hAnsi="Times Roman"/>
          <w:i w:val="1"/>
          <w:iCs w:val="1"/>
          <w:rtl w:val="0"/>
        </w:rPr>
        <w:t>Result:</w:t>
      </w:r>
      <w:r>
        <w:rPr>
          <w:rFonts w:ascii="Times Roman" w:hAnsi="Times Roman"/>
          <w:rtl w:val="0"/>
          <w:lang w:val="en-US"/>
        </w:rPr>
        <w:t xml:space="preserve"> Eradicated a whole class of security risks, simplified compliance, and reduced operational overhead associated with secrets management.</w:t>
      </w:r>
    </w:p>
    <w:p>
      <w:pPr>
        <w:pStyle w:val="Default"/>
        <w:suppressAutoHyphens w:val="1"/>
        <w:spacing w:before="0" w:after="240" w:line="240" w:lineRule="auto"/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Multi-Region Cloud Platform (Azure + GCP)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de-DE"/>
        </w:rPr>
        <w:t>Problem:</w:t>
      </w:r>
      <w:r>
        <w:rPr>
          <w:rFonts w:ascii="Times Roman" w:hAnsi="Times Roman"/>
          <w:rtl w:val="0"/>
          <w:lang w:val="en-US"/>
        </w:rPr>
        <w:t xml:space="preserve"> An enterprise client required a standardised, resilient, and secure foundation for deploying new applications across multiple cloud providers.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I led the end-to-end design and implementation of scalable landing zones using Terraform. The architecture featured modular pipeline templates, automated compliance checks via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policy-as-code (OPA)</w:t>
      </w:r>
      <w:r>
        <w:rPr>
          <w:rFonts w:ascii="Times Roman" w:hAnsi="Times Roman"/>
          <w:rtl w:val="0"/>
          <w:lang w:val="en-US"/>
        </w:rPr>
        <w:t xml:space="preserve">, and DR-ready configurations for FinServ-grade workloads. </w:t>
      </w:r>
      <w:r>
        <w:rPr>
          <w:rStyle w:val="None"/>
          <w:rFonts w:ascii="Times Roman" w:hAnsi="Times Roman"/>
          <w:i w:val="1"/>
          <w:iCs w:val="1"/>
          <w:rtl w:val="0"/>
        </w:rPr>
        <w:t>Result:</w:t>
      </w:r>
      <w:r>
        <w:rPr>
          <w:rFonts w:ascii="Times Roman" w:hAnsi="Times Roman"/>
          <w:rtl w:val="0"/>
          <w:lang w:val="en-US"/>
        </w:rPr>
        <w:t xml:space="preserve"> Accelerated application onboarding by 40%, enforced consistent security and governance, and ensured business continuity with a robust high-availability and disaster recovery posture.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0"/>
      <w:bCs w:val="0"/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