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  <w:r>
        <w:br/>
      </w:r>
      <w:r>
        <w:rPr>
          <w:rFonts w:ascii="Aptos" w:hAnsi="Aptos" w:eastAsia="Aptos"/>
          <w:b w:val="0"/>
          <w:i w:val="0"/>
          <w:color w:val="5B6673"/>
          <w:sz w:val="18"/>
        </w:rPr>
        <w:t>www.acolomba.com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Engineered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operations, admin, production coordination, customer success, technical support, and temp assignments. Open to in-person, hybrid, remote, temporary, contract, part-time, or full-time work.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