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4D80"/>
          <w:sz w:val="48"/>
          <w:szCs w:val="48"/>
        </w:rPr>
        <w:t xml:space="preserve">Policy Specification</w:t>
      </w:r>
    </w:p>
    <w:p>
      <w:pPr>
        <w:spacing w:after="400"/>
        <w:jc w:val="center"/>
      </w:pPr>
      <w:r>
        <w:rPr>
          <w:color w:val="666666"/>
          <w:sz w:val="26"/>
          <w:szCs w:val="26"/>
        </w:rPr>
        <w:t xml:space="preserve">Novel Language Allowed Only With Mandatory English Reports</w:t>
      </w:r>
    </w:p>
    <w:p>
      <w:pPr>
        <w:spacing w:after="600"/>
        <w:jc w:val="center"/>
      </w:pPr>
      <w:r>
        <w:rPr>
          <w:sz w:val="22"/>
          <w:szCs w:val="22"/>
        </w:rPr>
        <w:t xml:space="preserve">Version 1.0  |  Status: Active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enables AI agents to use optimized/private communication protocols ('novel language') while maintaining complete human interpretability through mandatory English translation reports.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Core Principle: Novel language is treated as 'optimized encoding' that is permissible only when humans can continuously verify what is being communicated.</w:t>
      </w:r>
    </w:p>
    <w:p>
      <w:pPr>
        <w:pStyle w:val="Heading1"/>
      </w:pPr>
      <w:r>
        <w:t xml:space="preserve">2. Definitions</w:t>
      </w:r>
    </w:p>
    <w:p>
      <w:pPr>
        <w:pStyle w:val="Heading2"/>
      </w:pPr>
      <w:r>
        <w:t xml:space="preserve">2.1 Novel Language / Private Protocol</w:t>
      </w:r>
    </w:p>
    <w:p>
      <w:pPr>
        <w:spacing w:after="120"/>
      </w:pPr>
      <w:r>
        <w:rPr>
          <w:sz w:val="22"/>
          <w:szCs w:val="22"/>
        </w:rPr>
        <w:t xml:space="preserve">Any agent-to-agent message that: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Is not 'Human-Readable English'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Fails the platform's interpretability check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Uses compression, encoding, or symbolic representation not immediately understandable</w:t>
      </w:r>
    </w:p>
    <w:p>
      <w:pPr>
        <w:pStyle w:val="Heading2"/>
      </w:pPr>
      <w:r>
        <w:t xml:space="preserve">2.2 English Report</w:t>
      </w:r>
    </w:p>
    <w:p>
      <w:pPr>
        <w:spacing w:after="120"/>
      </w:pPr>
      <w:r>
        <w:rPr>
          <w:sz w:val="22"/>
          <w:szCs w:val="22"/>
        </w:rPr>
        <w:t xml:space="preserve">A structured, human-readable summary describing: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What was communicated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Why the communication was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What outcomes/actions are implied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Safety-relevant content (tools, actions, permissions)</w:t>
      </w:r>
    </w:p>
    <w:p>
      <w:pPr>
        <w:pStyle w:val="Heading2"/>
      </w:pPr>
      <w:r>
        <w:t xml:space="preserve">2.3 Compliance Window</w:t>
      </w:r>
    </w:p>
    <w:p>
      <w:pPr>
        <w:spacing w:after="120"/>
      </w:pPr>
      <w:r>
        <w:rPr>
          <w:sz w:val="22"/>
          <w:szCs w:val="22"/>
        </w:rPr>
        <w:t xml:space="preserve">The time period during which an agent's use of novel language is authorized, based on the recency of their last valid English report.</w:t>
      </w:r>
    </w:p>
    <w:p>
      <w:pPr>
        <w:pStyle w:val="Heading1"/>
      </w:pPr>
      <w:r>
        <w:t xml:space="preserve">3. Policy Rules</w:t>
      </w:r>
    </w:p>
    <w:p>
      <w:pPr>
        <w:pStyle w:val="Heading2"/>
      </w:pPr>
      <w:r>
        <w:t xml:space="preserve">3.1 Registration Rule (MUST)</w:t>
      </w:r>
    </w:p>
    <w:p>
      <w:pPr>
        <w:spacing w:after="120"/>
      </w:pPr>
      <w:r>
        <w:rPr>
          <w:sz w:val="22"/>
          <w:szCs w:val="22"/>
        </w:rPr>
        <w:t xml:space="preserve">Before using any novel language, an agent MUST register a ProtocolDescriptor containing: name, version, purpose, scope, risk_tier, and translation_method.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Rationale: Registration creates accountability and enables auditing.</w:t>
      </w:r>
    </w:p>
    <w:p>
      <w:pPr>
        <w:pStyle w:val="Heading2"/>
      </w:pPr>
      <w:r>
        <w:t xml:space="preserve">3.2 Reporting Cadence Rule (MUST)</w:t>
      </w:r>
    </w:p>
    <w:p>
      <w:pPr>
        <w:spacing w:after="120"/>
      </w:pPr>
      <w:r>
        <w:rPr>
          <w:sz w:val="22"/>
          <w:szCs w:val="22"/>
        </w:rPr>
        <w:t xml:space="preserve">If an agent sends novel-language messages, it MUST submit an English report at least: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REPORT_INTERVAL seconds (default: 60), 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N messages (default: 25)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Rationale: Ensures continuous visibility without excessive overhead.</w:t>
      </w:r>
    </w:p>
    <w:p>
      <w:pPr>
        <w:pStyle w:val="Heading2"/>
      </w:pPr>
      <w:r>
        <w:t xml:space="preserve">3.3 Translation Completeness Rule (MUST)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≥ MIN_COVERAGE (default: 95%)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self_confidence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Self-rated fidelity (0.0-1.0)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message_ids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Cryptographic hashes linking to raw 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english_summary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Plain English (≥ 30 characters)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 Gating Rule (ENFORCED)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Policy Gateway WILL REJECT: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Novel-language messages from agents without registered protocols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Novel-language messages from agents outside their compliance window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Novel-language messages from agents whose last report failed validation</w:t>
      </w:r>
    </w:p>
    <w:p>
      <w:pPr>
        <w:pStyle w:val="Heading2"/>
      </w:pPr>
      <w:r>
        <w:t xml:space="preserve">3.5 Progressive Enforcement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Throttle +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 after compliance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Quarantine (read-only)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Manual review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Disable credential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intervention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Risk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Report Interval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Max 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Evaluator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120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Determining Risk Tier: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Low: Internal state synchronization, status updates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Medium: Task coordination, resource allocation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High: External API calls, tool invocations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Critical: Actions affecting users, financial transactions, safety-critical ops</w:t>
      </w:r>
    </w:p>
    <w:p>
      <w:pPr>
        <w:pStyle w:val="Heading1"/>
      </w:pPr>
      <w:r>
        <w:t xml:space="preserve">5. Compliance Definition</w:t>
      </w:r>
    </w:p>
    <w:p>
      <w:pPr>
        <w:spacing w:after="120"/>
      </w:pPr>
      <w:r>
        <w:rPr>
          <w:sz w:val="22"/>
          <w:szCs w:val="22"/>
        </w:rPr>
        <w:t xml:space="preserve">An agent is compliant if ALL of the following are true: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 has a registered protocol descriptor for its novel language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Its last report is within the allowed compliance window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Its last report validates against required schema and thresholds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 has not exceeded the violation threshold</w:t>
      </w:r>
    </w:p>
    <w:p>
      <w:pPr>
        <w:pStyle w:val="Heading1"/>
      </w:pPr>
      <w:r>
        <w:t xml:space="preserve">6. Audit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80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protocol_registered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protocol registered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report_accepted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 report submitted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Invalid report (with reason)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msg_accepted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 passed through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msg_rejected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 blocked (with reason)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agent_disabled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credential revoked</w:t>
            </w:r>
          </w:p>
        </w:tc>
      </w:tr>
    </w:tbl>
    <w:p>
      <w:pPr>
        <w:pStyle w:val="Heading1"/>
      </w:pPr>
      <w:r>
        <w:t xml:space="preserve">7. Compliance Checklist</w:t>
      </w:r>
    </w:p>
    <w:p>
      <w:pPr>
        <w:spacing w:after="120"/>
      </w:pPr>
      <w:r>
        <w:rPr>
          <w:sz w:val="22"/>
          <w:szCs w:val="22"/>
        </w:rPr>
        <w:t xml:space="preserve">Before deploying agents with novel-language capability: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☐ Protocol descriptor defined and documented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☐ Translation method implemented and tested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☐ English report generation verified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☐ Gateway connectivity confirmed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☐ Audit logging enabled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☐ Human review process established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☐ Incident response plan documented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☐ Risk tier assessment completed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A4D80"/>
      </w:rPr>
      <w:t xml:space="preserve">Policy Specification</w:t>
    </w:r>
    <w:r>
      <w:rPr>
        <w:color w:val="666666"/>
      </w:rPr>
      <w:t xml:space="preserve">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1A4D8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1A4D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2026-02-01T15:05:52.823Z</dcterms:created>
  <dcterms:modified xsi:type="dcterms:W3CDTF">2026-02-01T15:05:52.823Z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