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hanging="2"/>
        <w:jc w:val="right"/>
        <w:rPr/>
      </w:pPr>
      <w:bookmarkStart w:colFirst="0" w:colLast="0" w:name="_msloixqa17x5" w:id="0"/>
      <w:bookmarkEnd w:id="0"/>
      <w:r w:rsidDel="00000000" w:rsidR="00000000" w:rsidRPr="00000000">
        <w:rPr>
          <w:b w:val="1"/>
          <w:color w:val="1155cc"/>
          <w:sz w:val="72"/>
          <w:szCs w:val="72"/>
        </w:rPr>
        <w:drawing>
          <wp:inline distB="114300" distT="114300" distL="114300" distR="114300">
            <wp:extent cx="2709863" cy="86078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86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155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BM extension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 Cartridge Integration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Version 2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1447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8"/>
          <w:szCs w:val="28"/>
          <w:u w:val="singl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Summary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Component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Limitations,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yguvnvqwbhf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_yguvnvqwbhf5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Compatibility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Privacy, Payment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Implementation Guide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Setup of Business Manager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Importing cartridges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Assigning cartridges to the site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 of metadata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 Code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78b18pjwbt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 changes in controllers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_478b18pjwbtj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d5dztkdrl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 changes in templates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_zd5dztkdrlg4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yohzpc8qdyx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 changes in resources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_yohzpc8qdyxz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y8scq8zd9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Groups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_2y8scq8zd9wc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 Site Preferences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Firewall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Testing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Operations, Maintenance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Storage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Failover/Recovery Process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Known Issues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Release History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7" w:before="57" w:line="276" w:lineRule="auto"/>
        <w:rPr/>
      </w:pPr>
      <w:r w:rsidDel="00000000" w:rsidR="00000000" w:rsidRPr="00000000">
        <w:rPr>
          <w:rtl w:val="0"/>
        </w:rPr>
        <w:t xml:space="preserve">The Catch BM Extension Cartridge works in conjunction with the Catch LINK cartridge and allows you to quickly switch between the preset Catch LINK cartridge configurations.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This LINK cartridge contains instructions that allow you to integrate with a reference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application.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9.0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217"/>
        <w:gridCol w:w="6872"/>
        <w:tblGridChange w:id="0">
          <w:tblGrid>
            <w:gridCol w:w="2217"/>
            <w:gridCol w:w="6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SFCC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Commerce Cloud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Manager (BM)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primary tool used to configure the SFCC platform and customer storefront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SFRA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Component Overview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rPr>
          <w:color w:val="7b7b7b"/>
        </w:rPr>
      </w:pPr>
      <w:bookmarkStart w:colFirst="0" w:colLast="0" w:name="_1fob9te" w:id="3"/>
      <w:bookmarkEnd w:id="3"/>
      <w:r w:rsidDel="00000000" w:rsidR="00000000" w:rsidRPr="00000000">
        <w:rPr>
          <w:color w:val="7b7b7b"/>
          <w:rtl w:val="0"/>
        </w:rPr>
        <w:t xml:space="preserve">Functional Overview</w:t>
      </w:r>
    </w:p>
    <w:p w:rsidR="00000000" w:rsidDel="00000000" w:rsidP="00000000" w:rsidRDefault="00000000" w:rsidRPr="00000000" w14:paraId="00000059">
      <w:pPr>
        <w:spacing w:before="240"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The Catch BM Extension Cartridge works in conjunction with the Catch LINK cartridge and allows you to quickly switch between the preset Catch LINK cartridge configurations.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>
          <w:color w:val="7b7b7b"/>
        </w:rPr>
      </w:pPr>
      <w:bookmarkStart w:colFirst="0" w:colLast="0" w:name="_3znysh7" w:id="4"/>
      <w:bookmarkEnd w:id="4"/>
      <w:r w:rsidDel="00000000" w:rsidR="00000000" w:rsidRPr="00000000">
        <w:rPr>
          <w:color w:val="7b7b7b"/>
          <w:rtl w:val="0"/>
        </w:rPr>
        <w:t xml:space="preserve">Limitations, Constraints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 of the Catch cartridge requires credentials and API keys from Catch.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ageBreakBefore w:val="0"/>
        <w:rPr/>
      </w:pPr>
      <w:bookmarkStart w:colFirst="0" w:colLast="0" w:name="_yguvnvqwbhf5" w:id="5"/>
      <w:bookmarkEnd w:id="5"/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work with the cartridge, you need to contact the Catch support service to get your personal credentials to gain access to the Catch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>
          <w:i w:val="1"/>
        </w:rPr>
      </w:pPr>
      <w:bookmarkStart w:colFirst="0" w:colLast="0" w:name="_2et92p0" w:id="6"/>
      <w:bookmarkEnd w:id="6"/>
      <w:r w:rsidDel="00000000" w:rsidR="00000000" w:rsidRPr="00000000">
        <w:rPr>
          <w:color w:val="7b7b7b"/>
          <w:rtl w:val="0"/>
        </w:rPr>
        <w:t xml:space="preserve">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The cartridge is designed for Salesforce Commerce Cloud API version 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(Compatibility Mode: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ageBreakBefore w:val="0"/>
        <w:rPr>
          <w:color w:val="7b7b7b"/>
        </w:rPr>
      </w:pPr>
      <w:bookmarkStart w:colFirst="0" w:colLast="0" w:name="_tyjcwt" w:id="7"/>
      <w:bookmarkEnd w:id="7"/>
      <w:r w:rsidDel="00000000" w:rsidR="00000000" w:rsidRPr="00000000">
        <w:rPr>
          <w:color w:val="7b7b7b"/>
          <w:rtl w:val="0"/>
        </w:rPr>
        <w:t xml:space="preserve">Privacy, Payment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tl w:val="0"/>
        </w:rPr>
        <w:t xml:space="preserve">doesn't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user profile information or billing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information. For additional privacy information, please contact your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Account Manager.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Implementation Guide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rPr>
          <w:color w:val="7b7b7b"/>
        </w:rPr>
      </w:pPr>
      <w:bookmarkStart w:colFirst="0" w:colLast="0" w:name="_1t3h5sf" w:id="9"/>
      <w:bookmarkEnd w:id="9"/>
      <w:r w:rsidDel="00000000" w:rsidR="00000000" w:rsidRPr="00000000">
        <w:rPr>
          <w:color w:val="7b7b7b"/>
          <w:rtl w:val="0"/>
        </w:rPr>
        <w:t xml:space="preserve">Setup of Business Manager</w:t>
      </w:r>
    </w:p>
    <w:p w:rsidR="00000000" w:rsidDel="00000000" w:rsidP="00000000" w:rsidRDefault="00000000" w:rsidRPr="00000000" w14:paraId="00000068">
      <w:pPr>
        <w:pStyle w:val="Heading3"/>
        <w:pageBreakBefore w:val="0"/>
        <w:widowControl w:val="0"/>
        <w:spacing w:after="120" w:before="280" w:line="360" w:lineRule="auto"/>
        <w:jc w:val="both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Importing cartridges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Download the cartridge source code.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Establish a new digital server connection with your SFCC Instance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Import cartridges to a workspace in Salesforce UX Studio.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781935" cy="2908300"/>
            <wp:effectExtent b="12700" l="12700" r="12700" t="1270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Add cartridges to Project Reference of Server Connection.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3871076" cy="444935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076" cy="444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Wait until Studio completes workspace build and uploads source codes to the sandbox.</w:t>
      </w:r>
    </w:p>
    <w:p w:rsidR="00000000" w:rsidDel="00000000" w:rsidP="00000000" w:rsidRDefault="00000000" w:rsidRPr="00000000" w14:paraId="0000006F">
      <w:pPr>
        <w:pStyle w:val="Heading3"/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Assigning cartridges to the site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Go to Administration &gt; Sites &gt; Manage Sites &gt; Select your site from the list “Storefront Sites”.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3035300"/>
            <wp:effectExtent b="12700" l="12700" r="12700" t="127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Select Settings tab. In the beginning of the cartridge path add the following: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int_catch_config: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4vq5xrpzcmat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6ieylreipx1m" w:id="13"/>
      <w:bookmarkEnd w:id="13"/>
      <w:r w:rsidDel="00000000" w:rsidR="00000000" w:rsidRPr="00000000">
        <w:rPr>
          <w:rtl w:val="0"/>
        </w:rPr>
        <w:t xml:space="preserve">Add the cartridges to Business Manager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Administration &gt; Sites &gt; Manage Sites &gt; Select Manage the Business Manager site.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the beginning of the cartridge path add the following: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int_catch_config:bm_catch: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separated by a colon(:) and click on the Apply button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ageBreakBefore w:val="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Import of metadata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Go to Administration &gt;  Site Development &gt; Import &amp; Export. Upload </w:t>
      </w:r>
      <w:r w:rsidDel="00000000" w:rsidR="00000000" w:rsidRPr="00000000">
        <w:rPr>
          <w:i w:val="1"/>
          <w:rtl w:val="0"/>
        </w:rPr>
        <w:t xml:space="preserve">system-objecttype-extensions.xml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metadata/catch-config-plugin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folder.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import metadata section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metadata and finish the import process.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eh0ajqud9474" w:id="15"/>
      <w:bookmarkEnd w:id="15"/>
      <w:r w:rsidDel="00000000" w:rsidR="00000000" w:rsidRPr="00000000">
        <w:rPr>
          <w:rtl w:val="0"/>
        </w:rPr>
        <w:t xml:space="preserve">Add Catch BM extension to the BM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Go to Administration &gt;  Organization &gt;  Roles &amp; Permissions menu and select Administrator.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Business Manager Modules tab.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the sites for which you want to install the extension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815112" cy="414138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112" cy="414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 the Site Preferences section of the table set CatchConfig and click the Apply button.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Refresh BM page. In the Merchant Tools menu you can see the CatchConfig menu item.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309235" cy="3437389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437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rPr/>
      </w:pPr>
      <w:bookmarkStart w:colFirst="0" w:colLast="0" w:name="_3rdcrjn" w:id="16"/>
      <w:bookmarkEnd w:id="16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95">
      <w:pPr>
        <w:pStyle w:val="Heading3"/>
        <w:pageBreakBefore w:val="0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  <w:t xml:space="preserve">Custom Site Preferences</w:t>
      </w:r>
    </w:p>
    <w:p w:rsidR="00000000" w:rsidDel="00000000" w:rsidP="00000000" w:rsidRDefault="00000000" w:rsidRPr="00000000" w14:paraId="00000096">
      <w:pPr>
        <w:pageBreakBefore w:val="0"/>
        <w:rPr/>
      </w:pPr>
      <w:bookmarkStart w:colFirst="0" w:colLast="0" w:name="_lnxbz9" w:id="18"/>
      <w:bookmarkEnd w:id="18"/>
      <w:r w:rsidDel="00000000" w:rsidR="00000000" w:rsidRPr="00000000">
        <w:rPr>
          <w:rtl w:val="0"/>
        </w:rPr>
        <w:t xml:space="preserve">After import is successfully done, you should see Site Preferences in BM &gt; Merchant Tools &gt; Site Preferences &gt; Custom Preferences.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Select CatchCustomConfig and you should see fields for cartridge setup.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00000000002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570"/>
        <w:gridCol w:w="2532"/>
        <w:gridCol w:w="6228.000000000001"/>
        <w:tblGridChange w:id="0">
          <w:tblGrid>
            <w:gridCol w:w="570"/>
            <w:gridCol w:w="2532"/>
            <w:gridCol w:w="6228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 Title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Enable Catch custom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Enable/Disable using </w:t>
            </w:r>
            <w:r w:rsidDel="00000000" w:rsidR="00000000" w:rsidRPr="00000000">
              <w:rPr>
                <w:highlight w:val="white"/>
                <w:rtl w:val="0"/>
              </w:rPr>
              <w:t xml:space="preserve">CatchCustomConfig  </w:t>
            </w:r>
            <w:r w:rsidDel="00000000" w:rsidR="00000000" w:rsidRPr="00000000">
              <w:rPr>
                <w:rtl w:val="0"/>
              </w:rPr>
              <w:t xml:space="preserve">functionality.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Catch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Catch custom configuration as JSON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d3cen7iffwa9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mxfmjjmuj4je" w:id="20"/>
      <w:bookmarkEnd w:id="20"/>
      <w:r w:rsidDel="00000000" w:rsidR="00000000" w:rsidRPr="00000000">
        <w:rPr>
          <w:rtl w:val="0"/>
        </w:rPr>
        <w:t xml:space="preserve">Catch custom configuration JSON format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You can create multiple custom Catch cartridge configurations and quickly switch between them using the BM extension. Below is an example configuration in JSON format.</w:t>
      </w:r>
    </w:p>
    <w:p w:rsidR="00000000" w:rsidDel="00000000" w:rsidP="00000000" w:rsidRDefault="00000000" w:rsidRPr="00000000" w14:paraId="000000AB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C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"activeSettingID": "config_two",</w:t>
      </w:r>
    </w:p>
    <w:p w:rsidR="00000000" w:rsidDel="00000000" w:rsidP="00000000" w:rsidRDefault="00000000" w:rsidRPr="00000000" w14:paraId="000000AD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"settings": {</w:t>
      </w:r>
    </w:p>
    <w:p w:rsidR="00000000" w:rsidDel="00000000" w:rsidP="00000000" w:rsidRDefault="00000000" w:rsidRPr="00000000" w14:paraId="000000AE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"config_one": {</w:t>
      </w:r>
    </w:p>
    <w:p w:rsidR="00000000" w:rsidDel="00000000" w:rsidP="00000000" w:rsidRDefault="00000000" w:rsidRPr="00000000" w14:paraId="000000AF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"catch_enabled": true,</w:t>
      </w:r>
    </w:p>
    <w:p w:rsidR="00000000" w:rsidDel="00000000" w:rsidP="00000000" w:rsidRDefault="00000000" w:rsidRPr="00000000" w14:paraId="000000B0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"catch_publicKey": "mUeULKfQSUrANkei8a7RdKPK",</w:t>
      </w:r>
    </w:p>
    <w:p w:rsidR="00000000" w:rsidDel="00000000" w:rsidP="00000000" w:rsidRDefault="00000000" w:rsidRPr="00000000" w14:paraId="000000B1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"catch_apiKey": "aaaaaaaaaaaa",</w:t>
      </w:r>
    </w:p>
    <w:p w:rsidR="00000000" w:rsidDel="00000000" w:rsidP="00000000" w:rsidRDefault="00000000" w:rsidRPr="00000000" w14:paraId="000000B2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"catch_SDK_URL": "https://js-sandbox.getcatch.com/catchjs/v1/catch.js",</w:t>
      </w:r>
    </w:p>
    <w:p w:rsidR="00000000" w:rsidDel="00000000" w:rsidP="00000000" w:rsidRDefault="00000000" w:rsidRPr="00000000" w14:paraId="000000B3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"catch_API_URL": "https://sbx1.getcatch.com/v1"</w:t>
      </w:r>
    </w:p>
    <w:p w:rsidR="00000000" w:rsidDel="00000000" w:rsidP="00000000" w:rsidRDefault="00000000" w:rsidRPr="00000000" w14:paraId="000000B4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B5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"config_two": {</w:t>
      </w:r>
    </w:p>
    <w:p w:rsidR="00000000" w:rsidDel="00000000" w:rsidP="00000000" w:rsidRDefault="00000000" w:rsidRPr="00000000" w14:paraId="000000B6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"catch_enable": true,</w:t>
      </w:r>
    </w:p>
    <w:p w:rsidR="00000000" w:rsidDel="00000000" w:rsidP="00000000" w:rsidRDefault="00000000" w:rsidRPr="00000000" w14:paraId="000000B7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"catch_publicKey": "pk1_mUeULKfQSUrANkei8a7RdKPK",</w:t>
      </w:r>
    </w:p>
    <w:p w:rsidR="00000000" w:rsidDel="00000000" w:rsidP="00000000" w:rsidRDefault="00000000" w:rsidRPr="00000000" w14:paraId="000000B8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"catch_apiKey": "bbbbbbbbbbbb",</w:t>
      </w:r>
    </w:p>
    <w:p w:rsidR="00000000" w:rsidDel="00000000" w:rsidP="00000000" w:rsidRDefault="00000000" w:rsidRPr="00000000" w14:paraId="000000B9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"catch_SDK_URL": "https://js.getcatch.com/catchjs/v1/catch.js",</w:t>
      </w:r>
    </w:p>
    <w:p w:rsidR="00000000" w:rsidDel="00000000" w:rsidP="00000000" w:rsidRDefault="00000000" w:rsidRPr="00000000" w14:paraId="000000BA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"catch_API_URL": "https://sbx2.getcatch.com/v2"</w:t>
      </w:r>
    </w:p>
    <w:p w:rsidR="00000000" w:rsidDel="00000000" w:rsidP="00000000" w:rsidRDefault="00000000" w:rsidRPr="00000000" w14:paraId="000000BB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Field description:</w:t>
      </w:r>
    </w:p>
    <w:tbl>
      <w:tblPr>
        <w:tblStyle w:val="Table3"/>
        <w:tblW w:w="9330.0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719.0000000000005"/>
        <w:gridCol w:w="1100.9999999999995"/>
        <w:gridCol w:w="6510"/>
        <w:tblGridChange w:id="0">
          <w:tblGrid>
            <w:gridCol w:w="1719.0000000000005"/>
            <w:gridCol w:w="1100.9999999999995"/>
            <w:gridCol w:w="6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activeSettingID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“setting_name” of the selected set of setting in “settings” 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 of setting</w:t>
            </w:r>
          </w:p>
        </w:tc>
      </w:tr>
    </w:tbl>
    <w:p w:rsidR="00000000" w:rsidDel="00000000" w:rsidP="00000000" w:rsidRDefault="00000000" w:rsidRPr="00000000" w14:paraId="000000C9">
      <w:pPr>
        <w:spacing w:before="200" w:lineRule="auto"/>
        <w:rPr/>
      </w:pPr>
      <w:r w:rsidDel="00000000" w:rsidR="00000000" w:rsidRPr="00000000">
        <w:rPr>
          <w:rtl w:val="0"/>
        </w:rPr>
        <w:t xml:space="preserve">Each set of the “settings” has a setting “setting_name” that includes optional fields of the Catch cartridge preferences in the format "preference name": "value".</w:t>
      </w:r>
    </w:p>
    <w:p w:rsidR="00000000" w:rsidDel="00000000" w:rsidP="00000000" w:rsidRDefault="00000000" w:rsidRPr="00000000" w14:paraId="000000CA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B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"activeSettingID":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rtl w:val="0"/>
        </w:rPr>
        <w:t xml:space="preserve">"selected setting_name"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CC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"settings": {</w:t>
      </w:r>
    </w:p>
    <w:p w:rsidR="00000000" w:rsidDel="00000000" w:rsidP="00000000" w:rsidRDefault="00000000" w:rsidRPr="00000000" w14:paraId="000000CD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rtl w:val="0"/>
        </w:rPr>
        <w:t xml:space="preserve">"setting_name_1"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CE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… set of settings 1 …</w:t>
      </w:r>
    </w:p>
    <w:p w:rsidR="00000000" w:rsidDel="00000000" w:rsidP="00000000" w:rsidRDefault="00000000" w:rsidRPr="00000000" w14:paraId="000000CF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D0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rtl w:val="0"/>
        </w:rPr>
        <w:t xml:space="preserve">"setting_name_2"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0D1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… set of settings 2 …</w:t>
      </w:r>
    </w:p>
    <w:p w:rsidR="00000000" w:rsidDel="00000000" w:rsidP="00000000" w:rsidRDefault="00000000" w:rsidRPr="00000000" w14:paraId="000000D2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00" w:lineRule="auto"/>
        <w:rPr/>
      </w:pPr>
      <w:r w:rsidDel="00000000" w:rsidR="00000000" w:rsidRPr="00000000">
        <w:rPr>
          <w:rtl w:val="0"/>
        </w:rPr>
        <w:t xml:space="preserve">You can use any available Catch preferences as the "preference name". Available Catch preferences names you can see in the BM &gt; Merchant Tools &gt; Site Preferences &gt; Custom Preferences, section Catch.</w:t>
      </w:r>
    </w:p>
    <w:p w:rsidR="00000000" w:rsidDel="00000000" w:rsidP="00000000" w:rsidRDefault="00000000" w:rsidRPr="00000000" w14:paraId="000000D7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492115" cy="2895682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89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nm1bapa71qda" w:id="21"/>
      <w:bookmarkEnd w:id="21"/>
      <w:r w:rsidDel="00000000" w:rsidR="00000000" w:rsidRPr="00000000">
        <w:rPr>
          <w:rtl w:val="0"/>
        </w:rPr>
        <w:t xml:space="preserve">Manage the configuration preset</w:t>
      </w:r>
    </w:p>
    <w:p w:rsidR="00000000" w:rsidDel="00000000" w:rsidP="00000000" w:rsidRDefault="00000000" w:rsidRPr="00000000" w14:paraId="000000DA">
      <w:pPr>
        <w:spacing w:before="200" w:lineRule="auto"/>
        <w:rPr/>
      </w:pPr>
      <w:r w:rsidDel="00000000" w:rsidR="00000000" w:rsidRPr="00000000">
        <w:rPr>
          <w:rtl w:val="0"/>
        </w:rPr>
        <w:t xml:space="preserve">Go to BM &gt; Site Preferences &gt; Catch Config</w:t>
      </w:r>
    </w:p>
    <w:p w:rsidR="00000000" w:rsidDel="00000000" w:rsidP="00000000" w:rsidRDefault="00000000" w:rsidRPr="00000000" w14:paraId="000000DB">
      <w:pPr>
        <w:spacing w:before="20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Set “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Enable custom configuration” checkbox, select name of needed custom configuration and click the Save button. Below you can see a set of parameters and values of the selected configuration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2574808" cy="26352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4808" cy="263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the configuration has an invalid preference name, you will see an error message next to the corresponding row in the table.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3079750" cy="22047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0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pageBreakBefore w:val="0"/>
        <w:rPr>
          <w:color w:val="7b7b7b"/>
        </w:rPr>
      </w:pPr>
      <w:bookmarkStart w:colFirst="0" w:colLast="0" w:name="_z337ya" w:id="22"/>
      <w:bookmarkEnd w:id="22"/>
      <w:r w:rsidDel="00000000" w:rsidR="00000000" w:rsidRPr="00000000">
        <w:rPr>
          <w:color w:val="7b7b7b"/>
          <w:rtl w:val="0"/>
        </w:rPr>
        <w:t xml:space="preserve">Firewall Requirements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 special firewall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3j2qqm3" w:id="23"/>
      <w:bookmarkEnd w:id="23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Intentionally left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1y810tw" w:id="24"/>
      <w:bookmarkEnd w:id="24"/>
      <w:r w:rsidDel="00000000" w:rsidR="00000000" w:rsidRPr="00000000">
        <w:rPr>
          <w:rtl w:val="0"/>
        </w:rPr>
        <w:t xml:space="preserve">Operations, Maintenance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ageBreakBefore w:val="0"/>
        <w:rPr>
          <w:color w:val="7b7b7b"/>
        </w:rPr>
      </w:pPr>
      <w:bookmarkStart w:colFirst="0" w:colLast="0" w:name="_4i7ojhp" w:id="25"/>
      <w:bookmarkEnd w:id="25"/>
      <w:r w:rsidDel="00000000" w:rsidR="00000000" w:rsidRPr="00000000">
        <w:rPr>
          <w:color w:val="7b7b7b"/>
          <w:rtl w:val="0"/>
        </w:rPr>
        <w:t xml:space="preserve">Data Storage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Intentionally left blank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pageBreakBefore w:val="0"/>
        <w:rPr>
          <w:color w:val="7b7b7b"/>
        </w:rPr>
      </w:pPr>
      <w:bookmarkStart w:colFirst="0" w:colLast="0" w:name="_2xcytpi" w:id="26"/>
      <w:bookmarkEnd w:id="26"/>
      <w:r w:rsidDel="00000000" w:rsidR="00000000" w:rsidRPr="00000000">
        <w:rPr>
          <w:color w:val="7b7b7b"/>
          <w:rtl w:val="0"/>
        </w:rPr>
        <w:t xml:space="preserve">Availability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highlight w:val="whit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service becomes unavailable, the storefront continues to work without the service. 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errors work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the service are saved in the log file.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pageBreakBefore w:val="0"/>
        <w:rPr/>
      </w:pPr>
      <w:bookmarkStart w:colFirst="0" w:colLast="0" w:name="_1ci93xb" w:id="27"/>
      <w:bookmarkEnd w:id="27"/>
      <w:r w:rsidDel="00000000" w:rsidR="00000000" w:rsidRPr="00000000">
        <w:rPr>
          <w:rtl w:val="0"/>
        </w:rPr>
        <w:t xml:space="preserve">Failover/Recovery Process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Intentionally left blank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pageBreakBefore w:val="0"/>
        <w:rPr>
          <w:color w:val="7b7b7b"/>
        </w:rPr>
      </w:pPr>
      <w:bookmarkStart w:colFirst="0" w:colLast="0" w:name="_3whwml4" w:id="28"/>
      <w:bookmarkEnd w:id="28"/>
      <w:r w:rsidDel="00000000" w:rsidR="00000000" w:rsidRPr="00000000">
        <w:rPr>
          <w:color w:val="7b7b7b"/>
          <w:rtl w:val="0"/>
        </w:rPr>
        <w:t xml:space="preserve">Support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please contact your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Success Manager.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2p2csry" w:id="29"/>
      <w:bookmarkEnd w:id="29"/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147n2zr" w:id="30"/>
      <w:bookmarkEnd w:id="30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4.0" w:type="dxa"/>
        <w:jc w:val="left"/>
        <w:tblInd w:w="308.0" w:type="dxa"/>
        <w:tblBorders>
          <w:top w:color="000001" w:space="0" w:sz="4" w:val="dotted"/>
          <w:left w:color="000001" w:space="0" w:sz="4" w:val="dotted"/>
          <w:bottom w:color="000001" w:space="0" w:sz="4" w:val="dotted"/>
          <w:right w:color="000001" w:space="0" w:sz="4" w:val="dotted"/>
          <w:insideH w:color="000001" w:space="0" w:sz="4" w:val="dotted"/>
          <w:insideV w:color="000001" w:space="0" w:sz="4" w:val="dotted"/>
        </w:tblBorders>
        <w:tblLayout w:type="fixed"/>
        <w:tblLook w:val="0000"/>
      </w:tblPr>
      <w:tblGrid>
        <w:gridCol w:w="1681"/>
        <w:gridCol w:w="1645"/>
        <w:gridCol w:w="6258"/>
        <w:tblGridChange w:id="0">
          <w:tblGrid>
            <w:gridCol w:w="1681"/>
            <w:gridCol w:w="1645"/>
            <w:gridCol w:w="6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23.1.0</w:t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2023-08-20</w:t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release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9">
            <w:pPr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color="000001" w:space="2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highlight w:val="white"/>
        <w:rtl w:val="0"/>
      </w:rPr>
      <w:t xml:space="preserve">Catch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v2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.0 (SiteGenesis)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b0f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7b7b7b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80808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8.0" w:type="dxa"/>
        <w:left w:w="7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image" Target="media/image4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0.png"/><Relationship Id="rId12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