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FREELANCE WRITING AGREEMENT</w:t>
      </w:r>
    </w:p>
    <w:p>
      <w:pPr>
        <w:spacing w:after="160"/>
      </w:pPr>
      <w:r>
        <w:t xml:space="preserve">This Freelance Writing Agreement is made on {effective_date} between {writer_name} (the "Writer") and {client_name} (the "Client").</w:t>
      </w:r>
    </w:p>
    <w:p>
      <w:pPr>
        <w:pStyle w:val="Heading1"/>
        <w:spacing w:after="160" w:before="240"/>
      </w:pPr>
      <w:r>
        <w:t xml:space="preserve">1. Assignments</w:t>
      </w:r>
    </w:p>
    <w:p>
      <w:pPr>
        <w:spacing w:after="160"/>
      </w:pPr>
      <w:r>
        <w:t xml:space="preserve">The Writer will write the following pieces to the Client's brief:</w:t>
      </w:r>
    </w:p>
    <w:p>
      <w:r>
        <w:t xml:space="preserve">{#assignments}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{piece_title}: about {word_count} words, due {due_date}, fee {piece_fee}</w:t>
      </w:r>
    </w:p>
    <w:p>
      <w:r>
        <w:t xml:space="preserve">{/assignments}</w:t>
      </w:r>
    </w:p>
    <w:p>
      <w:pPr>
        <w:pStyle w:val="Heading1"/>
        <w:spacing w:after="160" w:before="240"/>
      </w:pPr>
      <w:r>
        <w:t xml:space="preserve">2. Revisions</w:t>
      </w:r>
    </w:p>
    <w:p>
      <w:pPr>
        <w:spacing w:after="160"/>
      </w:pPr>
      <w:r>
        <w:t xml:space="preserve">Each fee includes {revision_rounds} rounds of revisions, requested within {revision_window_days} days of delivery. Changes to the brief after writing has started may be charged as a new assignment.</w:t>
      </w:r>
    </w:p>
    <w:p>
      <w:pPr>
        <w:pStyle w:val="Heading1"/>
        <w:spacing w:after="160" w:before="240"/>
      </w:pPr>
      <w:r>
        <w:t xml:space="preserve">3. Originality</w:t>
      </w:r>
    </w:p>
    <w:p>
      <w:pPr>
        <w:spacing w:after="160"/>
      </w:pPr>
      <w:r>
        <w:t xml:space="preserve">The Writer confirms that the work will be original and will not knowingly infringe anyone else's rights{#disclose_ai_use}, and will tell the Client if AI tools were used to draft any part of it{/disclose_ai_use}.</w:t>
      </w:r>
    </w:p>
    <w:p>
      <w:pPr>
        <w:pStyle w:val="Heading1"/>
        <w:spacing w:after="160" w:before="240"/>
      </w:pPr>
      <w:r>
        <w:t xml:space="preserve">4. Payment</w:t>
      </w:r>
    </w:p>
    <w:p>
      <w:pPr>
        <w:spacing w:after="160"/>
      </w:pPr>
      <w:r>
        <w:t xml:space="preserve">The Writer will invoice each piece on delivery, and the Client will pay within {payment_days} days.{#has_kill_fee} If the Client cancels a piece after writing has started, the Client will pay {kill_fee_percent}% of its fee.{/has_kill_fee}</w:t>
      </w:r>
    </w:p>
    <w:p>
      <w:pPr>
        <w:pStyle w:val="Heading1"/>
        <w:spacing w:after="160" w:before="240"/>
      </w:pPr>
      <w:r>
        <w:t xml:space="preserve">5. Rights</w:t>
      </w:r>
    </w:p>
    <w:p>
      <w:pPr>
        <w:spacing w:after="160"/>
      </w:pPr>
      <w:r>
        <w:t xml:space="preserve">{#transfer_rights}On payment, the Writer assigns to the Client all rights in the finished piece.{/transfer_rights}{^transfer_rights}On payment, the Writer grants the Client {rights_granted}, and keeps all other rights.{/transfer_rights}</w:t>
      </w:r>
    </w:p>
    <w:p>
      <w:pPr>
        <w:spacing w:after="160"/>
      </w:pPr>
      <w:r>
        <w:t xml:space="preserve">{#include_byline}The Client will publish each piece under the Writer's name.{/include_byline}{^include_byline}The Client may publish the pieces without a byline.{/include_byline}</w:t>
      </w:r>
    </w:p>
    <w:p>
      <w:pPr>
        <w:pStyle w:val="Heading1"/>
        <w:spacing w:after="160" w:before="240"/>
      </w:pPr>
      <w:r>
        <w:t xml:space="preserve">6. Independent contractor</w:t>
      </w:r>
    </w:p>
    <w:p>
      <w:pPr>
        <w:spacing w:after="160"/>
      </w:pPr>
      <w:r>
        <w:t xml:space="preserve">The Writer is an independent contractor, not an employee of the Client, and is responsible for their own taxes.</w:t>
      </w:r>
    </w:p>
    <w:p>
      <w:pPr>
        <w:pStyle w:val="Heading1"/>
        <w:spacing w:after="160" w:before="240"/>
      </w:pPr>
      <w:r>
        <w:t xml:space="preserve">7. Governing law</w:t>
      </w:r>
    </w:p>
    <w:p>
      <w:pPr>
        <w:spacing w:after="160"/>
      </w:pPr>
      <w:r>
        <w:t xml:space="preserve">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{writer_name}: ____________________________</w:t>
      </w:r>
    </w:p>
    <w:p>
      <w:pPr>
        <w:spacing w:after="160"/>
      </w:pPr>
      <w:r>
        <w:t xml:space="preserve">{client_name}: 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