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FAB1" w14:textId="138655BE" w:rsidR="00B92846" w:rsidRDefault="00C21146">
      <w:r>
        <w:t xml:space="preserve">This goal of this project </w:t>
      </w:r>
      <w:r w:rsidR="006A4C1F">
        <w:t>was</w:t>
      </w:r>
      <w:r>
        <w:t xml:space="preserve"> to attain hands-on radio access network (RAN) engineer</w:t>
      </w:r>
      <w:r w:rsidR="007611EB">
        <w:t>ing</w:t>
      </w:r>
      <w:r w:rsidR="007611EB" w:rsidRPr="007611EB">
        <w:t xml:space="preserve"> </w:t>
      </w:r>
      <w:r w:rsidR="007611EB">
        <w:t>experience</w:t>
      </w:r>
      <w:r>
        <w:t xml:space="preserve">. </w:t>
      </w:r>
      <w:r w:rsidR="00B92846">
        <w:t xml:space="preserve">This report will cover how </w:t>
      </w:r>
      <w:r w:rsidR="00B67786">
        <w:t xml:space="preserve">I used </w:t>
      </w:r>
      <w:r w:rsidR="00B92846">
        <w:t xml:space="preserve">a multi-technology </w:t>
      </w:r>
      <w:r w:rsidR="00B67786">
        <w:t xml:space="preserve">cellular </w:t>
      </w:r>
      <w:r w:rsidR="00B92846">
        <w:t>drive-test</w:t>
      </w:r>
      <w:r w:rsidR="00B67786">
        <w:t xml:space="preserve"> </w:t>
      </w:r>
      <w:r w:rsidR="00B92846">
        <w:t>dataset and RF engineering principles for</w:t>
      </w:r>
    </w:p>
    <w:p w14:paraId="57D55BBA" w14:textId="0E545668" w:rsidR="008940AA" w:rsidRDefault="008940AA" w:rsidP="008940AA">
      <w:pPr>
        <w:pStyle w:val="ListParagraph"/>
        <w:numPr>
          <w:ilvl w:val="0"/>
          <w:numId w:val="3"/>
        </w:numPr>
      </w:pPr>
      <w:r>
        <w:t>Data characterization</w:t>
      </w:r>
    </w:p>
    <w:p w14:paraId="5747455C" w14:textId="75FDA852" w:rsidR="008940AA" w:rsidRDefault="008940AA" w:rsidP="008940AA">
      <w:pPr>
        <w:pStyle w:val="ListParagraph"/>
        <w:numPr>
          <w:ilvl w:val="0"/>
          <w:numId w:val="3"/>
        </w:numPr>
      </w:pPr>
      <w:r>
        <w:t>Measurement validation</w:t>
      </w:r>
    </w:p>
    <w:p w14:paraId="734167D9" w14:textId="262E2AE7" w:rsidR="008940AA" w:rsidRDefault="008940AA" w:rsidP="008940AA">
      <w:pPr>
        <w:pStyle w:val="ListParagraph"/>
        <w:numPr>
          <w:ilvl w:val="0"/>
          <w:numId w:val="3"/>
        </w:numPr>
      </w:pPr>
      <w:r>
        <w:t>KPI analysis</w:t>
      </w:r>
    </w:p>
    <w:p w14:paraId="68D8013D" w14:textId="7B40FFB7" w:rsidR="008940AA" w:rsidRDefault="008940AA" w:rsidP="008940AA">
      <w:pPr>
        <w:pStyle w:val="ListParagraph"/>
        <w:numPr>
          <w:ilvl w:val="0"/>
          <w:numId w:val="3"/>
        </w:numPr>
      </w:pPr>
      <w:r>
        <w:t>Spatial analysis</w:t>
      </w:r>
    </w:p>
    <w:p w14:paraId="7C857A2E" w14:textId="1BD9D652" w:rsidR="008940AA" w:rsidRDefault="008940AA" w:rsidP="008940AA">
      <w:pPr>
        <w:pStyle w:val="ListParagraph"/>
        <w:numPr>
          <w:ilvl w:val="0"/>
          <w:numId w:val="3"/>
        </w:numPr>
      </w:pPr>
      <w:r>
        <w:t>Optimization recommendations</w:t>
      </w:r>
    </w:p>
    <w:p w14:paraId="33CAE51E" w14:textId="6217FB32" w:rsidR="00F82667" w:rsidRDefault="00F82667" w:rsidP="00F82667">
      <w:r>
        <w:t>Analysis tools include Python utilizing the libraries NumPy, Pandas, Matplotlib, and Seaborn.</w:t>
      </w:r>
    </w:p>
    <w:p w14:paraId="335CC43A" w14:textId="0D9B1366" w:rsidR="00B67786" w:rsidRDefault="00B67786" w:rsidP="00B67786">
      <w:pPr>
        <w:pStyle w:val="Heading2"/>
      </w:pPr>
      <w:r>
        <w:t>Data Characterization</w:t>
      </w:r>
    </w:p>
    <w:p w14:paraId="123EC068" w14:textId="0AF82651" w:rsidR="00A70095" w:rsidRDefault="00A70095">
      <w:r>
        <w:t>This section provides a dictionary of the measurements in the dataset and their limitations</w:t>
      </w:r>
      <w:r w:rsidR="00E80D90">
        <w:t>.</w:t>
      </w:r>
    </w:p>
    <w:p w14:paraId="1CB635C5" w14:textId="19E971C3" w:rsidR="00AE3E65" w:rsidRDefault="00A70095">
      <w:r>
        <w:fldChar w:fldCharType="begin"/>
      </w:r>
      <w:r>
        <w:instrText xml:space="preserve"> REF _Ref234234238 \h </w:instrText>
      </w:r>
      <w:r>
        <w:fldChar w:fldCharType="separate"/>
      </w:r>
      <w:r>
        <w:t xml:space="preserve">Table </w:t>
      </w:r>
      <w:r>
        <w:rPr>
          <w:noProof/>
        </w:rPr>
        <w:t>1</w:t>
      </w:r>
      <w:r>
        <w:fldChar w:fldCharType="end"/>
      </w:r>
      <w:r>
        <w:t xml:space="preserve"> provides a quick description of the </w:t>
      </w:r>
      <w:r w:rsidR="00B67786">
        <w:t xml:space="preserve">drive-test </w:t>
      </w:r>
      <w:r w:rsidR="009E2917">
        <w:t>scenario</w:t>
      </w:r>
      <w: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4493"/>
      </w:tblGrid>
      <w:tr w:rsidR="00BC2C2E" w14:paraId="4DC21DAF" w14:textId="77777777" w:rsidTr="00BC2C2E">
        <w:trPr>
          <w:trHeight w:val="291"/>
          <w:jc w:val="center"/>
        </w:trPr>
        <w:tc>
          <w:tcPr>
            <w:tcW w:w="3209" w:type="dxa"/>
          </w:tcPr>
          <w:p w14:paraId="31DBEBFB" w14:textId="45B91A40" w:rsidR="00BC2C2E" w:rsidRDefault="00BC2C2E" w:rsidP="00BC2C2E">
            <w:pPr>
              <w:pStyle w:val="ListParagraph"/>
              <w:ind w:left="0"/>
            </w:pPr>
            <w:r>
              <w:t>Area</w:t>
            </w:r>
          </w:p>
        </w:tc>
        <w:tc>
          <w:tcPr>
            <w:tcW w:w="4493" w:type="dxa"/>
          </w:tcPr>
          <w:p w14:paraId="5CF8BEF1" w14:textId="761A1655" w:rsidR="00BC2C2E" w:rsidRDefault="00BC2C2E" w:rsidP="00BC2C2E">
            <w:pPr>
              <w:pStyle w:val="ListParagraph"/>
              <w:ind w:left="0"/>
            </w:pPr>
            <w:r>
              <w:t>21 km radius around Patna, Bihar, India</w:t>
            </w:r>
          </w:p>
        </w:tc>
      </w:tr>
      <w:tr w:rsidR="00BC2C2E" w14:paraId="7FD455F1" w14:textId="77777777" w:rsidTr="00BC2C2E">
        <w:trPr>
          <w:trHeight w:val="291"/>
          <w:jc w:val="center"/>
        </w:trPr>
        <w:tc>
          <w:tcPr>
            <w:tcW w:w="3209" w:type="dxa"/>
          </w:tcPr>
          <w:p w14:paraId="2AF99F43" w14:textId="483B4A22" w:rsidR="00BC2C2E" w:rsidRDefault="00BC2C2E" w:rsidP="00BC2C2E">
            <w:pPr>
              <w:pStyle w:val="ListParagraph"/>
              <w:ind w:left="0"/>
            </w:pPr>
            <w:r>
              <w:t>Total # of measurements</w:t>
            </w:r>
          </w:p>
        </w:tc>
        <w:tc>
          <w:tcPr>
            <w:tcW w:w="4493" w:type="dxa"/>
          </w:tcPr>
          <w:p w14:paraId="455F9B44" w14:textId="397E97D2" w:rsidR="00BC2C2E" w:rsidRDefault="00BC2C2E" w:rsidP="00BC2C2E">
            <w:pPr>
              <w:pStyle w:val="ListParagraph"/>
              <w:ind w:left="0"/>
            </w:pPr>
            <w:r>
              <w:t>16,829</w:t>
            </w:r>
          </w:p>
        </w:tc>
      </w:tr>
      <w:tr w:rsidR="00BC2C2E" w14:paraId="6E8F4952" w14:textId="77777777" w:rsidTr="00BC2C2E">
        <w:trPr>
          <w:trHeight w:val="298"/>
          <w:jc w:val="center"/>
        </w:trPr>
        <w:tc>
          <w:tcPr>
            <w:tcW w:w="3209" w:type="dxa"/>
          </w:tcPr>
          <w:p w14:paraId="0FF20161" w14:textId="19773B97" w:rsidR="00BC2C2E" w:rsidRDefault="00BC2C2E" w:rsidP="00BC2C2E">
            <w:pPr>
              <w:pStyle w:val="ListParagraph"/>
              <w:ind w:left="0"/>
            </w:pPr>
            <w:r>
              <w:t>Network types</w:t>
            </w:r>
          </w:p>
        </w:tc>
        <w:tc>
          <w:tcPr>
            <w:tcW w:w="4493" w:type="dxa"/>
          </w:tcPr>
          <w:p w14:paraId="522B9F68" w14:textId="359FE899" w:rsidR="00BC2C2E" w:rsidRPr="00C54DD6" w:rsidRDefault="00BC2C2E" w:rsidP="00BC2C2E">
            <w:pPr>
              <w:pStyle w:val="ListParagraph"/>
              <w:ind w:left="0"/>
              <w:rPr>
                <w:vertAlign w:val="superscript"/>
              </w:rPr>
            </w:pPr>
            <w:r>
              <w:t>3G, 4G, LTE, 5G</w:t>
            </w:r>
            <w:r w:rsidR="00FE223C" w:rsidRPr="00FE223C">
              <w:rPr>
                <w:vertAlign w:val="superscript"/>
              </w:rPr>
              <w:t>1</w:t>
            </w:r>
          </w:p>
        </w:tc>
      </w:tr>
      <w:tr w:rsidR="00BC2C2E" w14:paraId="72E83E03" w14:textId="77777777" w:rsidTr="00BC2C2E">
        <w:trPr>
          <w:trHeight w:val="291"/>
          <w:jc w:val="center"/>
        </w:trPr>
        <w:tc>
          <w:tcPr>
            <w:tcW w:w="3209" w:type="dxa"/>
          </w:tcPr>
          <w:p w14:paraId="09FCC840" w14:textId="47F26716" w:rsidR="00BC2C2E" w:rsidRDefault="00BC2C2E" w:rsidP="00BC2C2E">
            <w:pPr>
              <w:pStyle w:val="ListParagraph"/>
              <w:ind w:left="0"/>
            </w:pPr>
            <w:r>
              <w:t>Test Density</w:t>
            </w:r>
          </w:p>
        </w:tc>
        <w:tc>
          <w:tcPr>
            <w:tcW w:w="4493" w:type="dxa"/>
          </w:tcPr>
          <w:p w14:paraId="419B03A9" w14:textId="5A3E67CD" w:rsidR="00BC2C2E" w:rsidRDefault="00BC2C2E" w:rsidP="00BC2C2E">
            <w:pPr>
              <w:pStyle w:val="ListParagraph"/>
              <w:ind w:left="0"/>
            </w:pPr>
            <w:r>
              <w:t>~0.8 km/network type</w:t>
            </w:r>
          </w:p>
        </w:tc>
      </w:tr>
      <w:tr w:rsidR="00BC2C2E" w14:paraId="05BE4FD1" w14:textId="77777777" w:rsidTr="00BC2C2E">
        <w:trPr>
          <w:trHeight w:val="298"/>
          <w:jc w:val="center"/>
        </w:trPr>
        <w:tc>
          <w:tcPr>
            <w:tcW w:w="3209" w:type="dxa"/>
          </w:tcPr>
          <w:p w14:paraId="529FEE34" w14:textId="3E7FD4EB" w:rsidR="00BC2C2E" w:rsidRDefault="00BC2C2E" w:rsidP="00BC2C2E">
            <w:pPr>
              <w:pStyle w:val="ListParagraph"/>
              <w:ind w:left="0"/>
            </w:pPr>
            <w:r>
              <w:t>Time period</w:t>
            </w:r>
          </w:p>
        </w:tc>
        <w:tc>
          <w:tcPr>
            <w:tcW w:w="4493" w:type="dxa"/>
          </w:tcPr>
          <w:p w14:paraId="5C821722" w14:textId="41FB7F28" w:rsidR="00BC2C2E" w:rsidRDefault="00BC2C2E" w:rsidP="00BC2C2E">
            <w:pPr>
              <w:pStyle w:val="ListParagraph"/>
              <w:ind w:left="0"/>
            </w:pPr>
            <w:r>
              <w:t>36 days at unique times</w:t>
            </w:r>
          </w:p>
        </w:tc>
      </w:tr>
    </w:tbl>
    <w:p w14:paraId="68F01ED7" w14:textId="05922889" w:rsidR="00A70095" w:rsidRDefault="00A70095" w:rsidP="00A70095">
      <w:pPr>
        <w:pStyle w:val="Caption"/>
        <w:jc w:val="center"/>
      </w:pPr>
      <w:bookmarkStart w:id="0" w:name="_Ref234234238"/>
      <w:r>
        <w:t xml:space="preserve">Table </w:t>
      </w:r>
      <w:fldSimple w:instr=" SEQ Table \* ARABIC ">
        <w:r>
          <w:rPr>
            <w:noProof/>
          </w:rPr>
          <w:t>1</w:t>
        </w:r>
      </w:fldSimple>
      <w:bookmarkEnd w:id="0"/>
      <w:r>
        <w:t>: High-level description of scenario</w:t>
      </w:r>
    </w:p>
    <w:p w14:paraId="1589A612" w14:textId="76840D6F" w:rsidR="00BC2C2E" w:rsidRPr="00C54DD6" w:rsidRDefault="00FE223C" w:rsidP="00BC2C2E">
      <w:pPr>
        <w:pStyle w:val="ListParagraph"/>
        <w:rPr>
          <w:i/>
          <w:iCs/>
        </w:rPr>
      </w:pPr>
      <w:r w:rsidRPr="00FE223C">
        <w:rPr>
          <w:vertAlign w:val="superscript"/>
        </w:rPr>
        <w:t>1</w:t>
      </w:r>
      <w:r>
        <w:rPr>
          <w:i/>
          <w:iCs/>
        </w:rPr>
        <w:t xml:space="preserve">LTE was omitted </w:t>
      </w:r>
      <w:r w:rsidR="00F82667">
        <w:rPr>
          <w:i/>
          <w:iCs/>
        </w:rPr>
        <w:t>from</w:t>
      </w:r>
      <w:r>
        <w:rPr>
          <w:i/>
          <w:iCs/>
        </w:rPr>
        <w:t xml:space="preserve"> this analysis</w:t>
      </w:r>
    </w:p>
    <w:p w14:paraId="007C9972" w14:textId="35B68690" w:rsidR="009E2917" w:rsidRDefault="009E2917" w:rsidP="009E2917">
      <w:r>
        <w:fldChar w:fldCharType="begin"/>
      </w:r>
      <w:r>
        <w:instrText xml:space="preserve"> REF _Ref234231091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 is a sample of the CSV file of the drive-test dataset.</w:t>
      </w:r>
    </w:p>
    <w:p w14:paraId="5C552DF1" w14:textId="12FD1469" w:rsidR="00B92846" w:rsidRDefault="009E2917" w:rsidP="00BC2C2E">
      <w:r w:rsidRPr="009E2917">
        <w:rPr>
          <w:noProof/>
        </w:rPr>
        <w:drawing>
          <wp:inline distT="0" distB="0" distL="0" distR="0" wp14:anchorId="1204BF16" wp14:editId="4382044C">
            <wp:extent cx="5943600" cy="1666240"/>
            <wp:effectExtent l="0" t="0" r="0" b="0"/>
            <wp:docPr id="1923786795" name="Picture 1" descr="The image displays a table or chart with various measurements such as signal strength, latency, throughput, and data types like 3G, 4G, and 5G, alongside timestamps and geographical lo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86795" name="Picture 1" descr="The image displays a table or chart with various measurements such as signal strength, latency, throughput, and data types like 3G, 4G, and 5G, alongside timestamps and geographical location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36C" w14:textId="213327EF" w:rsidR="009E2917" w:rsidRDefault="009E2917" w:rsidP="009E2917">
      <w:pPr>
        <w:pStyle w:val="Caption"/>
        <w:jc w:val="center"/>
      </w:pPr>
      <w:bookmarkStart w:id="1" w:name="_Ref234231091"/>
      <w:r>
        <w:t xml:space="preserve">Figure </w:t>
      </w:r>
      <w:fldSimple w:instr=" SEQ Figure \* ARABIC ">
        <w:r w:rsidR="00FE223C">
          <w:rPr>
            <w:noProof/>
          </w:rPr>
          <w:t>1</w:t>
        </w:r>
      </w:fldSimple>
      <w:bookmarkEnd w:id="1"/>
      <w:r>
        <w:t>: First 5 rows of the data set</w:t>
      </w:r>
    </w:p>
    <w:p w14:paraId="435F992C" w14:textId="77777777" w:rsidR="00C54DD6" w:rsidRDefault="00C54DD6" w:rsidP="00B21773">
      <w:pPr>
        <w:sectPr w:rsidR="00C54DD6" w:rsidSect="00F82667"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ADAEDB0" w14:textId="7CE4F143" w:rsidR="009E2917" w:rsidRDefault="00A70095" w:rsidP="00B21773">
      <w:r>
        <w:lastRenderedPageBreak/>
        <w:t xml:space="preserve">Table 2 is a dictionary of </w:t>
      </w:r>
      <w:r w:rsidR="002E159B">
        <w:t>measurements</w:t>
      </w:r>
      <w: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5"/>
        <w:gridCol w:w="4325"/>
      </w:tblGrid>
      <w:tr w:rsidR="001D6856" w14:paraId="02A2AAA8" w14:textId="77777777" w:rsidTr="001D6856">
        <w:trPr>
          <w:jc w:val="center"/>
        </w:trPr>
        <w:tc>
          <w:tcPr>
            <w:tcW w:w="2785" w:type="dxa"/>
          </w:tcPr>
          <w:p w14:paraId="21F49745" w14:textId="442C4539" w:rsidR="001D6856" w:rsidRPr="00BF5333" w:rsidRDefault="001D6856" w:rsidP="00B2177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Measured </w:t>
            </w:r>
            <w:r w:rsidRPr="00BF5333">
              <w:rPr>
                <w:b/>
                <w:bCs/>
              </w:rPr>
              <w:t>Data</w:t>
            </w:r>
          </w:p>
        </w:tc>
        <w:tc>
          <w:tcPr>
            <w:tcW w:w="4325" w:type="dxa"/>
          </w:tcPr>
          <w:p w14:paraId="440EB0D5" w14:textId="0EF3A9CF" w:rsidR="001D6856" w:rsidRPr="00BF5333" w:rsidRDefault="001D6856" w:rsidP="00B21773">
            <w:pPr>
              <w:rPr>
                <w:b/>
                <w:bCs/>
              </w:rPr>
            </w:pPr>
            <w:r w:rsidRPr="00BF5333">
              <w:rPr>
                <w:b/>
                <w:bCs/>
              </w:rPr>
              <w:t>Role</w:t>
            </w:r>
          </w:p>
        </w:tc>
      </w:tr>
      <w:tr w:rsidR="001D6856" w14:paraId="1DEFA2B0" w14:textId="77777777" w:rsidTr="001D6856">
        <w:trPr>
          <w:jc w:val="center"/>
        </w:trPr>
        <w:tc>
          <w:tcPr>
            <w:tcW w:w="2785" w:type="dxa"/>
          </w:tcPr>
          <w:p w14:paraId="3579A940" w14:textId="33A1072F" w:rsidR="001D6856" w:rsidRDefault="001D6856" w:rsidP="00B21773">
            <w:r>
              <w:t>Signal Strength (dBm)</w:t>
            </w:r>
          </w:p>
        </w:tc>
        <w:tc>
          <w:tcPr>
            <w:tcW w:w="4325" w:type="dxa"/>
          </w:tcPr>
          <w:p w14:paraId="2D0E701C" w14:textId="7572F224" w:rsidR="001D6856" w:rsidRDefault="001D6856" w:rsidP="00B21773">
            <w:r>
              <w:t>Primary RF power measurement</w:t>
            </w:r>
          </w:p>
        </w:tc>
      </w:tr>
      <w:tr w:rsidR="001D6856" w14:paraId="0F35A76E" w14:textId="77777777" w:rsidTr="001D6856">
        <w:trPr>
          <w:jc w:val="center"/>
        </w:trPr>
        <w:tc>
          <w:tcPr>
            <w:tcW w:w="2785" w:type="dxa"/>
          </w:tcPr>
          <w:p w14:paraId="0D40FC7A" w14:textId="05776EEF" w:rsidR="001D6856" w:rsidRDefault="001D6856" w:rsidP="00B21773">
            <w:r>
              <w:t>Signal Quality (%)</w:t>
            </w:r>
          </w:p>
        </w:tc>
        <w:tc>
          <w:tcPr>
            <w:tcW w:w="4325" w:type="dxa"/>
          </w:tcPr>
          <w:p w14:paraId="76755B1F" w14:textId="769077C5" w:rsidR="001D6856" w:rsidRDefault="00DC1B37" w:rsidP="00B21773">
            <w:r w:rsidRPr="00DC1B37">
              <w:t>signal strength relative to the maximum possible signal strength</w:t>
            </w:r>
            <w:r>
              <w:t xml:space="preserve"> </w:t>
            </w:r>
            <w:r w:rsidRPr="00DC1B37">
              <w:rPr>
                <w:vertAlign w:val="superscript"/>
              </w:rPr>
              <w:t>1</w:t>
            </w:r>
          </w:p>
        </w:tc>
      </w:tr>
      <w:tr w:rsidR="001D6856" w14:paraId="1B2272ED" w14:textId="77777777" w:rsidTr="001D6856">
        <w:trPr>
          <w:jc w:val="center"/>
        </w:trPr>
        <w:tc>
          <w:tcPr>
            <w:tcW w:w="2785" w:type="dxa"/>
          </w:tcPr>
          <w:p w14:paraId="1864E17C" w14:textId="2EF69581" w:rsidR="001D6856" w:rsidRDefault="001D6856" w:rsidP="00B21773">
            <w:r>
              <w:t>Data Throughput (Mbps)</w:t>
            </w:r>
          </w:p>
        </w:tc>
        <w:tc>
          <w:tcPr>
            <w:tcW w:w="4325" w:type="dxa"/>
          </w:tcPr>
          <w:p w14:paraId="19B3A089" w14:textId="335B7CDD" w:rsidR="001D6856" w:rsidRDefault="001D6856" w:rsidP="00B21773">
            <w:r>
              <w:t>Capacity of network</w:t>
            </w:r>
          </w:p>
        </w:tc>
      </w:tr>
      <w:tr w:rsidR="001D6856" w14:paraId="3800FEBC" w14:textId="77777777" w:rsidTr="001D6856">
        <w:trPr>
          <w:jc w:val="center"/>
        </w:trPr>
        <w:tc>
          <w:tcPr>
            <w:tcW w:w="2785" w:type="dxa"/>
          </w:tcPr>
          <w:p w14:paraId="139FA8B2" w14:textId="55AF8B97" w:rsidR="001D6856" w:rsidRDefault="001D6856" w:rsidP="00B21773">
            <w:r>
              <w:t>Latency (ms)</w:t>
            </w:r>
          </w:p>
        </w:tc>
        <w:tc>
          <w:tcPr>
            <w:tcW w:w="4325" w:type="dxa"/>
          </w:tcPr>
          <w:p w14:paraId="70423BE7" w14:textId="79F5870E" w:rsidR="001D6856" w:rsidRDefault="001D6856" w:rsidP="00B21773">
            <w:r>
              <w:t xml:space="preserve">Delay of data  </w:t>
            </w:r>
          </w:p>
        </w:tc>
      </w:tr>
      <w:tr w:rsidR="001D6856" w14:paraId="6B82475C" w14:textId="77777777" w:rsidTr="001D6856">
        <w:trPr>
          <w:jc w:val="center"/>
        </w:trPr>
        <w:tc>
          <w:tcPr>
            <w:tcW w:w="2785" w:type="dxa"/>
          </w:tcPr>
          <w:p w14:paraId="193948D7" w14:textId="680AA198" w:rsidR="001D6856" w:rsidRDefault="001D6856" w:rsidP="00B21773">
            <w:r>
              <w:t>Network type</w:t>
            </w:r>
          </w:p>
        </w:tc>
        <w:tc>
          <w:tcPr>
            <w:tcW w:w="4325" w:type="dxa"/>
          </w:tcPr>
          <w:p w14:paraId="7A09F829" w14:textId="1891006E" w:rsidR="001D6856" w:rsidRDefault="001D6856" w:rsidP="00B21773">
            <w:r>
              <w:t>Standards and requirements for each network’s measurements</w:t>
            </w:r>
          </w:p>
        </w:tc>
      </w:tr>
      <w:tr w:rsidR="001D6856" w14:paraId="75D5FC99" w14:textId="77777777" w:rsidTr="001D6856">
        <w:trPr>
          <w:jc w:val="center"/>
        </w:trPr>
        <w:tc>
          <w:tcPr>
            <w:tcW w:w="2785" w:type="dxa"/>
          </w:tcPr>
          <w:p w14:paraId="01F28D6E" w14:textId="13C4BEA7" w:rsidR="001D6856" w:rsidRDefault="001D6856" w:rsidP="00B21773">
            <w:r>
              <w:t>BB60C (dBm)</w:t>
            </w:r>
          </w:p>
        </w:tc>
        <w:tc>
          <w:tcPr>
            <w:tcW w:w="4325" w:type="dxa"/>
          </w:tcPr>
          <w:p w14:paraId="137B220D" w14:textId="65253C39" w:rsidR="001D6856" w:rsidRDefault="001D6856" w:rsidP="00B21773">
            <w:r>
              <w:t>Secondary RF power measurement from spectrum analyzer</w:t>
            </w:r>
          </w:p>
        </w:tc>
      </w:tr>
      <w:tr w:rsidR="001D6856" w14:paraId="4B445734" w14:textId="77777777" w:rsidTr="001D6856">
        <w:trPr>
          <w:jc w:val="center"/>
        </w:trPr>
        <w:tc>
          <w:tcPr>
            <w:tcW w:w="2785" w:type="dxa"/>
          </w:tcPr>
          <w:p w14:paraId="02EF22D7" w14:textId="1A10B262" w:rsidR="001D6856" w:rsidRDefault="001D6856" w:rsidP="00B21773">
            <w:r>
              <w:t>srsRAN (dBm)</w:t>
            </w:r>
          </w:p>
        </w:tc>
        <w:tc>
          <w:tcPr>
            <w:tcW w:w="4325" w:type="dxa"/>
          </w:tcPr>
          <w:p w14:paraId="5B1B8EDB" w14:textId="421F5B17" w:rsidR="001D6856" w:rsidRDefault="001D6856" w:rsidP="00B21773">
            <w:r>
              <w:t xml:space="preserve">“” </w:t>
            </w:r>
          </w:p>
        </w:tc>
      </w:tr>
      <w:tr w:rsidR="001D6856" w14:paraId="77469E93" w14:textId="77777777" w:rsidTr="001D6856">
        <w:trPr>
          <w:jc w:val="center"/>
        </w:trPr>
        <w:tc>
          <w:tcPr>
            <w:tcW w:w="2785" w:type="dxa"/>
          </w:tcPr>
          <w:p w14:paraId="01915075" w14:textId="1DA7C507" w:rsidR="001D6856" w:rsidRDefault="001D6856" w:rsidP="00B21773">
            <w:r>
              <w:t>BladeRFxA9 (dBm)</w:t>
            </w:r>
          </w:p>
        </w:tc>
        <w:tc>
          <w:tcPr>
            <w:tcW w:w="4325" w:type="dxa"/>
          </w:tcPr>
          <w:p w14:paraId="2354622A" w14:textId="514E191F" w:rsidR="001D6856" w:rsidRDefault="001D6856" w:rsidP="00B21773">
            <w:r>
              <w:t>“”</w:t>
            </w:r>
          </w:p>
        </w:tc>
      </w:tr>
    </w:tbl>
    <w:p w14:paraId="45E25501" w14:textId="59A9E438" w:rsidR="00C21C68" w:rsidRDefault="00A70095" w:rsidP="00A70095">
      <w:pPr>
        <w:pStyle w:val="Caption"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: Data dictionary</w:t>
      </w:r>
    </w:p>
    <w:p w14:paraId="4FFC8A40" w14:textId="4551416D" w:rsidR="00DC1B37" w:rsidRPr="00DC1B37" w:rsidRDefault="00DC1B37" w:rsidP="00DC1B37">
      <w:r w:rsidRPr="00DC1B37">
        <w:rPr>
          <w:vertAlign w:val="superscript"/>
        </w:rPr>
        <w:t>1</w:t>
      </w:r>
      <w:r>
        <w:t xml:space="preserve">Data is synthetic due to </w:t>
      </w:r>
      <w:r w:rsidR="003D66C9">
        <w:t>unavailability</w:t>
      </w:r>
      <w:r>
        <w:t>.</w:t>
      </w:r>
    </w:p>
    <w:p w14:paraId="43B80020" w14:textId="462A1D3A" w:rsidR="00A70095" w:rsidRDefault="00A70095" w:rsidP="00A70095">
      <w:pPr>
        <w:pStyle w:val="Heading2"/>
      </w:pPr>
      <w:r>
        <w:t>Measurement Validation</w:t>
      </w:r>
    </w:p>
    <w:p w14:paraId="23E83F1A" w14:textId="04E0F5BB" w:rsidR="00A70095" w:rsidRDefault="002E159B" w:rsidP="00A70095">
      <w:r>
        <w:t xml:space="preserve">The dataset was examined to understand the inferences and limitations of the recommendations I can make. </w:t>
      </w:r>
      <w:r w:rsidR="00DA0578">
        <w:t xml:space="preserve">The signal strength </w:t>
      </w:r>
      <w:r w:rsidR="00FE223C">
        <w:t>measurements are</w:t>
      </w:r>
      <w:r w:rsidR="00DA0578">
        <w:t xml:space="preserve"> reported in dBm however they are not specified </w:t>
      </w:r>
      <w:r w:rsidR="00DA0578" w:rsidRPr="00DA0578">
        <w:t>as RSSI, RSRP, RSCP, or SS-RSRP</w:t>
      </w:r>
      <w:r w:rsidR="00DA0578">
        <w:t xml:space="preserve"> according to the </w:t>
      </w:r>
      <w:r w:rsidR="007059E0">
        <w:t>3GPP</w:t>
      </w:r>
      <w:r w:rsidR="00DA0578">
        <w:t xml:space="preserve"> standards per network type.</w:t>
      </w:r>
    </w:p>
    <w:p w14:paraId="2B0AE4B1" w14:textId="1A3FA068" w:rsidR="002E159B" w:rsidRDefault="001D6856" w:rsidP="00A70095">
      <w:r>
        <w:t>Table 3 outlines missing pertinent data for a network optimization assessment.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6856" w14:paraId="28810051" w14:textId="77777777" w:rsidTr="001D6856">
        <w:tc>
          <w:tcPr>
            <w:tcW w:w="4675" w:type="dxa"/>
          </w:tcPr>
          <w:p w14:paraId="2C04A615" w14:textId="4009197B" w:rsidR="001D6856" w:rsidRPr="001D6856" w:rsidRDefault="001D6856" w:rsidP="00A70095">
            <w:pPr>
              <w:rPr>
                <w:b/>
                <w:bCs/>
              </w:rPr>
            </w:pPr>
            <w:r w:rsidRPr="001D6856">
              <w:rPr>
                <w:b/>
                <w:bCs/>
              </w:rPr>
              <w:t>Missing Data</w:t>
            </w:r>
          </w:p>
        </w:tc>
        <w:tc>
          <w:tcPr>
            <w:tcW w:w="4675" w:type="dxa"/>
          </w:tcPr>
          <w:p w14:paraId="496450EA" w14:textId="68A8C689" w:rsidR="001D6856" w:rsidRPr="001D6856" w:rsidRDefault="001D6856" w:rsidP="00A70095">
            <w:pPr>
              <w:rPr>
                <w:b/>
                <w:bCs/>
              </w:rPr>
            </w:pPr>
            <w:r w:rsidRPr="001D6856">
              <w:rPr>
                <w:b/>
                <w:bCs/>
              </w:rPr>
              <w:t>Role</w:t>
            </w:r>
          </w:p>
        </w:tc>
      </w:tr>
      <w:tr w:rsidR="001D6856" w14:paraId="424988CA" w14:textId="77777777" w:rsidTr="001D6856">
        <w:tc>
          <w:tcPr>
            <w:tcW w:w="4675" w:type="dxa"/>
          </w:tcPr>
          <w:p w14:paraId="77F5FF0F" w14:textId="7C39058D" w:rsidR="001D6856" w:rsidRDefault="001D6856" w:rsidP="00A70095">
            <w:r>
              <w:t>RSRP (dBm)</w:t>
            </w:r>
          </w:p>
        </w:tc>
        <w:tc>
          <w:tcPr>
            <w:tcW w:w="4675" w:type="dxa"/>
          </w:tcPr>
          <w:p w14:paraId="3346E846" w14:textId="77777777" w:rsidR="001D6856" w:rsidRDefault="001D6856" w:rsidP="00A70095"/>
        </w:tc>
      </w:tr>
      <w:tr w:rsidR="001D6856" w14:paraId="4A7C431E" w14:textId="77777777" w:rsidTr="001D6856">
        <w:tc>
          <w:tcPr>
            <w:tcW w:w="4675" w:type="dxa"/>
          </w:tcPr>
          <w:p w14:paraId="1A11928A" w14:textId="1EBAC4BB" w:rsidR="001D6856" w:rsidRDefault="001D6856" w:rsidP="00A70095">
            <w:r w:rsidRPr="001D6856">
              <w:t>RSRQ</w:t>
            </w:r>
            <w:r>
              <w:t xml:space="preserve"> (dBm)</w:t>
            </w:r>
          </w:p>
        </w:tc>
        <w:tc>
          <w:tcPr>
            <w:tcW w:w="4675" w:type="dxa"/>
          </w:tcPr>
          <w:p w14:paraId="2F2F73DA" w14:textId="77777777" w:rsidR="001D6856" w:rsidRDefault="001D6856" w:rsidP="00A70095"/>
        </w:tc>
      </w:tr>
      <w:tr w:rsidR="001D6856" w14:paraId="74F377A5" w14:textId="77777777" w:rsidTr="001D6856">
        <w:tc>
          <w:tcPr>
            <w:tcW w:w="4675" w:type="dxa"/>
          </w:tcPr>
          <w:p w14:paraId="1C27B655" w14:textId="1DA69D41" w:rsidR="001D6856" w:rsidRDefault="001D6856" w:rsidP="00A70095">
            <w:r w:rsidRPr="001D6856">
              <w:t>SINR</w:t>
            </w:r>
            <w:r>
              <w:t xml:space="preserve"> (%)</w:t>
            </w:r>
          </w:p>
        </w:tc>
        <w:tc>
          <w:tcPr>
            <w:tcW w:w="4675" w:type="dxa"/>
          </w:tcPr>
          <w:p w14:paraId="3A8AABF4" w14:textId="77777777" w:rsidR="001D6856" w:rsidRDefault="001D6856" w:rsidP="00A70095"/>
        </w:tc>
      </w:tr>
      <w:tr w:rsidR="001D6856" w14:paraId="65C572BE" w14:textId="77777777" w:rsidTr="001D6856">
        <w:tc>
          <w:tcPr>
            <w:tcW w:w="4675" w:type="dxa"/>
          </w:tcPr>
          <w:p w14:paraId="3B41E423" w14:textId="6BE9BC5E" w:rsidR="001D6856" w:rsidRDefault="001D6856" w:rsidP="00A70095">
            <w:r w:rsidRPr="001D6856">
              <w:t>CQI</w:t>
            </w:r>
            <w:r>
              <w:t xml:space="preserve"> </w:t>
            </w:r>
          </w:p>
        </w:tc>
        <w:tc>
          <w:tcPr>
            <w:tcW w:w="4675" w:type="dxa"/>
          </w:tcPr>
          <w:p w14:paraId="69D9DB78" w14:textId="77777777" w:rsidR="001D6856" w:rsidRDefault="001D6856" w:rsidP="00A70095"/>
        </w:tc>
      </w:tr>
      <w:tr w:rsidR="001D6856" w14:paraId="7AEBC07E" w14:textId="77777777" w:rsidTr="001D6856">
        <w:tc>
          <w:tcPr>
            <w:tcW w:w="4675" w:type="dxa"/>
          </w:tcPr>
          <w:p w14:paraId="62CFCF4B" w14:textId="2B223F5D" w:rsidR="001D6856" w:rsidRDefault="001D6856" w:rsidP="00A70095">
            <w:r w:rsidRPr="001D6856">
              <w:t>Cell IDs</w:t>
            </w:r>
          </w:p>
        </w:tc>
        <w:tc>
          <w:tcPr>
            <w:tcW w:w="4675" w:type="dxa"/>
          </w:tcPr>
          <w:p w14:paraId="59505C24" w14:textId="77777777" w:rsidR="001D6856" w:rsidRDefault="001D6856" w:rsidP="00A70095"/>
        </w:tc>
      </w:tr>
      <w:tr w:rsidR="001D6856" w14:paraId="317D4218" w14:textId="77777777" w:rsidTr="001D6856">
        <w:tc>
          <w:tcPr>
            <w:tcW w:w="4675" w:type="dxa"/>
          </w:tcPr>
          <w:p w14:paraId="43C4402D" w14:textId="0EE1BE38" w:rsidR="001D6856" w:rsidRPr="001D6856" w:rsidRDefault="001D6856" w:rsidP="00A70095">
            <w:r>
              <w:t>H</w:t>
            </w:r>
            <w:r w:rsidRPr="001D6856">
              <w:t>andover events</w:t>
            </w:r>
          </w:p>
        </w:tc>
        <w:tc>
          <w:tcPr>
            <w:tcW w:w="4675" w:type="dxa"/>
          </w:tcPr>
          <w:p w14:paraId="5ADED424" w14:textId="77777777" w:rsidR="001D6856" w:rsidRDefault="001D6856" w:rsidP="00A70095"/>
        </w:tc>
      </w:tr>
    </w:tbl>
    <w:p w14:paraId="59139282" w14:textId="35ADE018" w:rsidR="001D6856" w:rsidRDefault="001D6856" w:rsidP="00A70095"/>
    <w:p w14:paraId="00ADFA83" w14:textId="004BB825" w:rsidR="00DA0578" w:rsidRDefault="00E80D90" w:rsidP="00E80D90">
      <w:pPr>
        <w:pStyle w:val="Heading2"/>
      </w:pPr>
      <w:r>
        <w:t>KPI Analysis</w:t>
      </w:r>
    </w:p>
    <w:p w14:paraId="29FF6381" w14:textId="2213820A" w:rsidR="00FE223C" w:rsidRDefault="00FE223C" w:rsidP="00AD209F">
      <w:r>
        <w:t xml:space="preserve">Distributions of KPIs per network are illustrated in </w:t>
      </w:r>
      <w:r>
        <w:fldChar w:fldCharType="begin"/>
      </w:r>
      <w:r>
        <w:instrText xml:space="preserve"> REF _Ref234939679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_Ref234939681 \h </w:instrText>
      </w:r>
      <w:r>
        <w:fldChar w:fldCharType="separate"/>
      </w:r>
      <w:r>
        <w:t xml:space="preserve">Figure </w:t>
      </w:r>
      <w:r>
        <w:rPr>
          <w:noProof/>
        </w:rPr>
        <w:t>3</w:t>
      </w:r>
      <w:r>
        <w:fldChar w:fldCharType="end"/>
      </w:r>
      <w:r>
        <w:t xml:space="preserve">, and </w:t>
      </w:r>
      <w:r>
        <w:fldChar w:fldCharType="begin"/>
      </w:r>
      <w:r>
        <w:instrText xml:space="preserve"> REF _Ref234939690 \h </w:instrText>
      </w:r>
      <w:r>
        <w:fldChar w:fldCharType="separate"/>
      </w:r>
      <w:r>
        <w:t xml:space="preserve">Figure </w:t>
      </w:r>
      <w:r>
        <w:rPr>
          <w:noProof/>
        </w:rPr>
        <w:t>4</w:t>
      </w:r>
      <w:r>
        <w:fldChar w:fldCharType="end"/>
      </w:r>
      <w:r>
        <w:t>.</w:t>
      </w:r>
    </w:p>
    <w:p w14:paraId="3AF00805" w14:textId="08A52B44" w:rsidR="00FE223C" w:rsidRDefault="00FE223C" w:rsidP="00AD209F">
      <w:r w:rsidRPr="000B0AF7">
        <w:rPr>
          <w:highlight w:val="yellow"/>
        </w:rPr>
        <w:t>Key Takeaway: KPIs can be compared to standards set by the network service provider and operator.</w:t>
      </w:r>
    </w:p>
    <w:p w14:paraId="3FD98809" w14:textId="77777777" w:rsidR="00FE223C" w:rsidRDefault="00FE223C" w:rsidP="00FE223C">
      <w:pPr>
        <w:jc w:val="center"/>
      </w:pPr>
    </w:p>
    <w:p w14:paraId="4576BF15" w14:textId="5356B138" w:rsidR="00FE223C" w:rsidRDefault="00FE223C" w:rsidP="00FE223C">
      <w:pPr>
        <w:jc w:val="center"/>
      </w:pPr>
      <w:r w:rsidRPr="00FE223C">
        <w:lastRenderedPageBreak/>
        <w:drawing>
          <wp:inline distT="0" distB="0" distL="0" distR="0" wp14:anchorId="207BFCC5" wp14:editId="58EEC635">
            <wp:extent cx="5943600" cy="4478655"/>
            <wp:effectExtent l="0" t="0" r="6985" b="635"/>
            <wp:docPr id="1447282889" name="Picture 1" descr="The diagram shows a distribution of signal strengths (dBm) for different network types (O, 3G, 4G, 5G), with various quartiles (Q1, Q2, Q3), interquartile range (IQR), and median values, indicating a negative range for signal strengt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2889" name="Picture 1" descr="The diagram shows a distribution of signal strengths (dBm) for different network types (O, 3G, 4G, 5G), with various quartiles (Q1, Q2, Q3), interquartile range (IQR), and median values, indicating a negative range for signal strength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285E" w14:textId="36B31A6E" w:rsidR="00FE223C" w:rsidRDefault="00FE223C" w:rsidP="00FE223C">
      <w:pPr>
        <w:pStyle w:val="Caption"/>
        <w:jc w:val="center"/>
      </w:pPr>
      <w:bookmarkStart w:id="2" w:name="_Ref234939679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2"/>
      <w:r>
        <w:t>: Signal Strength Distribution</w:t>
      </w:r>
    </w:p>
    <w:p w14:paraId="309E4C90" w14:textId="340A2C09" w:rsidR="00FE223C" w:rsidRDefault="00FE223C" w:rsidP="00FE223C">
      <w:pPr>
        <w:jc w:val="center"/>
      </w:pPr>
      <w:r w:rsidRPr="00FE223C">
        <w:lastRenderedPageBreak/>
        <w:drawing>
          <wp:inline distT="0" distB="0" distL="0" distR="0" wp14:anchorId="05481C9B" wp14:editId="338891E6">
            <wp:extent cx="5943600" cy="4490085"/>
            <wp:effectExtent l="0" t="0" r="0" b="5715"/>
            <wp:docPr id="694521921" name="Picture 1" descr="The diagram shows a distribution of signal quality percentages for various network types (3G, 4G, 5G), with a median and interquartile range (IQR) for ea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1921" name="Picture 1" descr="The diagram shows a distribution of signal quality percentages for various network types (3G, 4G, 5G), with a median and interquartile range (IQR) for each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2A43" w14:textId="10F35425" w:rsidR="00FE223C" w:rsidRDefault="00FE223C" w:rsidP="00FE223C">
      <w:pPr>
        <w:pStyle w:val="Caption"/>
        <w:jc w:val="center"/>
      </w:pPr>
      <w:bookmarkStart w:id="3" w:name="_Ref234939681"/>
      <w:r>
        <w:t xml:space="preserve">Figure </w:t>
      </w:r>
      <w:fldSimple w:instr=" SEQ Figure \* ARABIC ">
        <w:r>
          <w:rPr>
            <w:noProof/>
          </w:rPr>
          <w:t>3</w:t>
        </w:r>
      </w:fldSimple>
      <w:bookmarkEnd w:id="3"/>
      <w:r>
        <w:t>: Signal Quality Distribution</w:t>
      </w:r>
    </w:p>
    <w:p w14:paraId="2D45D6B3" w14:textId="40C83111" w:rsidR="00FE223C" w:rsidRDefault="00FE223C" w:rsidP="00FE223C">
      <w:pPr>
        <w:jc w:val="center"/>
      </w:pPr>
      <w:r w:rsidRPr="00FE223C">
        <w:lastRenderedPageBreak/>
        <w:drawing>
          <wp:inline distT="0" distB="0" distL="0" distR="0" wp14:anchorId="5B0F25AD" wp14:editId="2FF92CA6">
            <wp:extent cx="5943600" cy="4490085"/>
            <wp:effectExtent l="0" t="0" r="0" b="5715"/>
            <wp:docPr id="1372393798" name="Picture 1" descr="The image shows a box plot illustrating the distribution of data throughput (in Mbps) for various network types, with quartiles, median, and interquartile range clearly mark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93798" name="Picture 1" descr="The image shows a box plot illustrating the distribution of data throughput (in Mbps) for various network types, with quartiles, median, and interquartile range clearly marke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18CC" w14:textId="033402D4" w:rsidR="00FE223C" w:rsidRDefault="00FE223C" w:rsidP="00FE223C">
      <w:pPr>
        <w:pStyle w:val="Caption"/>
        <w:jc w:val="center"/>
      </w:pPr>
      <w:bookmarkStart w:id="4" w:name="_Ref234939690"/>
      <w:r>
        <w:t xml:space="preserve">Figure </w:t>
      </w:r>
      <w:fldSimple w:instr=" SEQ Figure \* ARABIC ">
        <w:r>
          <w:rPr>
            <w:noProof/>
          </w:rPr>
          <w:t>4</w:t>
        </w:r>
      </w:fldSimple>
      <w:bookmarkEnd w:id="4"/>
      <w:r>
        <w:t>: Data Throughput Distribution</w:t>
      </w:r>
    </w:p>
    <w:p w14:paraId="1F2E5D3B" w14:textId="77777777" w:rsidR="00FE223C" w:rsidRDefault="00FE223C" w:rsidP="00AD209F"/>
    <w:p w14:paraId="47282009" w14:textId="45992507" w:rsidR="00AD209F" w:rsidRDefault="00AD209F" w:rsidP="00AD209F">
      <w:r>
        <w:t xml:space="preserve">Quality of experience (QoE) is a metric </w:t>
      </w:r>
      <w:r w:rsidR="006A26BF">
        <w:t>intended to position the user’s experience at the forefront by blending all of</w:t>
      </w:r>
      <w:r>
        <w:t xml:space="preserve"> the KPIs together. </w:t>
      </w:r>
      <w:r w:rsidR="00A56626">
        <w:t xml:space="preserve">This calculation was performed for every single test. </w:t>
      </w:r>
      <w:r w:rsidR="006A26BF">
        <w:t xml:space="preserve">The applied weighting factors were chosen to favor. </w:t>
      </w:r>
      <w:r>
        <w:t>The process of manipulating the raw KPI data in QoE begins with normalizing the data,</w:t>
      </w:r>
    </w:p>
    <w:p w14:paraId="3FDD9186" w14:textId="1E5671C0" w:rsidR="00AD209F" w:rsidRDefault="00967535" w:rsidP="00AD209F">
      <w:pPr>
        <w:jc w:val="center"/>
      </w:pPr>
      <w:r w:rsidRPr="00967535">
        <w:drawing>
          <wp:inline distT="0" distB="0" distL="0" distR="0" wp14:anchorId="7556A7B7" wp14:editId="2C15A79E">
            <wp:extent cx="4305331" cy="323852"/>
            <wp:effectExtent l="0" t="0" r="0" b="0"/>
            <wp:docPr id="714071636" name="Picture 1" descr="The image shows a snippet of a mathematical formula, specifically a normalization calculation for a Key Performance Indicator (KPI) in a programming or data processing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1636" name="Picture 1" descr="The image shows a snippet of a mathematical formula, specifically a normalization calculation for a Key Performance Indicator (KPI) in a programming or data processing contex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B1E2" w14:textId="7CA1061B" w:rsidR="00967535" w:rsidRDefault="00967535" w:rsidP="00967535">
      <w:r>
        <w:t>The latency values were reflected so that a higher value corresponded to a better latency.</w:t>
      </w:r>
    </w:p>
    <w:p w14:paraId="2F694540" w14:textId="54B87EF5" w:rsidR="00967535" w:rsidRDefault="00967535" w:rsidP="00967535">
      <w:r>
        <w:t xml:space="preserve">Second, the Radio Quality Index (RQI) was calculated from the sum of the weighted normalized radio KPIs, signal </w:t>
      </w:r>
      <w:r>
        <w:t>quality</w:t>
      </w:r>
      <w:r>
        <w:t xml:space="preserve"> and signal</w:t>
      </w:r>
      <w:r w:rsidRPr="00967535">
        <w:t xml:space="preserve"> </w:t>
      </w:r>
      <w:r>
        <w:t>strength</w:t>
      </w:r>
      <w:r>
        <w:t xml:space="preserve">. </w:t>
      </w:r>
    </w:p>
    <w:p w14:paraId="4B6E4562" w14:textId="3EAA9C8D" w:rsidR="00967535" w:rsidRDefault="00967535" w:rsidP="00967535">
      <w:pPr>
        <w:jc w:val="center"/>
      </w:pPr>
      <w:r w:rsidRPr="00967535">
        <w:drawing>
          <wp:inline distT="0" distB="0" distL="0" distR="0" wp14:anchorId="32449DC6" wp14:editId="07E73DFF">
            <wp:extent cx="4143405" cy="323852"/>
            <wp:effectExtent l="0" t="0" r="9525" b="0"/>
            <wp:docPr id="199630877" name="Picture 1" descr="The image displays a mathematical equation with two terms, where 'RQI' equals the product of 0.6 and the sum of 'Signal Quality' and 'Signal Strength' normaliz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0877" name="Picture 1" descr="The image displays a mathematical equation with two terms, where 'RQI' equals the product of 0.6 and the sum of 'Signal Quality' and 'Signal Strength' normalize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E4B" w14:textId="1BDE5CD9" w:rsidR="00967535" w:rsidRDefault="00967535" w:rsidP="00967535">
      <w:r>
        <w:lastRenderedPageBreak/>
        <w:t>Third, the Service Performance Index (SPI) was calculated from the sum of the weighted normalized performance KPIs, data throughput and latency.</w:t>
      </w:r>
    </w:p>
    <w:p w14:paraId="61946E25" w14:textId="18E12AEB" w:rsidR="00967535" w:rsidRDefault="00967535" w:rsidP="00967535">
      <w:pPr>
        <w:jc w:val="center"/>
      </w:pPr>
      <w:r w:rsidRPr="00967535">
        <w:drawing>
          <wp:inline distT="0" distB="0" distL="0" distR="0" wp14:anchorId="11382DD3" wp14:editId="208658D5">
            <wp:extent cx="3286149" cy="323852"/>
            <wp:effectExtent l="0" t="0" r="9525" b="0"/>
            <wp:docPr id="1513539473" name="Picture 1" descr="The image displays a simple mathematical formula or equation where SPI (Spanning Tree Index) is calculated as a weighted sum of Throughput and Latency, with weights of 0.6 and 0.4, resp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39473" name="Picture 1" descr="The image displays a simple mathematical formula or equation where SPI (Spanning Tree Index) is calculated as a weighted sum of Throughput and Latency, with weights of 0.6 and 0.4, respectively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70F2" w14:textId="7000A96B" w:rsidR="00C7315F" w:rsidRPr="00AD209F" w:rsidRDefault="006A26BF" w:rsidP="00C7315F">
      <w:r>
        <w:t>Finally, the QoE was calculated by the weighted sum of the RQI and SPI and the distribution per network type is shown in</w:t>
      </w:r>
      <w:r w:rsidR="00A56626">
        <w:t xml:space="preserve"> </w:t>
      </w:r>
      <w:r w:rsidR="00A56626">
        <w:fldChar w:fldCharType="begin"/>
      </w:r>
      <w:r w:rsidR="00A56626">
        <w:instrText xml:space="preserve"> REF _Ref234926253 \h </w:instrText>
      </w:r>
      <w:r w:rsidR="00A56626">
        <w:fldChar w:fldCharType="separate"/>
      </w:r>
      <w:r w:rsidR="00A56626">
        <w:t xml:space="preserve">Figure </w:t>
      </w:r>
      <w:r w:rsidR="00A56626">
        <w:rPr>
          <w:noProof/>
        </w:rPr>
        <w:t>2</w:t>
      </w:r>
      <w:r w:rsidR="00A56626">
        <w:fldChar w:fldCharType="end"/>
      </w:r>
      <w:r>
        <w:t>.</w:t>
      </w:r>
      <w:r w:rsidR="00C7315F">
        <w:t xml:space="preserve"> </w:t>
      </w:r>
    </w:p>
    <w:p w14:paraId="193D4718" w14:textId="6AB7C1D6" w:rsidR="006A26BF" w:rsidRDefault="006A26BF" w:rsidP="006A26BF"/>
    <w:p w14:paraId="3EAEF45E" w14:textId="0DA80ABF" w:rsidR="006A26BF" w:rsidRDefault="006A26BF" w:rsidP="006A26BF">
      <w:pPr>
        <w:jc w:val="center"/>
      </w:pPr>
      <w:r w:rsidRPr="006A26BF">
        <w:drawing>
          <wp:inline distT="0" distB="0" distL="0" distR="0" wp14:anchorId="02B0EF2C" wp14:editId="5C8787B4">
            <wp:extent cx="2266967" cy="323852"/>
            <wp:effectExtent l="0" t="0" r="0" b="0"/>
            <wp:docPr id="1590047636" name="Picture 1" descr="The image depicts an equation showing that Quality of Experience (QoE) is calculated as a weighted sum of Service Performance Index (SPI) and Reliability Quality Index (RQI), scaled to a percen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47636" name="Picture 1" descr="The image depicts an equation showing that Quality of Experience (QoE) is calculated as a weighted sum of Service Performance Index (SPI) and Reliability Quality Index (RQI), scaled to a percentage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6967" cy="32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DCE" w14:textId="70DF1340" w:rsidR="00FE223C" w:rsidRPr="000B0AF7" w:rsidRDefault="00FE223C" w:rsidP="00FE223C">
      <w:r w:rsidRPr="000B0AF7">
        <w:rPr>
          <w:highlight w:val="yellow"/>
        </w:rPr>
        <w:t xml:space="preserve">Key Takeaway: </w:t>
      </w:r>
      <w:r w:rsidRPr="000B0AF7">
        <w:rPr>
          <w:highlight w:val="yellow"/>
        </w:rPr>
        <w:t xml:space="preserve">Now the users with Poor QoE ratings </w:t>
      </w:r>
      <w:r w:rsidRPr="000B0AF7">
        <w:rPr>
          <w:highlight w:val="yellow"/>
        </w:rPr>
        <w:t xml:space="preserve">are </w:t>
      </w:r>
      <w:r w:rsidRPr="000B0AF7">
        <w:rPr>
          <w:highlight w:val="yellow"/>
        </w:rPr>
        <w:t>identified for further analysis.</w:t>
      </w:r>
    </w:p>
    <w:p w14:paraId="4637D4FE" w14:textId="22F9F880" w:rsidR="006A26BF" w:rsidRDefault="00FE4FF0" w:rsidP="006A26BF">
      <w:pPr>
        <w:jc w:val="center"/>
      </w:pPr>
      <w:r w:rsidRPr="00FE4FF0">
        <w:drawing>
          <wp:inline distT="0" distB="0" distL="0" distR="0" wp14:anchorId="6ABF13E6" wp14:editId="66A448F2">
            <wp:extent cx="5300662" cy="3954543"/>
            <wp:effectExtent l="0" t="0" r="0" b="8255"/>
            <wp:docPr id="1704816901" name="Picture 1" descr="The image shows a bar chart illustrating the distribution of Quality of Experience (QoE) percentages across different network types, specifically 3G, 4G, and 5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6901" name="Picture 1" descr="The image shows a bar chart illustrating the distribution of Quality of Experience (QoE) percentages across different network types, specifically 3G, 4G, and 5G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1713" cy="395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78CE" w14:textId="689CCD52" w:rsidR="006A26BF" w:rsidRDefault="00A56626" w:rsidP="00A56626">
      <w:pPr>
        <w:pStyle w:val="Caption"/>
        <w:jc w:val="center"/>
      </w:pPr>
      <w:bookmarkStart w:id="5" w:name="_Ref234926253"/>
      <w:r>
        <w:t xml:space="preserve">Figure </w:t>
      </w:r>
      <w:fldSimple w:instr=" SEQ Figure \* ARABIC ">
        <w:r w:rsidR="00FE223C">
          <w:rPr>
            <w:noProof/>
          </w:rPr>
          <w:t>5</w:t>
        </w:r>
      </w:fldSimple>
      <w:bookmarkEnd w:id="5"/>
      <w:r>
        <w:t>: Distribution of QoE for all test data</w:t>
      </w:r>
    </w:p>
    <w:p w14:paraId="0E2DDF9F" w14:textId="01C0BE18" w:rsidR="00E80D90" w:rsidRDefault="00E80D90" w:rsidP="00E80D90">
      <w:pPr>
        <w:pStyle w:val="Heading2"/>
      </w:pPr>
      <w:r>
        <w:t>Spatial Analysis</w:t>
      </w:r>
    </w:p>
    <w:p w14:paraId="21105C79" w14:textId="0FAA660C" w:rsidR="000B0AF7" w:rsidRDefault="006002E9" w:rsidP="000B0AF7">
      <w:r>
        <w:t>Heatmaps were produced to identify potential trends in network performance.</w:t>
      </w:r>
    </w:p>
    <w:p w14:paraId="4AAAF92E" w14:textId="24F3B9D6" w:rsidR="006002E9" w:rsidRPr="000B0AF7" w:rsidRDefault="006002E9" w:rsidP="000B0AF7"/>
    <w:p w14:paraId="5507BB11" w14:textId="77777777" w:rsidR="006002E9" w:rsidRDefault="00E80D90" w:rsidP="00E80D90">
      <w:pPr>
        <w:pStyle w:val="Heading2"/>
      </w:pPr>
      <w:r>
        <w:lastRenderedPageBreak/>
        <w:t>Optimization Recommendations</w:t>
      </w:r>
    </w:p>
    <w:p w14:paraId="4C38FEF0" w14:textId="1C11D014" w:rsidR="00E80D90" w:rsidRDefault="006002E9" w:rsidP="00E80D90">
      <w:pPr>
        <w:pStyle w:val="Heading2"/>
      </w:pPr>
      <w:r>
        <w:t>Appendix</w:t>
      </w:r>
    </w:p>
    <w:p w14:paraId="74DEB886" w14:textId="23B63F2E" w:rsidR="006002E9" w:rsidRPr="006002E9" w:rsidRDefault="006002E9" w:rsidP="006002E9"/>
    <w:sectPr w:rsidR="006002E9" w:rsidRPr="00600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2D5CA" w14:textId="77777777" w:rsidR="00C47C46" w:rsidRDefault="00C47C46" w:rsidP="00F82667">
      <w:pPr>
        <w:spacing w:after="0" w:line="240" w:lineRule="auto"/>
      </w:pPr>
      <w:r>
        <w:separator/>
      </w:r>
    </w:p>
  </w:endnote>
  <w:endnote w:type="continuationSeparator" w:id="0">
    <w:p w14:paraId="0573450C" w14:textId="77777777" w:rsidR="00C47C46" w:rsidRDefault="00C47C46" w:rsidP="00F82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F52D" w14:textId="77777777" w:rsidR="00C47C46" w:rsidRDefault="00C47C46" w:rsidP="00F82667">
      <w:pPr>
        <w:spacing w:after="0" w:line="240" w:lineRule="auto"/>
      </w:pPr>
      <w:r>
        <w:separator/>
      </w:r>
    </w:p>
  </w:footnote>
  <w:footnote w:type="continuationSeparator" w:id="0">
    <w:p w14:paraId="0E74CF3F" w14:textId="77777777" w:rsidR="00C47C46" w:rsidRDefault="00C47C46" w:rsidP="00F82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0FFE1" w14:textId="77777777" w:rsidR="00F82667" w:rsidRDefault="00F82667" w:rsidP="00F82667">
    <w:pPr>
      <w:pStyle w:val="Header"/>
      <w:jc w:val="right"/>
    </w:pPr>
    <w:r>
      <w:t>Eli Gabaldon</w:t>
    </w:r>
  </w:p>
  <w:p w14:paraId="0FA51D94" w14:textId="77777777" w:rsidR="00F82667" w:rsidRDefault="00F82667" w:rsidP="00F82667">
    <w:pPr>
      <w:pStyle w:val="Header"/>
      <w:jc w:val="right"/>
    </w:pPr>
  </w:p>
  <w:p w14:paraId="4C6C6B24" w14:textId="77777777" w:rsidR="00F82667" w:rsidRDefault="00F82667" w:rsidP="00F82667">
    <w:pPr>
      <w:pStyle w:val="Header"/>
      <w:jc w:val="center"/>
    </w:pPr>
    <w:r>
      <w:t>Cellular Network Analysis</w:t>
    </w:r>
  </w:p>
  <w:p w14:paraId="68923B8E" w14:textId="77777777" w:rsidR="00F82667" w:rsidRDefault="00F826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E3"/>
    <w:multiLevelType w:val="hybridMultilevel"/>
    <w:tmpl w:val="7FE6F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6E67C1"/>
    <w:multiLevelType w:val="hybridMultilevel"/>
    <w:tmpl w:val="C4D23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F208C6"/>
    <w:multiLevelType w:val="hybridMultilevel"/>
    <w:tmpl w:val="775EC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65162">
    <w:abstractNumId w:val="2"/>
  </w:num>
  <w:num w:numId="2" w16cid:durableId="646784701">
    <w:abstractNumId w:val="1"/>
  </w:num>
  <w:num w:numId="3" w16cid:durableId="27171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46"/>
    <w:rsid w:val="000B0AF7"/>
    <w:rsid w:val="001774C4"/>
    <w:rsid w:val="001D6856"/>
    <w:rsid w:val="002541EC"/>
    <w:rsid w:val="002E159B"/>
    <w:rsid w:val="003026C4"/>
    <w:rsid w:val="0038104E"/>
    <w:rsid w:val="0038701A"/>
    <w:rsid w:val="003A3572"/>
    <w:rsid w:val="003D0BF7"/>
    <w:rsid w:val="003D66C9"/>
    <w:rsid w:val="003F5D59"/>
    <w:rsid w:val="00412A7E"/>
    <w:rsid w:val="00414ABD"/>
    <w:rsid w:val="005C6685"/>
    <w:rsid w:val="006002E9"/>
    <w:rsid w:val="006A26BF"/>
    <w:rsid w:val="006A4C1F"/>
    <w:rsid w:val="006E3825"/>
    <w:rsid w:val="007059E0"/>
    <w:rsid w:val="007319CE"/>
    <w:rsid w:val="007611EB"/>
    <w:rsid w:val="00774267"/>
    <w:rsid w:val="007A2D03"/>
    <w:rsid w:val="00837583"/>
    <w:rsid w:val="00837C4A"/>
    <w:rsid w:val="008940AA"/>
    <w:rsid w:val="008B158C"/>
    <w:rsid w:val="008D32CB"/>
    <w:rsid w:val="008F273D"/>
    <w:rsid w:val="009074AA"/>
    <w:rsid w:val="00967535"/>
    <w:rsid w:val="009E2917"/>
    <w:rsid w:val="009F54E6"/>
    <w:rsid w:val="00A46BB1"/>
    <w:rsid w:val="00A56626"/>
    <w:rsid w:val="00A62029"/>
    <w:rsid w:val="00A66B79"/>
    <w:rsid w:val="00A70095"/>
    <w:rsid w:val="00AD209F"/>
    <w:rsid w:val="00AE3E65"/>
    <w:rsid w:val="00B207E4"/>
    <w:rsid w:val="00B21773"/>
    <w:rsid w:val="00B67786"/>
    <w:rsid w:val="00B92846"/>
    <w:rsid w:val="00BC2C2E"/>
    <w:rsid w:val="00BF5333"/>
    <w:rsid w:val="00C21146"/>
    <w:rsid w:val="00C21C68"/>
    <w:rsid w:val="00C47C46"/>
    <w:rsid w:val="00C54DD6"/>
    <w:rsid w:val="00C7315F"/>
    <w:rsid w:val="00C73EA6"/>
    <w:rsid w:val="00C92646"/>
    <w:rsid w:val="00CA2799"/>
    <w:rsid w:val="00D7768E"/>
    <w:rsid w:val="00D77A52"/>
    <w:rsid w:val="00DA0578"/>
    <w:rsid w:val="00DB78D7"/>
    <w:rsid w:val="00DC1B37"/>
    <w:rsid w:val="00DE0B6C"/>
    <w:rsid w:val="00DE3262"/>
    <w:rsid w:val="00E80D90"/>
    <w:rsid w:val="00F14014"/>
    <w:rsid w:val="00F22D86"/>
    <w:rsid w:val="00F62A5A"/>
    <w:rsid w:val="00F82667"/>
    <w:rsid w:val="00FE223C"/>
    <w:rsid w:val="00FE4FF0"/>
    <w:rsid w:val="00FF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88657"/>
  <w15:chartTrackingRefBased/>
  <w15:docId w15:val="{31E22216-4EB1-4F2C-8287-72F1CE605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BodyText"/>
    <w:link w:val="textChar"/>
    <w:autoRedefine/>
    <w:qFormat/>
    <w:rsid w:val="00414ABD"/>
    <w:pPr>
      <w:tabs>
        <w:tab w:val="left" w:pos="288"/>
      </w:tabs>
      <w:spacing w:line="480" w:lineRule="auto"/>
      <w:ind w:firstLine="288"/>
      <w:jc w:val="both"/>
    </w:pPr>
    <w:rPr>
      <w:rFonts w:ascii="Times New Roman" w:eastAsia="SimSun" w:hAnsi="Times New Roman" w:cs="Times New Roman"/>
      <w:spacing w:val="-1"/>
      <w:szCs w:val="20"/>
      <w:lang w:val="en-IN" w:eastAsia="x-none"/>
    </w:rPr>
  </w:style>
  <w:style w:type="character" w:customStyle="1" w:styleId="textChar">
    <w:name w:val="text Char"/>
    <w:basedOn w:val="BodyTextChar"/>
    <w:link w:val="text"/>
    <w:rsid w:val="00414ABD"/>
    <w:rPr>
      <w:rFonts w:ascii="Times New Roman" w:eastAsia="SimSun" w:hAnsi="Times New Roman" w:cs="Times New Roman"/>
      <w:spacing w:val="-1"/>
      <w:szCs w:val="20"/>
      <w:lang w:val="en-IN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7A2D0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A2D03"/>
  </w:style>
  <w:style w:type="character" w:customStyle="1" w:styleId="Heading1Char">
    <w:name w:val="Heading 1 Char"/>
    <w:basedOn w:val="DefaultParagraphFont"/>
    <w:link w:val="Heading1"/>
    <w:uiPriority w:val="9"/>
    <w:rsid w:val="00C2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0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01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E29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BC2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2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667"/>
  </w:style>
  <w:style w:type="paragraph" w:styleId="Footer">
    <w:name w:val="footer"/>
    <w:basedOn w:val="Normal"/>
    <w:link w:val="FooterChar"/>
    <w:uiPriority w:val="99"/>
    <w:unhideWhenUsed/>
    <w:rsid w:val="00F82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530AA-DB38-4C0F-9653-852BECBE1CB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Gabaldon, Eli</dc:creator>
  <cp:keywords/>
  <dc:description/>
  <cp:lastModifiedBy>Gabaldon, Eli</cp:lastModifiedBy>
  <cp:revision>17</cp:revision>
  <dcterms:created xsi:type="dcterms:W3CDTF">2026-06-28T19:58:00Z</dcterms:created>
  <dcterms:modified xsi:type="dcterms:W3CDTF">2026-07-14T22:05:00Z</dcterms:modified>
</cp:coreProperties>
</file>