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Ezer — Master PRD (With Detailed Data Models &amp; Engine Spec Foundation)</w:t>
      </w:r>
    </w:p>
    <w:p>
      <w:pPr>
        <w:pStyle w:val="Heading1"/>
      </w:pPr>
      <w:r>
        <w:t>Detailed Data Models (Critical Section)</w:t>
      </w:r>
    </w:p>
    <w:p>
      <w:pPr>
        <w:pStyle w:val="Heading2"/>
      </w:pPr>
      <w:r>
        <w:t>1. Policy Object</w:t>
      </w:r>
    </w:p>
    <w:p>
      <w:r>
        <w:t>Represents all policy-level variables extracted from documents.</w:t>
      </w:r>
    </w:p>
    <w:p>
      <w:pPr>
        <w:pStyle w:val="ListBullet"/>
      </w:pPr>
      <w:r>
        <w:t>policy_id</w:t>
      </w:r>
    </w:p>
    <w:p>
      <w:pPr>
        <w:pStyle w:val="ListBullet"/>
      </w:pPr>
      <w:r>
        <w:t>insurer_name</w:t>
      </w:r>
    </w:p>
    <w:p>
      <w:pPr>
        <w:pStyle w:val="ListBullet"/>
      </w:pPr>
      <w:r>
        <w:t>policy_start_date</w:t>
      </w:r>
    </w:p>
    <w:p>
      <w:pPr>
        <w:pStyle w:val="ListBullet"/>
      </w:pPr>
      <w:r>
        <w:t>policy_end_date</w:t>
      </w:r>
    </w:p>
    <w:p>
      <w:pPr>
        <w:pStyle w:val="ListBullet"/>
      </w:pPr>
      <w:r>
        <w:t>policy_age_months</w:t>
      </w:r>
    </w:p>
    <w:p>
      <w:pPr>
        <w:pStyle w:val="ListBullet"/>
      </w:pPr>
      <w:r>
        <w:t>insured_members[] (name, age, gender, DOB)</w:t>
      </w:r>
    </w:p>
    <w:p>
      <w:pPr>
        <w:pStyle w:val="ListBullet"/>
      </w:pPr>
      <w:r>
        <w:t>sum_insured_base</w:t>
      </w:r>
    </w:p>
    <w:p>
      <w:pPr>
        <w:pStyle w:val="ListBullet"/>
      </w:pPr>
      <w:r>
        <w:t>sum_insured_enhancements[] (amount, date, waiting_period)</w:t>
      </w:r>
    </w:p>
    <w:p>
      <w:pPr>
        <w:pStyle w:val="ListBullet"/>
      </w:pPr>
      <w:r>
        <w:t>no_claim_bonus</w:t>
      </w:r>
    </w:p>
    <w:p>
      <w:pPr>
        <w:pStyle w:val="ListBullet"/>
      </w:pPr>
      <w:r>
        <w:t>coverage (hospitalization, ayush, domiciliary)</w:t>
      </w:r>
    </w:p>
    <w:p>
      <w:pPr>
        <w:pStyle w:val="ListBullet"/>
      </w:pPr>
      <w:r>
        <w:t>exclusions[]</w:t>
      </w:r>
    </w:p>
    <w:p>
      <w:pPr>
        <w:pStyle w:val="ListBullet"/>
      </w:pPr>
      <w:r>
        <w:t>riders (consumables_cover, room_rent_waiver, etc.)</w:t>
      </w:r>
    </w:p>
    <w:p>
      <w:pPr>
        <w:pStyle w:val="ListBullet"/>
      </w:pPr>
      <w:r>
        <w:t>waiting_periods (PED, specific diseases)</w:t>
      </w:r>
    </w:p>
    <w:p>
      <w:pPr>
        <w:pStyle w:val="ListBullet"/>
      </w:pPr>
      <w:r>
        <w:t>financial_rules (co-pay, sublimits)</w:t>
      </w:r>
    </w:p>
    <w:p>
      <w:pPr>
        <w:pStyle w:val="ListBullet"/>
      </w:pPr>
      <w:r>
        <w:t>legal_rules (moratorium)</w:t>
      </w:r>
    </w:p>
    <w:p>
      <w:pPr>
        <w:pStyle w:val="Heading2"/>
      </w:pPr>
      <w:r>
        <w:t>2. Claim Object</w:t>
      </w:r>
    </w:p>
    <w:p>
      <w:r>
        <w:t>Represents claim event details.</w:t>
      </w:r>
    </w:p>
    <w:p>
      <w:pPr>
        <w:pStyle w:val="ListBullet"/>
      </w:pPr>
      <w:r>
        <w:t>claim_id</w:t>
      </w:r>
    </w:p>
    <w:p>
      <w:pPr>
        <w:pStyle w:val="ListBullet"/>
      </w:pPr>
      <w:r>
        <w:t>claim_type (hospitalization / preventive / supplementary)</w:t>
      </w:r>
    </w:p>
    <w:p>
      <w:pPr>
        <w:pStyle w:val="ListBullet"/>
      </w:pPr>
      <w:r>
        <w:t>diagnosis</w:t>
      </w:r>
    </w:p>
    <w:p>
      <w:pPr>
        <w:pStyle w:val="ListBullet"/>
      </w:pPr>
      <w:r>
        <w:t>procedure</w:t>
      </w:r>
    </w:p>
    <w:p>
      <w:pPr>
        <w:pStyle w:val="ListBullet"/>
      </w:pPr>
      <w:r>
        <w:t>hospital_name</w:t>
      </w:r>
    </w:p>
    <w:p>
      <w:pPr>
        <w:pStyle w:val="ListBullet"/>
      </w:pPr>
      <w:r>
        <w:t>admission_date</w:t>
      </w:r>
    </w:p>
    <w:p>
      <w:pPr>
        <w:pStyle w:val="ListBullet"/>
      </w:pPr>
      <w:r>
        <w:t>discharge_date</w:t>
      </w:r>
    </w:p>
    <w:p>
      <w:pPr>
        <w:pStyle w:val="ListBullet"/>
      </w:pPr>
      <w:r>
        <w:t>claim_amount</w:t>
      </w:r>
    </w:p>
    <w:p>
      <w:pPr>
        <w:pStyle w:val="ListBullet"/>
      </w:pPr>
      <w:r>
        <w:t>line_items[] (name, category, amount)</w:t>
      </w:r>
    </w:p>
    <w:p>
      <w:pPr>
        <w:pStyle w:val="ListBullet"/>
      </w:pPr>
      <w:r>
        <w:t>is_ped_related</w:t>
      </w:r>
    </w:p>
    <w:p>
      <w:pPr>
        <w:pStyle w:val="ListBullet"/>
      </w:pPr>
      <w:r>
        <w:t>policy_age_at_claim</w:t>
      </w:r>
    </w:p>
    <w:p>
      <w:pPr>
        <w:pStyle w:val="Heading2"/>
      </w:pPr>
      <w:r>
        <w:t>3. Insurer Decision Object</w:t>
      </w:r>
    </w:p>
    <w:p>
      <w:r>
        <w:t>Represents insurer output.</w:t>
      </w:r>
    </w:p>
    <w:p>
      <w:pPr>
        <w:pStyle w:val="ListBullet"/>
      </w:pPr>
      <w:r>
        <w:t>decision_type (denial / partial / approved)</w:t>
      </w:r>
    </w:p>
    <w:p>
      <w:pPr>
        <w:pStyle w:val="ListBullet"/>
      </w:pPr>
      <w:r>
        <w:t>amount_claimed</w:t>
      </w:r>
    </w:p>
    <w:p>
      <w:pPr>
        <w:pStyle w:val="ListBullet"/>
      </w:pPr>
      <w:r>
        <w:t>amount_paid</w:t>
      </w:r>
    </w:p>
    <w:p>
      <w:pPr>
        <w:pStyle w:val="ListBullet"/>
      </w:pPr>
      <w:r>
        <w:t>deductions[] (item, amount, reason)</w:t>
      </w:r>
    </w:p>
    <w:p>
      <w:pPr>
        <w:pStyle w:val="ListBullet"/>
      </w:pPr>
      <w:r>
        <w:t>denial_reasons[]</w:t>
      </w:r>
    </w:p>
    <w:p>
      <w:pPr>
        <w:pStyle w:val="ListBullet"/>
      </w:pPr>
      <w:r>
        <w:t>mou_discount</w:t>
      </w:r>
    </w:p>
    <w:p>
      <w:pPr>
        <w:pStyle w:val="ListBullet"/>
      </w:pPr>
      <w:r>
        <w:t>final_settlement_amount</w:t>
      </w:r>
    </w:p>
    <w:p>
      <w:pPr>
        <w:pStyle w:val="Heading2"/>
      </w:pPr>
      <w:r>
        <w:t>4. Derived Variables (Engine Computation)</w:t>
      </w:r>
    </w:p>
    <w:p>
      <w:pPr>
        <w:pStyle w:val="ListBullet"/>
      </w:pPr>
      <w:r>
        <w:t>is_covered</w:t>
      </w:r>
    </w:p>
    <w:p>
      <w:pPr>
        <w:pStyle w:val="ListBullet"/>
      </w:pPr>
      <w:r>
        <w:t>is_excluded</w:t>
      </w:r>
    </w:p>
    <w:p>
      <w:pPr>
        <w:pStyle w:val="ListBullet"/>
      </w:pPr>
      <w:r>
        <w:t>is_overridden_by_rider</w:t>
      </w:r>
    </w:p>
    <w:p>
      <w:pPr>
        <w:pStyle w:val="ListBullet"/>
      </w:pPr>
      <w:r>
        <w:t>is_waiting_period_satisfied</w:t>
      </w:r>
    </w:p>
    <w:p>
      <w:pPr>
        <w:pStyle w:val="ListBullet"/>
      </w:pPr>
      <w:r>
        <w:t>is_moratorium_applicable</w:t>
      </w:r>
    </w:p>
    <w:p>
      <w:pPr>
        <w:pStyle w:val="ListBullet"/>
      </w:pPr>
      <w:r>
        <w:t>eligible_amount</w:t>
      </w:r>
    </w:p>
    <w:p>
      <w:pPr>
        <w:pStyle w:val="ListBullet"/>
      </w:pPr>
      <w:r>
        <w:t>disputed_amount</w:t>
      </w:r>
    </w:p>
    <w:p>
      <w:pPr>
        <w:pStyle w:val="ListBullet"/>
      </w:pPr>
      <w:r>
        <w:t>confidence_score</w:t>
      </w:r>
    </w:p>
    <w:p>
      <w:pPr>
        <w:pStyle w:val="Heading2"/>
      </w:pPr>
      <w:r>
        <w:t>5. Decision Engine Logic Flow (Expanded)</w:t>
      </w:r>
    </w:p>
    <w:p>
      <w:r>
        <w:t>Each claim is evaluated in strict order:</w:t>
      </w:r>
    </w:p>
    <w:p>
      <w:pPr>
        <w:pStyle w:val="ListBullet"/>
      </w:pPr>
      <w:r>
        <w:t>Step 1: Coverage Check</w:t>
      </w:r>
    </w:p>
    <w:p>
      <w:pPr>
        <w:pStyle w:val="ListBullet"/>
      </w:pPr>
      <w:r>
        <w:t>Step 2: Exclusion Check</w:t>
      </w:r>
    </w:p>
    <w:p>
      <w:pPr>
        <w:pStyle w:val="ListBullet"/>
      </w:pPr>
      <w:r>
        <w:t>Step 3: Rider Override</w:t>
      </w:r>
    </w:p>
    <w:p>
      <w:pPr>
        <w:pStyle w:val="ListBullet"/>
      </w:pPr>
      <w:r>
        <w:t>Step 4: Waiting Period Validation</w:t>
      </w:r>
    </w:p>
    <w:p>
      <w:pPr>
        <w:pStyle w:val="ListBullet"/>
      </w:pPr>
      <w:r>
        <w:t>Step 5: Moratorium Rule</w:t>
      </w:r>
    </w:p>
    <w:p>
      <w:pPr>
        <w:pStyle w:val="ListBullet"/>
      </w:pPr>
      <w:r>
        <w:t>Step 6: Financial Rule Application</w:t>
      </w:r>
    </w:p>
    <w:p>
      <w:pPr>
        <w:pStyle w:val="ListBullet"/>
      </w:pPr>
      <w:r>
        <w:t>Step 7: Compare with Insurer Decision</w:t>
      </w:r>
    </w:p>
    <w:p>
      <w:pPr>
        <w:pStyle w:val="ListBullet"/>
      </w:pPr>
      <w:r>
        <w:t>Step 8: Classify (Valid / Reviewable / Disputable)</w:t>
      </w:r>
    </w:p>
    <w:p>
      <w:pPr>
        <w:pStyle w:val="Heading2"/>
      </w:pPr>
      <w:r>
        <w:t>6. Output Schema</w:t>
      </w:r>
    </w:p>
    <w:p>
      <w:pPr>
        <w:pStyle w:val="ListBullet"/>
      </w:pPr>
      <w:r>
        <w:t>position</w:t>
      </w:r>
    </w:p>
    <w:p>
      <w:pPr>
        <w:pStyle w:val="ListBullet"/>
      </w:pPr>
      <w:r>
        <w:t>confidence</w:t>
      </w:r>
    </w:p>
    <w:p>
      <w:pPr>
        <w:pStyle w:val="ListBullet"/>
      </w:pPr>
      <w:r>
        <w:t>reasoning[]</w:t>
      </w:r>
    </w:p>
    <w:p>
      <w:pPr>
        <w:pStyle w:val="ListBullet"/>
      </w:pPr>
      <w:r>
        <w:t>financial_summary</w:t>
      </w:r>
    </w:p>
    <w:p>
      <w:pPr>
        <w:pStyle w:val="ListBullet"/>
      </w:pPr>
      <w:r>
        <w:t>discrepancies[]</w:t>
      </w:r>
    </w:p>
    <w:p>
      <w:pPr>
        <w:pStyle w:val="ListBullet"/>
      </w:pPr>
      <w:r>
        <w:t>missing_inputs[]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