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Top-Tier PRD (V3) | Policy-Aware Claim Reasoning System</w:t>
      </w:r>
    </w:p>
    <w:p>
      <w:pPr>
        <w:pStyle w:val="Heading1"/>
      </w:pPr>
      <w:r>
        <w:t>Executive Summary</w:t>
      </w:r>
    </w:p>
    <w:p>
      <w:r>
        <w:t>Ezer is a policy-aware reasoning engine that evaluates insurance claims against policy terms to produce explainable, defensible outputs and structured escalation drafts. Unlike generic AI tools, Ezer combines deterministic rules with LLM-based extraction to ensure accuracy, transparency, and trust.</w:t>
      </w:r>
    </w:p>
    <w:p>
      <w:pPr>
        <w:pStyle w:val="Heading1"/>
      </w:pPr>
      <w:r>
        <w:t>Problem &amp; Opportunity</w:t>
      </w:r>
    </w:p>
    <w:p>
      <w:pPr>
        <w:pStyle w:val="ListBullet"/>
      </w:pPr>
      <w:r>
        <w:t>High frequency of claim rejections/partial settlements with poor explanations</w:t>
      </w:r>
    </w:p>
    <w:p>
      <w:pPr>
        <w:pStyle w:val="ListBullet"/>
      </w:pPr>
      <w:r>
        <w:t>Users cannot map insurer decisions to policy clauses</w:t>
      </w:r>
    </w:p>
    <w:p>
      <w:pPr>
        <w:pStyle w:val="ListBullet"/>
      </w:pPr>
      <w:r>
        <w:t>Significant financial loss and low trust</w:t>
      </w:r>
    </w:p>
    <w:p>
      <w:r>
        <w:t>Opportunity: Build a system that converts policy language into actionable reasoning for users.</w:t>
      </w:r>
    </w:p>
    <w:p>
      <w:pPr>
        <w:pStyle w:val="Heading1"/>
      </w:pPr>
      <w:r>
        <w:t>Product Philosophy</w:t>
      </w:r>
    </w:p>
    <w:p>
      <w:pPr>
        <w:pStyle w:val="ListBullet"/>
      </w:pPr>
      <w:r>
        <w:t>Explain → Evaluate → Enable action</w:t>
      </w:r>
    </w:p>
    <w:p>
      <w:pPr>
        <w:pStyle w:val="ListBullet"/>
      </w:pPr>
      <w:r>
        <w:t>Rule-based core, AI-assisted extraction</w:t>
      </w:r>
    </w:p>
    <w:p>
      <w:pPr>
        <w:pStyle w:val="ListBullet"/>
      </w:pPr>
      <w:r>
        <w:t>User always in control (review → approve → commit)</w:t>
      </w:r>
    </w:p>
    <w:p>
      <w:pPr>
        <w:pStyle w:val="Heading1"/>
      </w:pPr>
      <w:r>
        <w:t>Competitive Positioning</w:t>
      </w:r>
    </w:p>
    <w:p>
      <w:r>
        <w:t>Most tools: document → AI summary → generic advice</w:t>
      </w:r>
    </w:p>
    <w:p>
      <w:r>
        <w:t>Ezer: document → structured data → rule engine → explainable reasoning → escalation</w:t>
      </w:r>
    </w:p>
    <w:p>
      <w:pPr>
        <w:pStyle w:val="Heading1"/>
      </w:pPr>
      <w:r>
        <w:t>Product Flow</w:t>
      </w:r>
    </w:p>
    <w:p>
      <w:pPr>
        <w:pStyle w:val="ListNumber"/>
      </w:pPr>
      <w:r>
        <w:t>User selects intent (Understand / Review / Escalate)</w:t>
      </w:r>
    </w:p>
    <w:p>
      <w:pPr>
        <w:pStyle w:val="ListNumber"/>
      </w:pPr>
      <w:r>
        <w:t>Uploads documents (PDF / image / text)</w:t>
      </w:r>
    </w:p>
    <w:p>
      <w:pPr>
        <w:pStyle w:val="ListNumber"/>
      </w:pPr>
      <w:r>
        <w:t>Input engine converts to structured JSON</w:t>
      </w:r>
    </w:p>
    <w:p>
      <w:pPr>
        <w:pStyle w:val="ListNumber"/>
      </w:pPr>
      <w:r>
        <w:t>Decision engine evaluates claim vs policy</w:t>
      </w:r>
    </w:p>
    <w:p>
      <w:pPr>
        <w:pStyle w:val="ListNumber"/>
      </w:pPr>
      <w:r>
        <w:t>User reviews output (confidence + reasoning)</w:t>
      </w:r>
    </w:p>
    <w:p>
      <w:pPr>
        <w:pStyle w:val="ListNumber"/>
      </w:pPr>
      <w:r>
        <w:t>Optional escalation (CGO → Ombudsman)</w:t>
      </w:r>
    </w:p>
    <w:p>
      <w:pPr>
        <w:pStyle w:val="Heading1"/>
      </w:pPr>
      <w:r>
        <w:t>Sample Case (Illustration)</w:t>
      </w:r>
    </w:p>
    <w:p>
      <w:r>
        <w:t>Input: Policy + settlement letter</w:t>
      </w:r>
    </w:p>
    <w:p>
      <w:r>
        <w:t>Output: Claimed ₹3L, Paid ₹1.8L, Disputed ₹1.2L</w:t>
      </w:r>
    </w:p>
    <w:p>
      <w:r>
        <w:t>Reason: Consumables deducted; policy rider indicates coverage → flagged as disputable</w:t>
      </w:r>
    </w:p>
    <w:p>
      <w:pPr>
        <w:pStyle w:val="Heading1"/>
      </w:pPr>
      <w:r>
        <w:t>System Architecture (Overview)</w:t>
      </w:r>
    </w:p>
    <w:p>
      <w:r>
        <w:t>Input Engine → Extraction Layer → Decision Engine → Comparison Engine → Argument Engine</w:t>
      </w:r>
    </w:p>
    <w:p>
      <w:pPr>
        <w:pStyle w:val="Heading1"/>
      </w:pPr>
      <w:r>
        <w:t>Technical Appendix</w:t>
      </w:r>
    </w:p>
    <w:p>
      <w:pPr>
        <w:pStyle w:val="Heading2"/>
      </w:pPr>
      <w:r>
        <w:t>Core Objects</w:t>
      </w:r>
    </w:p>
    <w:p>
      <w:pPr>
        <w:pStyle w:val="ListBullet"/>
      </w:pPr>
      <w:r>
        <w:t>Policy: coverage, exclusions, riders, financial rules</w:t>
      </w:r>
    </w:p>
    <w:p>
      <w:pPr>
        <w:pStyle w:val="ListBullet"/>
      </w:pPr>
      <w:r>
        <w:t>Claim: diagnosis, items, amounts, timeline</w:t>
      </w:r>
    </w:p>
    <w:p>
      <w:pPr>
        <w:pStyle w:val="ListBullet"/>
      </w:pPr>
      <w:r>
        <w:t>InsurerDecision: deductions, reasons, payout</w:t>
      </w:r>
    </w:p>
    <w:p>
      <w:pPr>
        <w:pStyle w:val="Heading2"/>
      </w:pPr>
      <w:r>
        <w:t>Decision Logic</w:t>
      </w:r>
    </w:p>
    <w:p>
      <w:pPr>
        <w:pStyle w:val="ListBullet"/>
      </w:pPr>
      <w:r>
        <w:t>Coverage → Exclusion → Override (rider) → Eligibility → Legal (moratorium) → Financial</w:t>
      </w:r>
    </w:p>
    <w:p>
      <w:pPr>
        <w:pStyle w:val="Heading2"/>
      </w:pPr>
      <w:r>
        <w:t>Confidence Engine</w:t>
      </w:r>
    </w:p>
    <w:p>
      <w:pPr>
        <w:pStyle w:val="ListBullet"/>
      </w:pPr>
      <w:r>
        <w:t>High: full data + clear mapping</w:t>
      </w:r>
    </w:p>
    <w:p>
      <w:pPr>
        <w:pStyle w:val="ListBullet"/>
      </w:pPr>
      <w:r>
        <w:t>Medium: partial data</w:t>
      </w:r>
    </w:p>
    <w:p>
      <w:pPr>
        <w:pStyle w:val="ListBullet"/>
      </w:pPr>
      <w:r>
        <w:t>Low: missing/ambiguous inputs</w:t>
      </w:r>
    </w:p>
    <w:p>
      <w:pPr>
        <w:pStyle w:val="Heading2"/>
      </w:pPr>
      <w:r>
        <w:t>Fail-safe States</w:t>
      </w:r>
    </w:p>
    <w:p>
      <w:pPr>
        <w:pStyle w:val="ListBullet"/>
      </w:pPr>
      <w:r>
        <w:t>Low confidence</w:t>
      </w:r>
    </w:p>
    <w:p>
      <w:pPr>
        <w:pStyle w:val="ListBullet"/>
      </w:pPr>
      <w:r>
        <w:t>Needs more data</w:t>
      </w:r>
    </w:p>
    <w:p>
      <w:pPr>
        <w:pStyle w:val="ListBullet"/>
      </w:pPr>
      <w:r>
        <w:t>Unable to determine</w:t>
      </w:r>
    </w:p>
    <w:p>
      <w:pPr>
        <w:pStyle w:val="Heading2"/>
      </w:pPr>
      <w:r>
        <w:t>Scalability</w:t>
      </w:r>
    </w:p>
    <w:p>
      <w:pPr>
        <w:pStyle w:val="ListBullet"/>
      </w:pPr>
      <w:r>
        <w:t>Extend adapters for motor, life</w:t>
      </w:r>
    </w:p>
    <w:p>
      <w:pPr>
        <w:pStyle w:val="ListBullet"/>
      </w:pPr>
      <w:r>
        <w:t>Add learning from user corrections</w:t>
      </w:r>
    </w:p>
    <w:p>
      <w:pPr>
        <w:pStyle w:val="ListBullet"/>
      </w:pPr>
      <w:r>
        <w:t>Future B2B integrations</w:t>
      </w:r>
    </w:p>
    <w:p>
      <w:pPr>
        <w:pStyle w:val="Heading1"/>
      </w:pPr>
      <w:r>
        <w:t>Roadmap</w:t>
      </w:r>
    </w:p>
    <w:p>
      <w:pPr>
        <w:pStyle w:val="ListBullet"/>
      </w:pPr>
      <w:r>
        <w:t>V1: Health claims + denial + settlement + escalation</w:t>
      </w:r>
    </w:p>
    <w:p>
      <w:pPr>
        <w:pStyle w:val="ListBullet"/>
      </w:pPr>
      <w:r>
        <w:t>V2: Deeper settlement analysis + learning loop</w:t>
      </w:r>
    </w:p>
    <w:p>
      <w:pPr>
        <w:pStyle w:val="ListBullet"/>
      </w:pPr>
      <w:r>
        <w:t>V3: Multi-domain + partnerships</w:t>
      </w:r>
    </w:p>
    <w:p>
      <w:pPr>
        <w:pStyle w:val="Heading1"/>
      </w:pPr>
      <w:r>
        <w:t>Closing Statement</w:t>
      </w:r>
    </w:p>
    <w:p>
      <w:r>
        <w:t>Ezer transforms insurance claim handling from confusion to clarity by grounding every decision in policy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