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Ezer — Detailed Product Requirements Document (Master PRD)</w:t>
      </w:r>
    </w:p>
    <w:p>
      <w:pPr>
        <w:pStyle w:val="Heading1"/>
      </w:pPr>
      <w:r>
        <w:t>1. Executive Summary</w:t>
      </w:r>
    </w:p>
    <w:p>
      <w:r>
        <w:t>Ezer is a policy-aware reasoning system designed to help users understand, evaluate, and contest insurance claim decisions. It combines structured rule-based logic with AI-powered document extraction to provide explainable outputs and guided escalation workflows.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Insurance claims are frequently denied or partially settled without clear justification</w:t>
      </w:r>
    </w:p>
    <w:p>
      <w:pPr>
        <w:pStyle w:val="ListBullet"/>
      </w:pPr>
      <w:r>
        <w:t>Users cannot interpret policy clauses effectively</w:t>
      </w:r>
    </w:p>
    <w:p>
      <w:pPr>
        <w:pStyle w:val="ListBullet"/>
      </w:pPr>
      <w:r>
        <w:t>Escalation processes are unclear and fragmented</w:t>
      </w:r>
    </w:p>
    <w:p>
      <w:pPr>
        <w:pStyle w:val="ListBullet"/>
      </w:pPr>
      <w:r>
        <w:t>Financial losses are common due to lack of structured support</w:t>
      </w:r>
    </w:p>
    <w:p>
      <w:pPr>
        <w:pStyle w:val="Heading1"/>
      </w:pPr>
      <w:r>
        <w:t>3. Product Vision</w:t>
      </w:r>
    </w:p>
    <w:p>
      <w:r>
        <w:t>Enable users to move from confusion to clarity, and from clarity to structured action, using policy-driven reasoning.</w:t>
      </w:r>
    </w:p>
    <w:p>
      <w:pPr>
        <w:pStyle w:val="Heading1"/>
      </w:pPr>
      <w:r>
        <w:t>4. Product Philosophy</w:t>
      </w:r>
    </w:p>
    <w:p>
      <w:pPr>
        <w:pStyle w:val="ListBullet"/>
      </w:pPr>
      <w:r>
        <w:t>Explain → Evaluate → Enable Action</w:t>
      </w:r>
    </w:p>
    <w:p>
      <w:pPr>
        <w:pStyle w:val="ListBullet"/>
      </w:pPr>
      <w:r>
        <w:t>Rule-based reasoning over black-box AI</w:t>
      </w:r>
    </w:p>
    <w:p>
      <w:pPr>
        <w:pStyle w:val="ListBullet"/>
      </w:pPr>
      <w:r>
        <w:t>User-in-control workflow (review → approve → commit)</w:t>
      </w:r>
    </w:p>
    <w:p>
      <w:pPr>
        <w:pStyle w:val="ListBullet"/>
      </w:pPr>
      <w:r>
        <w:t>Transparency over automation</w:t>
      </w:r>
    </w:p>
    <w:p>
      <w:pPr>
        <w:pStyle w:val="Heading1"/>
      </w:pPr>
      <w:r>
        <w:t>5. Target Users</w:t>
      </w:r>
    </w:p>
    <w:p>
      <w:pPr>
        <w:pStyle w:val="ListBullet"/>
      </w:pPr>
      <w:r>
        <w:t>Individual policyholders</w:t>
      </w:r>
    </w:p>
    <w:p>
      <w:pPr>
        <w:pStyle w:val="ListBullet"/>
      </w:pPr>
      <w:r>
        <w:t>Family members managing claims</w:t>
      </w:r>
    </w:p>
    <w:p>
      <w:pPr>
        <w:pStyle w:val="ListBullet"/>
      </w:pPr>
      <w:r>
        <w:t>Users facing denial or partial settlement</w:t>
      </w:r>
    </w:p>
    <w:p>
      <w:pPr>
        <w:pStyle w:val="Heading1"/>
      </w:pPr>
      <w:r>
        <w:t>6. Entry Scenarios</w:t>
      </w:r>
    </w:p>
    <w:p>
      <w:pPr>
        <w:pStyle w:val="ListBullet"/>
      </w:pPr>
      <w:r>
        <w:t>Understand Policy</w:t>
      </w:r>
    </w:p>
    <w:p>
      <w:pPr>
        <w:pStyle w:val="ListBullet"/>
      </w:pPr>
      <w:r>
        <w:t>Claim Denial Review</w:t>
      </w:r>
    </w:p>
    <w:p>
      <w:pPr>
        <w:pStyle w:val="ListBullet"/>
      </w:pPr>
      <w:r>
        <w:t>Partial Settlement Review</w:t>
      </w:r>
    </w:p>
    <w:p>
      <w:pPr>
        <w:pStyle w:val="ListBullet"/>
      </w:pPr>
      <w:r>
        <w:t>Escalation Preparation</w:t>
      </w:r>
    </w:p>
    <w:p>
      <w:pPr>
        <w:pStyle w:val="Heading1"/>
      </w:pPr>
      <w:r>
        <w:t>7. End-to-End Flow</w:t>
      </w:r>
    </w:p>
    <w:p>
      <w:pPr>
        <w:pStyle w:val="ListNumber"/>
      </w:pPr>
      <w:r>
        <w:t>User selects intent</w:t>
      </w:r>
    </w:p>
    <w:p>
      <w:pPr>
        <w:pStyle w:val="ListNumber"/>
      </w:pPr>
      <w:r>
        <w:t>Uploads documents (policy, claim, denial, etc.)</w:t>
      </w:r>
    </w:p>
    <w:p>
      <w:pPr>
        <w:pStyle w:val="ListNumber"/>
      </w:pPr>
      <w:r>
        <w:t>Input engine processes documents (OCR/PDF)</w:t>
      </w:r>
    </w:p>
    <w:p>
      <w:pPr>
        <w:pStyle w:val="ListNumber"/>
      </w:pPr>
      <w:r>
        <w:t>Extraction layer converts to structured JSON</w:t>
      </w:r>
    </w:p>
    <w:p>
      <w:pPr>
        <w:pStyle w:val="ListNumber"/>
      </w:pPr>
      <w:r>
        <w:t>Decision engine evaluates claim vs policy</w:t>
      </w:r>
    </w:p>
    <w:p>
      <w:pPr>
        <w:pStyle w:val="ListNumber"/>
      </w:pPr>
      <w:r>
        <w:t>User reviews output with confidence and reasoning</w:t>
      </w:r>
    </w:p>
    <w:p>
      <w:pPr>
        <w:pStyle w:val="ListNumber"/>
      </w:pPr>
      <w:r>
        <w:t>User chooses escalation</w:t>
      </w:r>
    </w:p>
    <w:p>
      <w:pPr>
        <w:pStyle w:val="ListNumber"/>
      </w:pPr>
      <w:r>
        <w:t>CGO draft generated</w:t>
      </w:r>
    </w:p>
    <w:p>
      <w:pPr>
        <w:pStyle w:val="ListNumber"/>
      </w:pPr>
      <w:r>
        <w:t>User returns with CGO response</w:t>
      </w:r>
    </w:p>
    <w:p>
      <w:pPr>
        <w:pStyle w:val="ListNumber"/>
      </w:pPr>
      <w:r>
        <w:t>Ombudsman case prepared</w:t>
      </w:r>
    </w:p>
    <w:p>
      <w:pPr>
        <w:pStyle w:val="Heading1"/>
      </w:pPr>
      <w:r>
        <w:t>8. Core System Architecture</w:t>
      </w:r>
    </w:p>
    <w:p>
      <w:pPr>
        <w:pStyle w:val="ListBullet"/>
      </w:pPr>
      <w:r>
        <w:t>Input Engine (OCR, PDF parsing)</w:t>
      </w:r>
    </w:p>
    <w:p>
      <w:pPr>
        <w:pStyle w:val="ListBullet"/>
      </w:pPr>
      <w:r>
        <w:t>Extraction Layer (LLM → structured JSON)</w:t>
      </w:r>
    </w:p>
    <w:p>
      <w:pPr>
        <w:pStyle w:val="ListBullet"/>
      </w:pPr>
      <w:r>
        <w:t>Decision Engine (deterministic rules)</w:t>
      </w:r>
    </w:p>
    <w:p>
      <w:pPr>
        <w:pStyle w:val="ListBullet"/>
      </w:pPr>
      <w:r>
        <w:t>Comparison Engine (insurer vs system)</w:t>
      </w:r>
    </w:p>
    <w:p>
      <w:pPr>
        <w:pStyle w:val="ListBullet"/>
      </w:pPr>
      <w:r>
        <w:t>Argument Engine (draft generation)</w:t>
      </w:r>
    </w:p>
    <w:p>
      <w:pPr>
        <w:pStyle w:val="Heading1"/>
      </w:pPr>
      <w:r>
        <w:t>9. Core Data Objects</w:t>
      </w:r>
    </w:p>
    <w:p>
      <w:pPr>
        <w:pStyle w:val="Heading2"/>
      </w:pPr>
      <w:r>
        <w:t>9.1 Policy Object</w:t>
      </w:r>
    </w:p>
    <w:p>
      <w:pPr>
        <w:pStyle w:val="ListBullet"/>
      </w:pPr>
      <w:r>
        <w:t>Coverage</w:t>
      </w:r>
    </w:p>
    <w:p>
      <w:pPr>
        <w:pStyle w:val="ListBullet"/>
      </w:pPr>
      <w:r>
        <w:t>Exclusions</w:t>
      </w:r>
    </w:p>
    <w:p>
      <w:pPr>
        <w:pStyle w:val="ListBullet"/>
      </w:pPr>
      <w:r>
        <w:t>Benefits</w:t>
      </w:r>
    </w:p>
    <w:p>
      <w:pPr>
        <w:pStyle w:val="ListBullet"/>
      </w:pPr>
      <w:r>
        <w:t>Riders (overrides)</w:t>
      </w:r>
    </w:p>
    <w:p>
      <w:pPr>
        <w:pStyle w:val="ListBullet"/>
      </w:pPr>
      <w:r>
        <w:t>Waiting periods</w:t>
      </w:r>
    </w:p>
    <w:p>
      <w:pPr>
        <w:pStyle w:val="ListBullet"/>
      </w:pPr>
      <w:r>
        <w:t>Financial rules</w:t>
      </w:r>
    </w:p>
    <w:p>
      <w:pPr>
        <w:pStyle w:val="ListBullet"/>
      </w:pPr>
      <w:r>
        <w:t>Legal rules (moratorium)</w:t>
      </w:r>
    </w:p>
    <w:p>
      <w:pPr>
        <w:pStyle w:val="Heading2"/>
      </w:pPr>
      <w:r>
        <w:t>9.2 Claim Object</w:t>
      </w:r>
    </w:p>
    <w:p>
      <w:pPr>
        <w:pStyle w:val="ListBullet"/>
      </w:pPr>
      <w:r>
        <w:t>Diagnosis</w:t>
      </w:r>
    </w:p>
    <w:p>
      <w:pPr>
        <w:pStyle w:val="ListBullet"/>
      </w:pPr>
      <w:r>
        <w:t>Procedures</w:t>
      </w:r>
    </w:p>
    <w:p>
      <w:pPr>
        <w:pStyle w:val="ListBullet"/>
      </w:pPr>
      <w:r>
        <w:t>Line items</w:t>
      </w:r>
    </w:p>
    <w:p>
      <w:pPr>
        <w:pStyle w:val="ListBullet"/>
      </w:pPr>
      <w:r>
        <w:t>Amounts</w:t>
      </w:r>
    </w:p>
    <w:p>
      <w:pPr>
        <w:pStyle w:val="ListBullet"/>
      </w:pPr>
      <w:r>
        <w:t>Timeline</w:t>
      </w:r>
    </w:p>
    <w:p>
      <w:pPr>
        <w:pStyle w:val="Heading2"/>
      </w:pPr>
      <w:r>
        <w:t>9.3 Insurer Decision Object</w:t>
      </w:r>
    </w:p>
    <w:p>
      <w:pPr>
        <w:pStyle w:val="ListBullet"/>
      </w:pPr>
      <w:r>
        <w:t>Type (denial/settlement)</w:t>
      </w:r>
    </w:p>
    <w:p>
      <w:pPr>
        <w:pStyle w:val="ListBullet"/>
      </w:pPr>
      <w:r>
        <w:t>Reasons</w:t>
      </w:r>
    </w:p>
    <w:p>
      <w:pPr>
        <w:pStyle w:val="ListBullet"/>
      </w:pPr>
      <w:r>
        <w:t>Deductions</w:t>
      </w:r>
    </w:p>
    <w:p>
      <w:pPr>
        <w:pStyle w:val="ListBullet"/>
      </w:pPr>
      <w:r>
        <w:t>Amount paid</w:t>
      </w:r>
    </w:p>
    <w:p>
      <w:pPr>
        <w:pStyle w:val="Heading1"/>
      </w:pPr>
      <w:r>
        <w:t>10. Decision Engine Logic</w:t>
      </w:r>
    </w:p>
    <w:p>
      <w:r>
        <w:t>Evaluation sequence:</w:t>
      </w:r>
    </w:p>
    <w:p>
      <w:pPr>
        <w:pStyle w:val="ListBullet"/>
      </w:pPr>
      <w:r>
        <w:t>Coverage check</w:t>
      </w:r>
    </w:p>
    <w:p>
      <w:pPr>
        <w:pStyle w:val="ListBullet"/>
      </w:pPr>
      <w:r>
        <w:t>Exclusion check</w:t>
      </w:r>
    </w:p>
    <w:p>
      <w:pPr>
        <w:pStyle w:val="ListBullet"/>
      </w:pPr>
      <w:r>
        <w:t>Rider override check</w:t>
      </w:r>
    </w:p>
    <w:p>
      <w:pPr>
        <w:pStyle w:val="ListBullet"/>
      </w:pPr>
      <w:r>
        <w:t>Eligibility (waiting period)</w:t>
      </w:r>
    </w:p>
    <w:p>
      <w:pPr>
        <w:pStyle w:val="ListBullet"/>
      </w:pPr>
      <w:r>
        <w:t>Legal (moratorium)</w:t>
      </w:r>
    </w:p>
    <w:p>
      <w:pPr>
        <w:pStyle w:val="ListBullet"/>
      </w:pPr>
      <w:r>
        <w:t>Financial calculation</w:t>
      </w:r>
    </w:p>
    <w:p>
      <w:pPr>
        <w:pStyle w:val="ListBullet"/>
      </w:pPr>
      <w:r>
        <w:t>Comparison with insurer decision</w:t>
      </w:r>
    </w:p>
    <w:p>
      <w:pPr>
        <w:pStyle w:val="Heading1"/>
      </w:pPr>
      <w:r>
        <w:t>11. Input Handling</w:t>
      </w:r>
    </w:p>
    <w:p>
      <w:pPr>
        <w:pStyle w:val="ListBullet"/>
      </w:pPr>
      <w:r>
        <w:t>Supports PDFs, images, WhatsApp screenshots, text</w:t>
      </w:r>
    </w:p>
    <w:p>
      <w:pPr>
        <w:pStyle w:val="ListBullet"/>
      </w:pPr>
      <w:r>
        <w:t>OCR for images</w:t>
      </w:r>
    </w:p>
    <w:p>
      <w:pPr>
        <w:pStyle w:val="ListBullet"/>
      </w:pPr>
      <w:r>
        <w:t>Graceful handling of partial inputs</w:t>
      </w:r>
    </w:p>
    <w:p>
      <w:pPr>
        <w:pStyle w:val="ListBullet"/>
      </w:pPr>
      <w:r>
        <w:t>Confidence reduced when inputs incomplete</w:t>
      </w:r>
    </w:p>
    <w:p>
      <w:pPr>
        <w:pStyle w:val="Heading1"/>
      </w:pPr>
      <w:r>
        <w:t>12. Consumables Classification</w:t>
      </w:r>
    </w:p>
    <w:p>
      <w:pPr>
        <w:pStyle w:val="ListBullet"/>
      </w:pPr>
      <w:r>
        <w:t>Dictionary-based classification</w:t>
      </w:r>
    </w:p>
    <w:p>
      <w:pPr>
        <w:pStyle w:val="ListBullet"/>
      </w:pPr>
      <w:r>
        <w:t>Rule-based keyword matching</w:t>
      </w:r>
    </w:p>
    <w:p>
      <w:pPr>
        <w:pStyle w:val="ListBullet"/>
      </w:pPr>
      <w:r>
        <w:t>LLM fallback for ambiguous items</w:t>
      </w:r>
    </w:p>
    <w:p>
      <w:pPr>
        <w:pStyle w:val="ListBullet"/>
      </w:pPr>
      <w:r>
        <w:t>User correction loop for continuous improvement</w:t>
      </w:r>
    </w:p>
    <w:p>
      <w:pPr>
        <w:pStyle w:val="Heading1"/>
      </w:pPr>
      <w:r>
        <w:t>13. Rider Handling</w:t>
      </w:r>
    </w:p>
    <w:p>
      <w:pPr>
        <w:pStyle w:val="ListBullet"/>
      </w:pPr>
      <w:r>
        <w:t>Riders override base exclusions</w:t>
      </w:r>
    </w:p>
    <w:p>
      <w:pPr>
        <w:pStyle w:val="ListBullet"/>
      </w:pPr>
      <w:r>
        <w:t>Conditional and capped benefits handled</w:t>
      </w:r>
    </w:p>
    <w:p>
      <w:pPr>
        <w:pStyle w:val="ListBullet"/>
      </w:pPr>
      <w:r>
        <w:t>User confirmation if unclear</w:t>
      </w:r>
    </w:p>
    <w:p>
      <w:pPr>
        <w:pStyle w:val="Heading1"/>
      </w:pPr>
      <w:r>
        <w:t>14. Confidence Framework</w:t>
      </w:r>
    </w:p>
    <w:p>
      <w:pPr>
        <w:pStyle w:val="ListBullet"/>
      </w:pPr>
      <w:r>
        <w:t>High: full data and clear mapping</w:t>
      </w:r>
    </w:p>
    <w:p>
      <w:pPr>
        <w:pStyle w:val="ListBullet"/>
      </w:pPr>
      <w:r>
        <w:t>Medium: partial data</w:t>
      </w:r>
    </w:p>
    <w:p>
      <w:pPr>
        <w:pStyle w:val="ListBullet"/>
      </w:pPr>
      <w:r>
        <w:t>Low: missing or ambiguous data</w:t>
      </w:r>
    </w:p>
    <w:p>
      <w:pPr>
        <w:pStyle w:val="Heading1"/>
      </w:pPr>
      <w:r>
        <w:t>15. Fail-safe States</w:t>
      </w:r>
    </w:p>
    <w:p>
      <w:pPr>
        <w:pStyle w:val="ListBullet"/>
      </w:pPr>
      <w:r>
        <w:t>Unable to determine</w:t>
      </w:r>
    </w:p>
    <w:p>
      <w:pPr>
        <w:pStyle w:val="ListBullet"/>
      </w:pPr>
      <w:r>
        <w:t>Needs more input</w:t>
      </w:r>
    </w:p>
    <w:p>
      <w:pPr>
        <w:pStyle w:val="ListBullet"/>
      </w:pPr>
      <w:r>
        <w:t>Low confidence output</w:t>
      </w:r>
    </w:p>
    <w:p>
      <w:pPr>
        <w:pStyle w:val="Heading1"/>
      </w:pPr>
      <w:r>
        <w:t>16. Human-in-the-Loop Validation</w:t>
      </w:r>
    </w:p>
    <w:p>
      <w:pPr>
        <w:pStyle w:val="ListBullet"/>
      </w:pPr>
      <w:r>
        <w:t>User reviews extracted data</w:t>
      </w:r>
    </w:p>
    <w:p>
      <w:pPr>
        <w:pStyle w:val="ListBullet"/>
      </w:pPr>
      <w:r>
        <w:t>User edits incorrect values</w:t>
      </w:r>
    </w:p>
    <w:p>
      <w:pPr>
        <w:pStyle w:val="ListBullet"/>
      </w:pPr>
      <w:r>
        <w:t>User approves before escalation</w:t>
      </w:r>
    </w:p>
    <w:p>
      <w:pPr>
        <w:pStyle w:val="Heading1"/>
      </w:pPr>
      <w:r>
        <w:t>17. Escalation Flow</w:t>
      </w:r>
    </w:p>
    <w:p>
      <w:pPr>
        <w:pStyle w:val="ListBullet"/>
      </w:pPr>
      <w:r>
        <w:t>CGO: email draft generation</w:t>
      </w:r>
    </w:p>
    <w:p>
      <w:pPr>
        <w:pStyle w:val="ListBullet"/>
      </w:pPr>
      <w:r>
        <w:t>Ombudsman: full case pack generation</w:t>
      </w:r>
    </w:p>
    <w:p>
      <w:pPr>
        <w:pStyle w:val="ListBullet"/>
      </w:pPr>
      <w:r>
        <w:t>IRDAI escalation guidance if no response</w:t>
      </w:r>
    </w:p>
    <w:p>
      <w:pPr>
        <w:pStyle w:val="Heading1"/>
      </w:pPr>
      <w:r>
        <w:t>18. Output Structure</w:t>
      </w:r>
    </w:p>
    <w:p>
      <w:pPr>
        <w:pStyle w:val="ListBullet"/>
      </w:pPr>
      <w:r>
        <w:t>Position (payable / review / disputable)</w:t>
      </w:r>
    </w:p>
    <w:p>
      <w:pPr>
        <w:pStyle w:val="ListBullet"/>
      </w:pPr>
      <w:r>
        <w:t>Financial summary</w:t>
      </w:r>
    </w:p>
    <w:p>
      <w:pPr>
        <w:pStyle w:val="ListBullet"/>
      </w:pPr>
      <w:r>
        <w:t>Reasoning mapped to policy</w:t>
      </w:r>
    </w:p>
    <w:p>
      <w:pPr>
        <w:pStyle w:val="ListBullet"/>
      </w:pPr>
      <w:r>
        <w:t>Confidence score</w:t>
      </w:r>
    </w:p>
    <w:p>
      <w:pPr>
        <w:pStyle w:val="ListBullet"/>
      </w:pPr>
      <w:r>
        <w:t>Missing inputs</w:t>
      </w:r>
    </w:p>
    <w:p>
      <w:pPr>
        <w:pStyle w:val="Heading1"/>
      </w:pPr>
      <w:r>
        <w:t>19. Legal &amp; Safety</w:t>
      </w:r>
    </w:p>
    <w:p>
      <w:pPr>
        <w:pStyle w:val="ListBullet"/>
      </w:pPr>
      <w:r>
        <w:t>Neutral tone</w:t>
      </w:r>
    </w:p>
    <w:p>
      <w:pPr>
        <w:pStyle w:val="ListBullet"/>
      </w:pPr>
      <w:r>
        <w:t>No over-assertion</w:t>
      </w:r>
    </w:p>
    <w:p>
      <w:pPr>
        <w:pStyle w:val="ListBullet"/>
      </w:pPr>
      <w:r>
        <w:t>Mandatory disclaimer included</w:t>
      </w:r>
    </w:p>
    <w:p>
      <w:pPr>
        <w:pStyle w:val="Heading1"/>
      </w:pPr>
      <w:r>
        <w:t>20. Data Handling</w:t>
      </w:r>
    </w:p>
    <w:p>
      <w:pPr>
        <w:pStyle w:val="ListBullet"/>
      </w:pPr>
      <w:r>
        <w:t>Stateless processing (V1)</w:t>
      </w:r>
    </w:p>
    <w:p>
      <w:pPr>
        <w:pStyle w:val="ListBullet"/>
      </w:pPr>
      <w:r>
        <w:t>No long-term storage</w:t>
      </w:r>
    </w:p>
    <w:p>
      <w:pPr>
        <w:pStyle w:val="ListBullet"/>
      </w:pPr>
      <w:r>
        <w:t>Minimal analytics</w:t>
      </w:r>
    </w:p>
    <w:p>
      <w:pPr>
        <w:pStyle w:val="Heading1"/>
      </w:pPr>
      <w:r>
        <w:t>21. Observability &amp; Debugging</w:t>
      </w:r>
    </w:p>
    <w:p>
      <w:pPr>
        <w:pStyle w:val="ListBullet"/>
      </w:pPr>
      <w:r>
        <w:t>Decision trace logging</w:t>
      </w:r>
    </w:p>
    <w:p>
      <w:pPr>
        <w:pStyle w:val="ListBullet"/>
      </w:pPr>
      <w:r>
        <w:t>Step-by-step reasoning logs</w:t>
      </w:r>
    </w:p>
    <w:p>
      <w:pPr>
        <w:pStyle w:val="Heading1"/>
      </w:pPr>
      <w:r>
        <w:t>22. Versioning</w:t>
      </w:r>
    </w:p>
    <w:p>
      <w:pPr>
        <w:pStyle w:val="ListBullet"/>
      </w:pPr>
      <w:r>
        <w:t>Engine versioning</w:t>
      </w:r>
    </w:p>
    <w:p>
      <w:pPr>
        <w:pStyle w:val="ListBullet"/>
      </w:pPr>
      <w:r>
        <w:t>Schema versioning</w:t>
      </w:r>
    </w:p>
    <w:p>
      <w:pPr>
        <w:pStyle w:val="Heading1"/>
      </w:pPr>
      <w:r>
        <w:t>23. Timeline Engine</w:t>
      </w:r>
    </w:p>
    <w:p>
      <w:pPr>
        <w:pStyle w:val="ListBullet"/>
      </w:pPr>
      <w:r>
        <w:t>Policy age tracking</w:t>
      </w:r>
    </w:p>
    <w:p>
      <w:pPr>
        <w:pStyle w:val="ListBullet"/>
      </w:pPr>
      <w:r>
        <w:t>Waiting periods</w:t>
      </w:r>
    </w:p>
    <w:p>
      <w:pPr>
        <w:pStyle w:val="ListBullet"/>
      </w:pPr>
      <w:r>
        <w:t>Moratorium checks</w:t>
      </w:r>
    </w:p>
    <w:p>
      <w:pPr>
        <w:pStyle w:val="Heading1"/>
      </w:pPr>
      <w:r>
        <w:t>24. User Correction Loop</w:t>
      </w:r>
    </w:p>
    <w:p>
      <w:pPr>
        <w:pStyle w:val="ListBullet"/>
      </w:pPr>
      <w:r>
        <w:t>User edits stored for learning</w:t>
      </w:r>
    </w:p>
    <w:p>
      <w:pPr>
        <w:pStyle w:val="ListBullet"/>
      </w:pPr>
      <w:r>
        <w:t>Improves classification over time</w:t>
      </w:r>
    </w:p>
    <w:p>
      <w:pPr>
        <w:pStyle w:val="Heading1"/>
      </w:pPr>
      <w:r>
        <w:t>25. Anti-Hallucination Rules</w:t>
      </w:r>
    </w:p>
    <w:p>
      <w:pPr>
        <w:pStyle w:val="ListBullet"/>
      </w:pPr>
      <w:r>
        <w:t>No assumption without evidence</w:t>
      </w:r>
    </w:p>
    <w:p>
      <w:pPr>
        <w:pStyle w:val="ListBullet"/>
      </w:pPr>
      <w:r>
        <w:t>Use 'based on available information' framing</w:t>
      </w:r>
    </w:p>
    <w:p>
      <w:pPr>
        <w:pStyle w:val="Heading1"/>
      </w:pPr>
      <w:r>
        <w:t>26. Multi-Document Case Handling</w:t>
      </w:r>
    </w:p>
    <w:p>
      <w:pPr>
        <w:pStyle w:val="ListBullet"/>
      </w:pPr>
      <w:r>
        <w:t>Case object aggregates all documents</w:t>
      </w:r>
    </w:p>
    <w:p>
      <w:pPr>
        <w:pStyle w:val="ListBullet"/>
      </w:pPr>
      <w:r>
        <w:t>Unified reasoning across inputs</w:t>
      </w:r>
    </w:p>
    <w:p>
      <w:pPr>
        <w:pStyle w:val="Heading1"/>
      </w:pPr>
      <w:r>
        <w:t>27. Partnerships (Future)</w:t>
      </w:r>
    </w:p>
    <w:p>
      <w:pPr>
        <w:pStyle w:val="ListBullet"/>
      </w:pPr>
      <w:r>
        <w:t>Phase 1: No partnerships</w:t>
      </w:r>
    </w:p>
    <w:p>
      <w:pPr>
        <w:pStyle w:val="ListBullet"/>
      </w:pPr>
      <w:r>
        <w:t>Phase 2: Brokers</w:t>
      </w:r>
    </w:p>
    <w:p>
      <w:pPr>
        <w:pStyle w:val="ListBullet"/>
      </w:pPr>
      <w:r>
        <w:t>Phase 3: Corporates</w:t>
      </w:r>
    </w:p>
    <w:p>
      <w:pPr>
        <w:pStyle w:val="ListBullet"/>
      </w:pPr>
      <w:r>
        <w:t>Phase 4: Insurers/TPAs</w:t>
      </w:r>
    </w:p>
    <w:p>
      <w:pPr>
        <w:pStyle w:val="Heading1"/>
      </w:pPr>
      <w:r>
        <w:t>28. Success Metrics</w:t>
      </w:r>
    </w:p>
    <w:p>
      <w:pPr>
        <w:pStyle w:val="ListBullet"/>
      </w:pPr>
      <w:r>
        <w:t>User understanding</w:t>
      </w:r>
    </w:p>
    <w:p>
      <w:pPr>
        <w:pStyle w:val="ListBullet"/>
      </w:pPr>
      <w:r>
        <w:t>Escalation initiation</w:t>
      </w:r>
    </w:p>
    <w:p>
      <w:pPr>
        <w:pStyle w:val="ListBullet"/>
      </w:pPr>
      <w:r>
        <w:t>Journey completion</w:t>
      </w:r>
    </w:p>
    <w:p>
      <w:pPr>
        <w:pStyle w:val="ListBullet"/>
      </w:pPr>
      <w:r>
        <w:t>User trust</w:t>
      </w:r>
    </w:p>
    <w:p>
      <w:pPr>
        <w:pStyle w:val="Heading1"/>
      </w:pPr>
      <w:r>
        <w:t>29. Out of Scope (V1)</w:t>
      </w:r>
    </w:p>
    <w:p>
      <w:pPr>
        <w:pStyle w:val="ListBullet"/>
      </w:pPr>
      <w:r>
        <w:t>Motor/life insurance</w:t>
      </w:r>
    </w:p>
    <w:p>
      <w:pPr>
        <w:pStyle w:val="ListBullet"/>
      </w:pPr>
      <w:r>
        <w:t>Full automation of legal submission</w:t>
      </w:r>
    </w:p>
    <w:p>
      <w:pPr>
        <w:pStyle w:val="ListBullet"/>
      </w:pPr>
      <w:r>
        <w:t>Deep integrations</w:t>
      </w:r>
    </w:p>
    <w:p>
      <w:pPr>
        <w:pStyle w:val="Heading1"/>
      </w:pPr>
      <w:r>
        <w:t>30. Roadmap</w:t>
      </w:r>
    </w:p>
    <w:p>
      <w:pPr>
        <w:pStyle w:val="ListBullet"/>
      </w:pPr>
      <w:r>
        <w:t>V1: Core health claim reasoning</w:t>
      </w:r>
    </w:p>
    <w:p>
      <w:pPr>
        <w:pStyle w:val="ListBullet"/>
      </w:pPr>
      <w:r>
        <w:t>V2: Advanced settlement + learning loop</w:t>
      </w:r>
    </w:p>
    <w:p>
      <w:pPr>
        <w:pStyle w:val="ListBullet"/>
      </w:pPr>
      <w:r>
        <w:t>V3: Multi-domain + partnerships</w:t>
      </w:r>
    </w:p>
    <w:p>
      <w:pPr>
        <w:pStyle w:val="Heading1"/>
      </w:pPr>
      <w:r>
        <w:t>Final Statement</w:t>
      </w:r>
    </w:p>
    <w:p>
      <w:r>
        <w:t>Ezer is a policy-aware reasoning system that transforms insurance claim handling into a structured, explainable, and actionable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