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word/_rels/document.xml.rels" ContentType="application/vnd.openxmlformats-package.relationships+xml"/>
  <Override PartName="/word/media/image1.png" ContentType="image/png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Kalem basic</w:t>
      </w:r>
    </w:p>
    <w:p>
      <w:pPr>
        <w:pStyle w:val="Heading1"/>
        <w:rPr/>
      </w:pPr>
      <w:r>
        <w:rPr/>
        <w:t>Heading one</w:t>
      </w:r>
    </w:p>
    <w:p>
      <w:pPr>
        <w:pStyle w:val="Normal"/>
        <w:rPr/>
      </w:pPr>
      <w:r>
        <w:rPr/>
        <w:t xml:space="preserve">Plain, </w:t>
      </w:r>
      <w:r>
        <w:rPr>
          <w:b/>
        </w:rPr>
        <w:t>bold</w:t>
      </w:r>
      <w:r>
        <w:rPr/>
        <w:t xml:space="preserve">, </w:t>
      </w:r>
      <w:r>
        <w:rPr>
          <w:i/>
        </w:rPr>
        <w:t>italic</w:t>
      </w:r>
      <w:r>
        <w:rPr/>
        <w:t xml:space="preserve">, </w:t>
      </w:r>
      <w:r>
        <w:rPr>
          <w:u w:val="single"/>
        </w:rPr>
        <w:t>underlined</w:t>
      </w:r>
      <w:r>
        <w:rPr/>
        <w:t xml:space="preserve">, </w:t>
      </w:r>
      <w:r>
        <w:rPr>
          <w:color w:val="C00000"/>
        </w:rPr>
        <w:t>red</w:t>
      </w:r>
      <w:r>
        <w:rPr/>
        <w:t xml:space="preserve">, </w:t>
      </w:r>
      <w:r>
        <w:rPr>
          <w:sz w:val="32"/>
        </w:rPr>
        <w:t>big</w:t>
      </w:r>
      <w:r>
        <w:rPr/>
        <w:t xml:space="preserve">, </w:t>
      </w:r>
      <w:r>
        <w:rPr>
          <w:rFonts w:ascii="Courier New" w:hAnsi="Courier New"/>
        </w:rPr>
        <w:t>mono</w:t>
      </w:r>
      <w:r>
        <w:rPr/>
        <w:t xml:space="preserve">, </w:t>
      </w:r>
      <w:r>
        <w:rPr>
          <w:highlight w:val="yellow"/>
        </w:rPr>
        <w:t>marked</w:t>
      </w:r>
      <w:r>
        <w:rPr/>
        <w:t>, x</w:t>
      </w:r>
      <w:r>
        <w:rPr>
          <w:vertAlign w:val="superscript"/>
        </w:rPr>
        <w:t>2</w:t>
      </w:r>
      <w:r>
        <w:rPr/>
        <w:t xml:space="preserve">, </w:t>
      </w:r>
      <w:r>
        <w:rPr>
          <w:strike/>
        </w:rPr>
        <w:t>struck</w:t>
      </w:r>
      <w:r>
        <w:rPr/>
        <w:t xml:space="preserve">, </w:t>
      </w:r>
      <w:r>
        <w:rPr>
          <w:smallCaps/>
        </w:rPr>
        <w:t>Small Caps</w:t>
      </w:r>
      <w:r>
        <w:rPr/>
        <w:t>.</w:t>
      </w:r>
    </w:p>
    <w:p>
      <w:pPr>
        <w:pStyle w:val="Normal"/>
        <w:rPr/>
      </w:pPr>
      <w:commentRangeStart w:id="0"/>
      <w:r>
        <w:rPr/>
        <w:t>A commented sentence.</w:t>
      </w:r>
      <w:commentRangeEnd w:id="0"/>
      <w:r>
        <w:commentReference w:id="0"/>
      </w:r>
      <w:r>
        <w:rPr/>
      </w:r>
    </w:p>
    <w:p>
      <w:pPr>
        <w:pStyle w:val="Normal"/>
        <w:rPr/>
      </w:pPr>
      <w:r>
        <w:rPr/>
        <w:t>Türkçe ğüşıöç İ</w:t>
      </w:r>
    </w:p>
    <w:p>
      <w:pPr>
        <w:pStyle w:val="Normal"/>
        <w:rPr/>
      </w:pPr>
      <w:r>
        <w:rPr/>
        <w:t xml:space="preserve">  </w:t>
      </w:r>
      <w:r>
        <w:rPr/>
        <w:t xml:space="preserve">spaced  </w:t>
      </w:r>
    </w:p>
    <w:p>
      <w:pPr>
        <w:pStyle w:val="Normal"/>
        <w:rPr/>
      </w:pPr>
      <w:r>
        <w:rPr/>
        <w:t>a</w:t>
        <w:tab/>
        <w:t>b</w:t>
        <w:br/>
        <w:t>after a line break</w:t>
      </w:r>
    </w:p>
    <w:p>
      <w:pPr>
        <w:pStyle w:val="ListBullet"/>
        <w:numPr>
          <w:ilvl w:val="0"/>
          <w:numId w:val="1"/>
        </w:numPr>
        <w:rPr/>
      </w:pPr>
      <w:r>
        <w:rPr/>
        <w:t>First bullet</w:t>
      </w:r>
    </w:p>
    <w:p>
      <w:pPr>
        <w:pStyle w:val="ListBullet"/>
        <w:numPr>
          <w:ilvl w:val="0"/>
          <w:numId w:val="1"/>
        </w:numPr>
        <w:rPr/>
      </w:pPr>
      <w:r>
        <w:rPr/>
        <w:t>Second bullet</w:t>
      </w:r>
    </w:p>
    <w:p>
      <w:pPr>
        <w:pStyle w:val="ListBullet2"/>
        <w:numPr>
          <w:ilvl w:val="0"/>
          <w:numId w:val="2"/>
        </w:numPr>
        <w:rPr/>
      </w:pPr>
      <w:r>
        <w:rPr/>
        <w:t>Nested bullet</w:t>
      </w:r>
    </w:p>
    <w:p>
      <w:pPr>
        <w:pStyle w:val="ListNumber"/>
        <w:numPr>
          <w:ilvl w:val="0"/>
          <w:numId w:val="4"/>
        </w:numPr>
        <w:rPr/>
      </w:pPr>
      <w:r>
        <w:rPr/>
        <w:t>First number</w:t>
      </w:r>
    </w:p>
    <w:p>
      <w:pPr>
        <w:pStyle w:val="ListNumber"/>
        <w:numPr>
          <w:ilvl w:val="0"/>
          <w:numId w:val="4"/>
        </w:numPr>
        <w:rPr/>
      </w:pPr>
      <w:r>
        <w:rPr/>
        <w:t>Second number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Item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Q1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Q2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Rent</w:t>
            </w:r>
          </w:p>
        </w:tc>
        <w:tc>
          <w:tcPr>
            <w:tcW w:w="5760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1,200 both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Food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431.50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512.25</w:t>
            </w:r>
          </w:p>
        </w:tc>
      </w:tr>
    </w:tbl>
    <w:p>
      <w:pPr>
        <w:pStyle w:val="Normal"/>
        <w:rPr/>
      </w:pPr>
      <w:r>
        <w:rPr/>
        <w:drawing>
          <wp:inline distT="0" distB="0" distL="0" distR="0">
            <wp:extent cx="457200" cy="45720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rPr/>
      </w:pPr>
      <w:r>
        <w:rPr/>
        <w:t>Heading two</w:t>
      </w:r>
    </w:p>
    <w:p>
      <w:pPr>
        <w:sectPr>
          <w:headerReference w:type="default" r:id="rId3"/>
          <w:footerReference w:type="default" r:id="rId4"/>
          <w:type w:val="nextPage"/>
          <w:pgSz w:w="12240" w:h="15840"/>
          <w:pgMar w:left="1800" w:right="1800" w:gutter="0" w:header="720" w:top="1440" w:footer="720" w:bottom="1440"/>
          <w:pgNumType w:fmt="decimal"/>
          <w:formProt w:val="false"/>
          <w:textDirection w:val="lrTb"/>
          <w:docGrid w:type="default" w:linePitch="360" w:charSpace="4096"/>
        </w:sectPr>
        <w:pStyle w:val="Normal"/>
        <w:rPr/>
      </w:pPr>
      <w:r>
        <w:rPr/>
        <w:t>On the second page.</w:t>
      </w:r>
    </w:p>
    <w:p>
      <w:pPr>
        <w:pStyle w:val="Normal"/>
        <w:spacing w:before="0" w:after="200"/>
        <w:rPr/>
      </w:pPr>
      <w:r>
        <w:rPr/>
        <w:t>In the second section.</w:t>
      </w:r>
    </w:p>
    <w:sectPr>
      <w:headerReference w:type="default" r:id="rId5"/>
      <w:footerReference w:type="default" r:id="rId6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360" w:charSpace="4096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Kalem" w:date="2026-10-09T11:40:10Z" w:initials="K">
    <w:p>
      <w:r>
        <w:rPr>
          <w:rFonts w:ascii="Liberation Serif" w:hAnsi="Liberation Serif" w:eastAsia="Tahoma" w:cs="Tahoma"/>
          <w:sz w:val="24"/>
          <w:szCs w:val="24"/>
          <w:lang w:val="en-US" w:eastAsia="en-US" w:bidi="en-US"/>
        </w:rPr>
        <w:t>A note on it.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Basic footer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Basic footer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Basic header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Basic header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header" Target="header2.xml"/><Relationship Id="rId6" Type="http://schemas.openxmlformats.org/officeDocument/2006/relationships/footer" Target="footer2.xml"/><Relationship Id="rId7" Type="http://schemas.openxmlformats.org/officeDocument/2006/relationships/comments" Target="comments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LibreOffice/7.3.3.2$MacOSX_AARCH64 LibreOffice_project/d1d0ea68f081ee2800a922cac8f79445e4603348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Kalem</dc:creator>
  <dc:description>generated by python-docx</dc:description>
  <dc:language>tr-TR</dc:language>
  <cp:lastModifiedBy/>
  <dcterms:modified xsi:type="dcterms:W3CDTF">2013-12-23T23:15:00Z</dcterms:modified>
  <cp:revision>1</cp:revision>
  <dc:subject/>
  <dc:title>Kalem basic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