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0503F" w14:textId="77777777" w:rsidR="00D11F30" w:rsidRDefault="00AD67B4">
      <w:pPr>
        <w:jc w:val="center"/>
        <w:rPr>
          <w:sz w:val="20"/>
          <w:szCs w:val="20"/>
        </w:rPr>
      </w:pPr>
      <w:bookmarkStart w:id="0" w:name="page1"/>
      <w:bookmarkEnd w:id="0"/>
      <w:r>
        <w:rPr>
          <w:rFonts w:ascii="Calibri" w:eastAsia="Calibri" w:hAnsi="Calibri" w:cs="Calibri"/>
          <w:b/>
          <w:bCs/>
          <w:sz w:val="40"/>
          <w:szCs w:val="40"/>
        </w:rPr>
        <w:t>EVGENIY (JACK) TSIGANKOV</w:t>
      </w:r>
    </w:p>
    <w:p w14:paraId="16234B25" w14:textId="77777777" w:rsidR="00D11F30" w:rsidRDefault="00D11F30">
      <w:pPr>
        <w:spacing w:line="33" w:lineRule="exact"/>
        <w:rPr>
          <w:sz w:val="24"/>
          <w:szCs w:val="24"/>
        </w:rPr>
      </w:pPr>
    </w:p>
    <w:p w14:paraId="63067E24" w14:textId="4353766B" w:rsidR="00D11F30" w:rsidRDefault="00AD67B4">
      <w:pPr>
        <w:jc w:val="center"/>
        <w:rPr>
          <w:sz w:val="20"/>
          <w:szCs w:val="20"/>
        </w:rPr>
      </w:pPr>
      <w:r>
        <w:rPr>
          <w:rFonts w:ascii="Calibri" w:eastAsia="Calibri" w:hAnsi="Calibri" w:cs="Calibri"/>
          <w:color w:val="7F7F7F"/>
          <w:sz w:val="24"/>
          <w:szCs w:val="24"/>
        </w:rPr>
        <w:t xml:space="preserve">Cell: (215) 500 - 4263 | etsigankov@yahoo.com | US Citizen | </w:t>
      </w:r>
      <w:r w:rsidR="00563CFD">
        <w:rPr>
          <w:rFonts w:ascii="Calibri" w:eastAsia="Calibri" w:hAnsi="Calibri" w:cs="Calibri"/>
          <w:color w:val="7F7F7F"/>
          <w:sz w:val="24"/>
          <w:szCs w:val="24"/>
        </w:rPr>
        <w:t>Wilmington</w:t>
      </w:r>
      <w:r>
        <w:rPr>
          <w:rFonts w:ascii="Calibri" w:eastAsia="Calibri" w:hAnsi="Calibri" w:cs="Calibri"/>
          <w:color w:val="7F7F7F"/>
          <w:sz w:val="24"/>
          <w:szCs w:val="24"/>
        </w:rPr>
        <w:t xml:space="preserve">, </w:t>
      </w:r>
      <w:r w:rsidR="00563CFD">
        <w:rPr>
          <w:rFonts w:ascii="Calibri" w:eastAsia="Calibri" w:hAnsi="Calibri" w:cs="Calibri"/>
          <w:color w:val="7F7F7F"/>
          <w:sz w:val="24"/>
          <w:szCs w:val="24"/>
        </w:rPr>
        <w:t>DE</w:t>
      </w:r>
    </w:p>
    <w:p w14:paraId="0B2211A9" w14:textId="77777777" w:rsidR="00D11F30" w:rsidRDefault="00D11F30">
      <w:pPr>
        <w:spacing w:line="261" w:lineRule="exact"/>
        <w:rPr>
          <w:sz w:val="24"/>
          <w:szCs w:val="24"/>
        </w:rPr>
      </w:pPr>
    </w:p>
    <w:p w14:paraId="350C270F" w14:textId="77777777" w:rsidR="00D11F30" w:rsidRDefault="00AD67B4">
      <w:pPr>
        <w:rPr>
          <w:sz w:val="20"/>
          <w:szCs w:val="20"/>
        </w:rPr>
      </w:pPr>
      <w:r>
        <w:rPr>
          <w:rFonts w:ascii="Calibri" w:eastAsia="Calibri" w:hAnsi="Calibri" w:cs="Calibri"/>
          <w:b/>
          <w:bCs/>
          <w:sz w:val="32"/>
          <w:szCs w:val="32"/>
        </w:rPr>
        <w:t>SUMMARY</w:t>
      </w:r>
    </w:p>
    <w:p w14:paraId="2E4339CD" w14:textId="77777777" w:rsidR="00D11F30" w:rsidRDefault="00D11F30">
      <w:pPr>
        <w:spacing w:line="307" w:lineRule="exact"/>
        <w:rPr>
          <w:sz w:val="24"/>
          <w:szCs w:val="24"/>
        </w:rPr>
      </w:pPr>
    </w:p>
    <w:p w14:paraId="04B009A0" w14:textId="77777777" w:rsidR="00563CFD" w:rsidRDefault="00AD67B4">
      <w:pPr>
        <w:spacing w:line="250" w:lineRule="auto"/>
        <w:ind w:left="540"/>
        <w:rPr>
          <w:rFonts w:ascii="Calibri" w:eastAsia="Calibri" w:hAnsi="Calibri" w:cs="Calibri"/>
          <w:sz w:val="24"/>
          <w:szCs w:val="24"/>
        </w:rPr>
      </w:pPr>
      <w:r>
        <w:rPr>
          <w:rFonts w:ascii="Calibri" w:eastAsia="Calibri" w:hAnsi="Calibri" w:cs="Calibri"/>
          <w:sz w:val="24"/>
          <w:szCs w:val="24"/>
        </w:rPr>
        <w:t xml:space="preserve">With overall of 12 years of IT management, IT Risk Analysis and IT Audit experience, combining software development and hands on robust programming skills, I can design and deliver an IT solution for any project. </w:t>
      </w:r>
    </w:p>
    <w:p w14:paraId="640D2EA9" w14:textId="5CDC2624" w:rsidR="00D11F30" w:rsidRDefault="00AD67B4">
      <w:pPr>
        <w:spacing w:line="250" w:lineRule="auto"/>
        <w:ind w:left="540"/>
        <w:rPr>
          <w:sz w:val="20"/>
          <w:szCs w:val="20"/>
        </w:rPr>
      </w:pPr>
      <w:r>
        <w:rPr>
          <w:rFonts w:ascii="Calibri" w:eastAsia="Calibri" w:hAnsi="Calibri" w:cs="Calibri"/>
          <w:sz w:val="24"/>
          <w:szCs w:val="24"/>
        </w:rPr>
        <w:t>I am agile barista in risk management and successful leader in life.</w:t>
      </w:r>
    </w:p>
    <w:p w14:paraId="68C3E448" w14:textId="77777777" w:rsidR="00D11F30" w:rsidRDefault="00D11F30">
      <w:pPr>
        <w:spacing w:line="240" w:lineRule="exact"/>
        <w:rPr>
          <w:sz w:val="24"/>
          <w:szCs w:val="24"/>
        </w:rPr>
      </w:pPr>
    </w:p>
    <w:p w14:paraId="3E1984A9" w14:textId="77777777" w:rsidR="00D11F30" w:rsidRDefault="00AD67B4">
      <w:pPr>
        <w:rPr>
          <w:sz w:val="20"/>
          <w:szCs w:val="20"/>
        </w:rPr>
      </w:pPr>
      <w:r>
        <w:rPr>
          <w:rFonts w:ascii="Calibri" w:eastAsia="Calibri" w:hAnsi="Calibri" w:cs="Calibri"/>
          <w:b/>
          <w:bCs/>
          <w:sz w:val="32"/>
          <w:szCs w:val="32"/>
        </w:rPr>
        <w:t>WORK EXPERIENCE</w:t>
      </w:r>
    </w:p>
    <w:p w14:paraId="74030D73" w14:textId="77777777" w:rsidR="00D11F30" w:rsidRDefault="00D11F30">
      <w:pPr>
        <w:spacing w:line="307" w:lineRule="exact"/>
        <w:rPr>
          <w:sz w:val="24"/>
          <w:szCs w:val="24"/>
        </w:rPr>
      </w:pPr>
    </w:p>
    <w:p w14:paraId="3427EE9D" w14:textId="77777777" w:rsidR="00D11F30" w:rsidRDefault="00AD67B4">
      <w:pPr>
        <w:tabs>
          <w:tab w:val="left" w:pos="2140"/>
          <w:tab w:val="left" w:pos="8620"/>
        </w:tabs>
        <w:rPr>
          <w:sz w:val="20"/>
          <w:szCs w:val="20"/>
        </w:rPr>
      </w:pPr>
      <w:r>
        <w:rPr>
          <w:rFonts w:ascii="Calibri" w:eastAsia="Calibri" w:hAnsi="Calibri" w:cs="Calibri"/>
          <w:b/>
          <w:bCs/>
          <w:sz w:val="24"/>
          <w:szCs w:val="24"/>
        </w:rPr>
        <w:t>Barclays</w:t>
      </w:r>
      <w:r>
        <w:rPr>
          <w:sz w:val="20"/>
          <w:szCs w:val="20"/>
        </w:rPr>
        <w:tab/>
      </w:r>
      <w:r>
        <w:rPr>
          <w:rFonts w:ascii="Calibri" w:eastAsia="Calibri" w:hAnsi="Calibri" w:cs="Calibri"/>
          <w:b/>
          <w:bCs/>
          <w:sz w:val="24"/>
          <w:szCs w:val="24"/>
        </w:rPr>
        <w:t>Chief Control Office US Consumer Bank VP Control Lead</w:t>
      </w:r>
      <w:r>
        <w:rPr>
          <w:sz w:val="20"/>
          <w:szCs w:val="20"/>
        </w:rPr>
        <w:tab/>
      </w:r>
      <w:r>
        <w:rPr>
          <w:rFonts w:ascii="Calibri" w:eastAsia="Calibri" w:hAnsi="Calibri" w:cs="Calibri"/>
          <w:b/>
          <w:bCs/>
          <w:color w:val="A6A6A6"/>
          <w:sz w:val="24"/>
          <w:szCs w:val="24"/>
        </w:rPr>
        <w:t>March 2019 – Current</w:t>
      </w:r>
    </w:p>
    <w:p w14:paraId="7AF9BDFF" w14:textId="77777777" w:rsidR="00D11F30" w:rsidRDefault="00D11F30">
      <w:pPr>
        <w:spacing w:line="297" w:lineRule="exact"/>
        <w:rPr>
          <w:sz w:val="24"/>
          <w:szCs w:val="24"/>
        </w:rPr>
      </w:pPr>
    </w:p>
    <w:p w14:paraId="59FACBFB" w14:textId="77777777" w:rsidR="00D11F30" w:rsidRDefault="00AD67B4">
      <w:pPr>
        <w:numPr>
          <w:ilvl w:val="0"/>
          <w:numId w:val="1"/>
        </w:numPr>
        <w:tabs>
          <w:tab w:val="left" w:pos="540"/>
        </w:tabs>
        <w:spacing w:line="244" w:lineRule="auto"/>
        <w:ind w:left="540" w:right="640" w:hanging="353"/>
        <w:jc w:val="both"/>
        <w:rPr>
          <w:rFonts w:ascii="Calibri" w:eastAsia="Calibri" w:hAnsi="Calibri" w:cs="Calibri"/>
          <w:i/>
          <w:iCs/>
          <w:sz w:val="24"/>
          <w:szCs w:val="24"/>
        </w:rPr>
      </w:pPr>
      <w:r>
        <w:rPr>
          <w:rFonts w:ascii="Calibri" w:eastAsia="Calibri" w:hAnsi="Calibri" w:cs="Calibri"/>
          <w:sz w:val="24"/>
          <w:szCs w:val="24"/>
        </w:rPr>
        <w:t>Designed and established end-to-end governance and operational models for major US Consumer Bank Material Growth Initiatives (MGIs) projects: Card Platform Modernization (1/3 of U.S. portfolio), Digital Consumer Bank (DCB) and Retail Bank Expansion.</w:t>
      </w:r>
    </w:p>
    <w:p w14:paraId="05704F34" w14:textId="77777777" w:rsidR="00D11F30" w:rsidRDefault="00AD67B4">
      <w:pPr>
        <w:numPr>
          <w:ilvl w:val="0"/>
          <w:numId w:val="1"/>
        </w:numPr>
        <w:tabs>
          <w:tab w:val="left" w:pos="540"/>
        </w:tabs>
        <w:spacing w:line="239" w:lineRule="auto"/>
        <w:ind w:left="540" w:right="260" w:hanging="353"/>
        <w:rPr>
          <w:rFonts w:ascii="Calibri" w:eastAsia="Calibri" w:hAnsi="Calibri" w:cs="Calibri"/>
          <w:i/>
          <w:iCs/>
          <w:sz w:val="24"/>
          <w:szCs w:val="24"/>
        </w:rPr>
      </w:pPr>
      <w:r>
        <w:rPr>
          <w:rFonts w:ascii="Calibri" w:eastAsia="Calibri" w:hAnsi="Calibri" w:cs="Calibri"/>
          <w:sz w:val="24"/>
          <w:szCs w:val="24"/>
        </w:rPr>
        <w:t>Conducted Business Internal Audit (BIA) of the change delivery process. Based on BIA findings, I have designed and delivered a robust solution to address identified gaps. The solution utilizes growth of the card platform, modernization of technology and controls to simplify the environment, aggregate data, reduce scattered business logic across workflows and channels.</w:t>
      </w:r>
    </w:p>
    <w:p w14:paraId="409B2A66" w14:textId="77777777" w:rsidR="00D11F30" w:rsidRDefault="00D11F30">
      <w:pPr>
        <w:spacing w:line="4" w:lineRule="exact"/>
        <w:rPr>
          <w:rFonts w:ascii="Calibri" w:eastAsia="Calibri" w:hAnsi="Calibri" w:cs="Calibri"/>
          <w:i/>
          <w:iCs/>
          <w:sz w:val="24"/>
          <w:szCs w:val="24"/>
        </w:rPr>
      </w:pPr>
    </w:p>
    <w:p w14:paraId="1BB660DA" w14:textId="77777777" w:rsidR="00D11F30" w:rsidRDefault="00AD67B4">
      <w:pPr>
        <w:numPr>
          <w:ilvl w:val="0"/>
          <w:numId w:val="1"/>
        </w:numPr>
        <w:tabs>
          <w:tab w:val="left" w:pos="540"/>
        </w:tabs>
        <w:spacing w:line="239" w:lineRule="auto"/>
        <w:ind w:left="540" w:right="180" w:hanging="353"/>
        <w:rPr>
          <w:rFonts w:ascii="Calibri" w:eastAsia="Calibri" w:hAnsi="Calibri" w:cs="Calibri"/>
          <w:i/>
          <w:iCs/>
          <w:sz w:val="24"/>
          <w:szCs w:val="24"/>
        </w:rPr>
      </w:pPr>
      <w:r>
        <w:rPr>
          <w:rFonts w:ascii="Calibri" w:eastAsia="Calibri" w:hAnsi="Calibri" w:cs="Calibri"/>
          <w:sz w:val="24"/>
          <w:szCs w:val="24"/>
        </w:rPr>
        <w:t>Defined new Control Program objectives for Technology, Regulatory, Operational Rigor and Chief Control Office in order to embed designed solution into the operational model. Particular focus was set on tracking the progress and highlighting cross-program dependencies to deliver greater business stability via enhanced and automated processes and controls.</w:t>
      </w:r>
    </w:p>
    <w:p w14:paraId="3EAE3DD9" w14:textId="77777777" w:rsidR="00D11F30" w:rsidRDefault="00D11F30">
      <w:pPr>
        <w:spacing w:line="4" w:lineRule="exact"/>
        <w:rPr>
          <w:rFonts w:ascii="Calibri" w:eastAsia="Calibri" w:hAnsi="Calibri" w:cs="Calibri"/>
          <w:i/>
          <w:iCs/>
          <w:sz w:val="24"/>
          <w:szCs w:val="24"/>
        </w:rPr>
      </w:pPr>
    </w:p>
    <w:p w14:paraId="3D877F94" w14:textId="77777777" w:rsidR="00D11F30" w:rsidRDefault="00AD67B4">
      <w:pPr>
        <w:numPr>
          <w:ilvl w:val="0"/>
          <w:numId w:val="1"/>
        </w:numPr>
        <w:tabs>
          <w:tab w:val="left" w:pos="540"/>
        </w:tabs>
        <w:ind w:left="540" w:hanging="353"/>
        <w:rPr>
          <w:rFonts w:ascii="Calibri" w:eastAsia="Calibri" w:hAnsi="Calibri" w:cs="Calibri"/>
          <w:i/>
          <w:iCs/>
          <w:sz w:val="24"/>
          <w:szCs w:val="24"/>
        </w:rPr>
      </w:pPr>
      <w:r>
        <w:rPr>
          <w:rFonts w:ascii="Calibri" w:eastAsia="Calibri" w:hAnsi="Calibri" w:cs="Calibri"/>
          <w:sz w:val="24"/>
          <w:szCs w:val="24"/>
        </w:rPr>
        <w:t>Defined new Strategic and Tactical approaches to deliver enhanced control environment by 2020:</w:t>
      </w:r>
    </w:p>
    <w:p w14:paraId="12363120" w14:textId="77777777" w:rsidR="00D11F30" w:rsidRDefault="00D11F30">
      <w:pPr>
        <w:spacing w:line="9" w:lineRule="exact"/>
        <w:rPr>
          <w:rFonts w:ascii="Calibri" w:eastAsia="Calibri" w:hAnsi="Calibri" w:cs="Calibri"/>
          <w:i/>
          <w:iCs/>
          <w:sz w:val="24"/>
          <w:szCs w:val="24"/>
        </w:rPr>
      </w:pPr>
    </w:p>
    <w:p w14:paraId="440762BB" w14:textId="77777777" w:rsidR="00D11F30" w:rsidRDefault="00AD67B4">
      <w:pPr>
        <w:numPr>
          <w:ilvl w:val="1"/>
          <w:numId w:val="1"/>
        </w:numPr>
        <w:tabs>
          <w:tab w:val="left" w:pos="1260"/>
        </w:tabs>
        <w:ind w:left="1260" w:right="300" w:hanging="351"/>
        <w:rPr>
          <w:rFonts w:ascii="Symbol" w:eastAsia="Symbol" w:hAnsi="Symbol" w:cs="Symbol"/>
          <w:sz w:val="24"/>
          <w:szCs w:val="24"/>
        </w:rPr>
      </w:pPr>
      <w:r>
        <w:rPr>
          <w:rFonts w:ascii="Calibri" w:eastAsia="Calibri" w:hAnsi="Calibri" w:cs="Calibri"/>
          <w:sz w:val="24"/>
          <w:szCs w:val="24"/>
        </w:rPr>
        <w:t>Strategic approach targets automation/semi automation of new and existing controls, increases number of preventive over detective controls, tackles prioritization by Inherent Risk levels, includes and prioritizes material technology and regulatory controls as applicable.</w:t>
      </w:r>
    </w:p>
    <w:p w14:paraId="6A636C0F" w14:textId="77777777" w:rsidR="00D11F30" w:rsidRDefault="00D11F30">
      <w:pPr>
        <w:spacing w:line="1" w:lineRule="exact"/>
        <w:rPr>
          <w:rFonts w:ascii="Symbol" w:eastAsia="Symbol" w:hAnsi="Symbol" w:cs="Symbol"/>
          <w:sz w:val="24"/>
          <w:szCs w:val="24"/>
        </w:rPr>
      </w:pPr>
    </w:p>
    <w:p w14:paraId="03356A46" w14:textId="77777777" w:rsidR="00D11F30" w:rsidRDefault="00AD67B4">
      <w:pPr>
        <w:numPr>
          <w:ilvl w:val="1"/>
          <w:numId w:val="1"/>
        </w:numPr>
        <w:tabs>
          <w:tab w:val="left" w:pos="1260"/>
        </w:tabs>
        <w:spacing w:line="237" w:lineRule="auto"/>
        <w:ind w:left="1260" w:right="260" w:hanging="351"/>
        <w:jc w:val="both"/>
        <w:rPr>
          <w:rFonts w:ascii="Symbol" w:eastAsia="Symbol" w:hAnsi="Symbol" w:cs="Symbol"/>
          <w:sz w:val="24"/>
          <w:szCs w:val="24"/>
        </w:rPr>
      </w:pPr>
      <w:r>
        <w:rPr>
          <w:rFonts w:ascii="Calibri" w:eastAsia="Calibri" w:hAnsi="Calibri" w:cs="Calibri"/>
          <w:sz w:val="24"/>
          <w:szCs w:val="24"/>
        </w:rPr>
        <w:t>Tactical approach establishes rules of engagement for Control Account Executives and Control Lead groups to check and challenge Product Change Delivery teams via Design Effectiveness Assessments (DEA) over multiple elected Software Development Lifecycle (SDLC) phases.</w:t>
      </w:r>
    </w:p>
    <w:p w14:paraId="333AA558" w14:textId="77777777" w:rsidR="00D11F30" w:rsidRDefault="00D11F30">
      <w:pPr>
        <w:spacing w:line="2" w:lineRule="exact"/>
        <w:rPr>
          <w:rFonts w:ascii="Symbol" w:eastAsia="Symbol" w:hAnsi="Symbol" w:cs="Symbol"/>
          <w:sz w:val="24"/>
          <w:szCs w:val="24"/>
        </w:rPr>
      </w:pPr>
    </w:p>
    <w:p w14:paraId="6BE5F75C" w14:textId="77777777" w:rsidR="00D11F30" w:rsidRDefault="00AD67B4">
      <w:pPr>
        <w:numPr>
          <w:ilvl w:val="0"/>
          <w:numId w:val="1"/>
        </w:numPr>
        <w:tabs>
          <w:tab w:val="left" w:pos="540"/>
        </w:tabs>
        <w:spacing w:line="239" w:lineRule="auto"/>
        <w:ind w:left="540" w:right="60" w:hanging="353"/>
        <w:rPr>
          <w:rFonts w:ascii="Calibri" w:eastAsia="Calibri" w:hAnsi="Calibri" w:cs="Calibri"/>
          <w:i/>
          <w:iCs/>
          <w:sz w:val="24"/>
          <w:szCs w:val="24"/>
        </w:rPr>
      </w:pPr>
      <w:r>
        <w:rPr>
          <w:rFonts w:ascii="Calibri" w:eastAsia="Calibri" w:hAnsi="Calibri" w:cs="Calibri"/>
          <w:sz w:val="24"/>
          <w:szCs w:val="24"/>
        </w:rPr>
        <w:t>Created Control Tracking Tool to depict a consolidated landscape of controls enhancements and to enforce governance across key work streams. The tool provides reporting functionality, governance and oversite of ongoing development, audit trail, log history, sign off, and insures consistent control documentation, tracks delivery of well-designed and controlled products. It insures key regulatory requirements, technology policies and standards, the best knowledge and practices applied at product and business process level.</w:t>
      </w:r>
    </w:p>
    <w:p w14:paraId="704F85D2" w14:textId="77777777" w:rsidR="00D11F30" w:rsidRDefault="00D11F30">
      <w:pPr>
        <w:spacing w:line="5" w:lineRule="exact"/>
        <w:rPr>
          <w:rFonts w:ascii="Calibri" w:eastAsia="Calibri" w:hAnsi="Calibri" w:cs="Calibri"/>
          <w:i/>
          <w:iCs/>
          <w:sz w:val="24"/>
          <w:szCs w:val="24"/>
        </w:rPr>
      </w:pPr>
    </w:p>
    <w:p w14:paraId="35CDBDCE" w14:textId="77777777" w:rsidR="00D11F30" w:rsidRDefault="00AD67B4">
      <w:pPr>
        <w:numPr>
          <w:ilvl w:val="0"/>
          <w:numId w:val="1"/>
        </w:numPr>
        <w:tabs>
          <w:tab w:val="left" w:pos="540"/>
        </w:tabs>
        <w:spacing w:line="239" w:lineRule="auto"/>
        <w:ind w:left="540" w:right="480" w:hanging="353"/>
        <w:rPr>
          <w:rFonts w:ascii="Calibri" w:eastAsia="Calibri" w:hAnsi="Calibri" w:cs="Calibri"/>
          <w:i/>
          <w:iCs/>
          <w:sz w:val="24"/>
          <w:szCs w:val="24"/>
        </w:rPr>
      </w:pPr>
      <w:r>
        <w:rPr>
          <w:rFonts w:ascii="Calibri" w:eastAsia="Calibri" w:hAnsi="Calibri" w:cs="Calibri"/>
          <w:sz w:val="24"/>
          <w:szCs w:val="24"/>
        </w:rPr>
        <w:t>Control Tracking Tool simplifies annual Risk Control Self-Assessment activities (RCSAs) and continuously supports Control Assurance testing team with the scope and functionality of the products. It does inforce EVERGREEN documentation process.</w:t>
      </w:r>
    </w:p>
    <w:p w14:paraId="30F74CB2" w14:textId="77777777" w:rsidR="00D11F30" w:rsidRDefault="00D11F30">
      <w:pPr>
        <w:spacing w:line="3" w:lineRule="exact"/>
        <w:rPr>
          <w:rFonts w:ascii="Calibri" w:eastAsia="Calibri" w:hAnsi="Calibri" w:cs="Calibri"/>
          <w:i/>
          <w:iCs/>
          <w:sz w:val="24"/>
          <w:szCs w:val="24"/>
        </w:rPr>
      </w:pPr>
    </w:p>
    <w:p w14:paraId="1A461FBC" w14:textId="77777777" w:rsidR="00D11F30" w:rsidRDefault="00AD67B4">
      <w:pPr>
        <w:numPr>
          <w:ilvl w:val="0"/>
          <w:numId w:val="1"/>
        </w:numPr>
        <w:tabs>
          <w:tab w:val="left" w:pos="540"/>
        </w:tabs>
        <w:spacing w:line="239" w:lineRule="auto"/>
        <w:ind w:left="540" w:right="140" w:hanging="353"/>
        <w:rPr>
          <w:rFonts w:ascii="Calibri" w:eastAsia="Calibri" w:hAnsi="Calibri" w:cs="Calibri"/>
          <w:i/>
          <w:iCs/>
          <w:sz w:val="24"/>
          <w:szCs w:val="24"/>
        </w:rPr>
      </w:pPr>
      <w:r>
        <w:rPr>
          <w:rFonts w:ascii="Calibri" w:eastAsia="Calibri" w:hAnsi="Calibri" w:cs="Calibri"/>
          <w:sz w:val="24"/>
          <w:szCs w:val="24"/>
        </w:rPr>
        <w:t>Developed education material and trained cross-impacted groups on supporting end-to-end governance and operational models.</w:t>
      </w:r>
    </w:p>
    <w:p w14:paraId="0F3C2553" w14:textId="77777777" w:rsidR="00D11F30" w:rsidRDefault="00D11F30">
      <w:pPr>
        <w:spacing w:line="2" w:lineRule="exact"/>
        <w:rPr>
          <w:rFonts w:ascii="Calibri" w:eastAsia="Calibri" w:hAnsi="Calibri" w:cs="Calibri"/>
          <w:i/>
          <w:iCs/>
          <w:sz w:val="24"/>
          <w:szCs w:val="24"/>
        </w:rPr>
      </w:pPr>
    </w:p>
    <w:p w14:paraId="11709335" w14:textId="77777777" w:rsidR="00D11F30" w:rsidRDefault="00AD67B4">
      <w:pPr>
        <w:numPr>
          <w:ilvl w:val="0"/>
          <w:numId w:val="1"/>
        </w:numPr>
        <w:tabs>
          <w:tab w:val="left" w:pos="540"/>
        </w:tabs>
        <w:spacing w:line="243" w:lineRule="auto"/>
        <w:ind w:left="540" w:right="420" w:hanging="353"/>
        <w:rPr>
          <w:rFonts w:ascii="Calibri" w:eastAsia="Calibri" w:hAnsi="Calibri" w:cs="Calibri"/>
          <w:i/>
          <w:iCs/>
          <w:sz w:val="24"/>
          <w:szCs w:val="24"/>
        </w:rPr>
      </w:pPr>
      <w:r>
        <w:rPr>
          <w:rFonts w:ascii="Calibri" w:eastAsia="Calibri" w:hAnsi="Calibri" w:cs="Calibri"/>
          <w:sz w:val="24"/>
          <w:szCs w:val="24"/>
        </w:rPr>
        <w:t>In collaboration with internal business teams, Cyber, Infrastructure, Tech Stability, Fraud, Financial Crime, Global Information Security teams reviewed design of each product and applied controls and the best practices including: NIST, SOC, SOX, OWASP, PCI, ISO, AML, etc.</w:t>
      </w:r>
    </w:p>
    <w:p w14:paraId="26CC189F" w14:textId="77777777" w:rsidR="00D11F30" w:rsidRDefault="00D11F30">
      <w:pPr>
        <w:spacing w:line="261" w:lineRule="exact"/>
        <w:rPr>
          <w:sz w:val="24"/>
          <w:szCs w:val="24"/>
        </w:rPr>
      </w:pPr>
    </w:p>
    <w:p w14:paraId="7ED9405C" w14:textId="77777777" w:rsidR="00D11F30" w:rsidRDefault="00AD67B4">
      <w:pPr>
        <w:tabs>
          <w:tab w:val="left" w:pos="3580"/>
          <w:tab w:val="left" w:pos="8780"/>
        </w:tabs>
        <w:rPr>
          <w:sz w:val="20"/>
          <w:szCs w:val="20"/>
        </w:rPr>
      </w:pPr>
      <w:r>
        <w:rPr>
          <w:rFonts w:ascii="Calibri" w:eastAsia="Calibri" w:hAnsi="Calibri" w:cs="Calibri"/>
          <w:b/>
          <w:bCs/>
          <w:sz w:val="24"/>
          <w:szCs w:val="24"/>
        </w:rPr>
        <w:t>JPMorgan Chase &amp; Co.</w:t>
      </w:r>
      <w:r>
        <w:rPr>
          <w:sz w:val="20"/>
          <w:szCs w:val="20"/>
        </w:rPr>
        <w:tab/>
      </w:r>
      <w:r>
        <w:rPr>
          <w:rFonts w:ascii="Calibri" w:eastAsia="Calibri" w:hAnsi="Calibri" w:cs="Calibri"/>
          <w:b/>
          <w:bCs/>
          <w:sz w:val="24"/>
          <w:szCs w:val="24"/>
        </w:rPr>
        <w:t>IT Risk Manager / Information Risk Manager</w:t>
      </w:r>
      <w:r>
        <w:rPr>
          <w:sz w:val="20"/>
          <w:szCs w:val="20"/>
        </w:rPr>
        <w:tab/>
      </w:r>
      <w:r>
        <w:rPr>
          <w:rFonts w:ascii="Calibri" w:eastAsia="Calibri" w:hAnsi="Calibri" w:cs="Calibri"/>
          <w:b/>
          <w:bCs/>
          <w:color w:val="A6A6A6"/>
          <w:sz w:val="24"/>
          <w:szCs w:val="24"/>
        </w:rPr>
        <w:t>May 2012 – March 2019</w:t>
      </w:r>
    </w:p>
    <w:p w14:paraId="6F86F6E4" w14:textId="77777777" w:rsidR="00D11F30" w:rsidRDefault="00D11F30">
      <w:pPr>
        <w:spacing w:line="297" w:lineRule="exact"/>
        <w:rPr>
          <w:sz w:val="24"/>
          <w:szCs w:val="24"/>
        </w:rPr>
      </w:pPr>
    </w:p>
    <w:p w14:paraId="27BA7134" w14:textId="77777777" w:rsidR="00D11F30" w:rsidRDefault="00AD67B4">
      <w:pPr>
        <w:numPr>
          <w:ilvl w:val="0"/>
          <w:numId w:val="2"/>
        </w:numPr>
        <w:tabs>
          <w:tab w:val="left" w:pos="540"/>
        </w:tabs>
        <w:spacing w:line="246" w:lineRule="auto"/>
        <w:ind w:left="540" w:right="600" w:hanging="353"/>
        <w:rPr>
          <w:rFonts w:ascii="Calibri" w:eastAsia="Calibri" w:hAnsi="Calibri" w:cs="Calibri"/>
          <w:i/>
          <w:iCs/>
          <w:sz w:val="24"/>
          <w:szCs w:val="24"/>
        </w:rPr>
      </w:pPr>
      <w:r>
        <w:rPr>
          <w:rFonts w:ascii="Calibri" w:eastAsia="Calibri" w:hAnsi="Calibri" w:cs="Calibri"/>
          <w:sz w:val="24"/>
          <w:szCs w:val="24"/>
        </w:rPr>
        <w:t>Designed and implemented corporate wide solution across CCB - Chase Community Banking (Mortgage Banking, Auto loans, Credit Cards) that fixed compliance issues and end to end security gaps.</w:t>
      </w:r>
    </w:p>
    <w:p w14:paraId="3695B2C8" w14:textId="77777777" w:rsidR="00D11F30" w:rsidRDefault="00D11F30">
      <w:pPr>
        <w:spacing w:line="1" w:lineRule="exact"/>
        <w:rPr>
          <w:rFonts w:ascii="Calibri" w:eastAsia="Calibri" w:hAnsi="Calibri" w:cs="Calibri"/>
          <w:i/>
          <w:iCs/>
          <w:sz w:val="24"/>
          <w:szCs w:val="24"/>
        </w:rPr>
      </w:pPr>
    </w:p>
    <w:p w14:paraId="27F862CC" w14:textId="77777777" w:rsidR="00D11F30" w:rsidRDefault="00AD67B4">
      <w:pPr>
        <w:numPr>
          <w:ilvl w:val="0"/>
          <w:numId w:val="2"/>
        </w:numPr>
        <w:tabs>
          <w:tab w:val="left" w:pos="540"/>
        </w:tabs>
        <w:ind w:left="540" w:hanging="353"/>
        <w:rPr>
          <w:rFonts w:ascii="Calibri" w:eastAsia="Calibri" w:hAnsi="Calibri" w:cs="Calibri"/>
          <w:i/>
          <w:iCs/>
          <w:sz w:val="24"/>
          <w:szCs w:val="24"/>
        </w:rPr>
      </w:pPr>
      <w:r>
        <w:rPr>
          <w:rFonts w:ascii="Calibri" w:eastAsia="Calibri" w:hAnsi="Calibri" w:cs="Calibri"/>
          <w:sz w:val="24"/>
          <w:szCs w:val="24"/>
        </w:rPr>
        <w:t>CISSP (Certified Information Systems Security Professional) in progress</w:t>
      </w:r>
    </w:p>
    <w:p w14:paraId="7EF2F22A" w14:textId="77777777" w:rsidR="00D11F30" w:rsidRDefault="00D11F30">
      <w:pPr>
        <w:sectPr w:rsidR="00D11F30">
          <w:pgSz w:w="12240" w:h="15840"/>
          <w:pgMar w:top="277" w:right="680" w:bottom="0" w:left="300" w:header="0" w:footer="0" w:gutter="0"/>
          <w:cols w:space="720" w:equalWidth="0">
            <w:col w:w="11260"/>
          </w:cols>
        </w:sectPr>
      </w:pPr>
    </w:p>
    <w:p w14:paraId="49412F17" w14:textId="77777777" w:rsidR="00D11F30" w:rsidRDefault="00AD67B4">
      <w:pPr>
        <w:numPr>
          <w:ilvl w:val="0"/>
          <w:numId w:val="3"/>
        </w:numPr>
        <w:tabs>
          <w:tab w:val="left" w:pos="540"/>
        </w:tabs>
        <w:spacing w:line="244" w:lineRule="auto"/>
        <w:ind w:left="540" w:right="440" w:hanging="353"/>
        <w:jc w:val="both"/>
        <w:rPr>
          <w:rFonts w:ascii="Calibri" w:eastAsia="Calibri" w:hAnsi="Calibri" w:cs="Calibri"/>
          <w:i/>
          <w:iCs/>
          <w:sz w:val="24"/>
          <w:szCs w:val="24"/>
        </w:rPr>
      </w:pPr>
      <w:bookmarkStart w:id="1" w:name="page2"/>
      <w:bookmarkEnd w:id="1"/>
      <w:r>
        <w:rPr>
          <w:rFonts w:ascii="Calibri" w:eastAsia="Calibri" w:hAnsi="Calibri" w:cs="Calibri"/>
          <w:sz w:val="24"/>
          <w:szCs w:val="24"/>
        </w:rPr>
        <w:lastRenderedPageBreak/>
        <w:t>Managed risk assessment team to deliver corporate risk assessment results. I identify solutions to minimize risk exposure and reduce the impact of internal and external audits by implementing controls. I develop and maintain global security controls, policies, standards, requirements and procedures.</w:t>
      </w:r>
    </w:p>
    <w:p w14:paraId="61D13A72" w14:textId="77777777" w:rsidR="005D1DDB" w:rsidRPr="005D1DDB" w:rsidRDefault="00AD67B4">
      <w:pPr>
        <w:numPr>
          <w:ilvl w:val="0"/>
          <w:numId w:val="3"/>
        </w:numPr>
        <w:tabs>
          <w:tab w:val="left" w:pos="540"/>
        </w:tabs>
        <w:spacing w:line="239" w:lineRule="auto"/>
        <w:ind w:left="540" w:hanging="353"/>
        <w:rPr>
          <w:rFonts w:ascii="Calibri" w:eastAsia="Calibri" w:hAnsi="Calibri" w:cs="Calibri"/>
          <w:i/>
          <w:iCs/>
          <w:sz w:val="24"/>
          <w:szCs w:val="24"/>
        </w:rPr>
      </w:pPr>
      <w:r>
        <w:rPr>
          <w:rFonts w:ascii="Calibri" w:eastAsia="Calibri" w:hAnsi="Calibri" w:cs="Calibri"/>
          <w:sz w:val="24"/>
          <w:szCs w:val="24"/>
        </w:rPr>
        <w:t xml:space="preserve">Monitored the applicability of any changes to internal and external regulations affecting the state of </w:t>
      </w:r>
    </w:p>
    <w:p w14:paraId="64B86CAE" w14:textId="72848AE4" w:rsidR="00D11F30" w:rsidRDefault="00AD67B4" w:rsidP="005D1DDB">
      <w:pPr>
        <w:tabs>
          <w:tab w:val="left" w:pos="540"/>
        </w:tabs>
        <w:spacing w:line="239" w:lineRule="auto"/>
        <w:ind w:left="540"/>
        <w:rPr>
          <w:rFonts w:ascii="Calibri" w:eastAsia="Calibri" w:hAnsi="Calibri" w:cs="Calibri"/>
          <w:i/>
          <w:iCs/>
          <w:sz w:val="24"/>
          <w:szCs w:val="24"/>
        </w:rPr>
      </w:pPr>
      <w:r>
        <w:rPr>
          <w:rFonts w:ascii="Calibri" w:eastAsia="Calibri" w:hAnsi="Calibri" w:cs="Calibri"/>
          <w:sz w:val="24"/>
          <w:szCs w:val="24"/>
        </w:rPr>
        <w:t>information technology, information protection and risk</w:t>
      </w:r>
    </w:p>
    <w:p w14:paraId="122E3B8F" w14:textId="77777777" w:rsidR="00D11F30" w:rsidRDefault="00D11F30">
      <w:pPr>
        <w:spacing w:line="2" w:lineRule="exact"/>
        <w:rPr>
          <w:rFonts w:ascii="Calibri" w:eastAsia="Calibri" w:hAnsi="Calibri" w:cs="Calibri"/>
          <w:i/>
          <w:iCs/>
          <w:sz w:val="24"/>
          <w:szCs w:val="24"/>
        </w:rPr>
      </w:pPr>
    </w:p>
    <w:p w14:paraId="12AFA974" w14:textId="77777777" w:rsidR="00D11F30" w:rsidRDefault="00AD67B4">
      <w:pPr>
        <w:numPr>
          <w:ilvl w:val="0"/>
          <w:numId w:val="3"/>
        </w:numPr>
        <w:tabs>
          <w:tab w:val="left" w:pos="540"/>
        </w:tabs>
        <w:spacing w:line="239" w:lineRule="auto"/>
        <w:ind w:left="540" w:right="680" w:hanging="353"/>
        <w:rPr>
          <w:rFonts w:ascii="Calibri" w:eastAsia="Calibri" w:hAnsi="Calibri" w:cs="Calibri"/>
          <w:i/>
          <w:iCs/>
          <w:sz w:val="24"/>
          <w:szCs w:val="24"/>
        </w:rPr>
      </w:pPr>
      <w:r>
        <w:rPr>
          <w:rFonts w:ascii="Calibri" w:eastAsia="Calibri" w:hAnsi="Calibri" w:cs="Calibri"/>
          <w:sz w:val="24"/>
          <w:szCs w:val="24"/>
        </w:rPr>
        <w:t>I governed Application Risk Assessment (ARA) program, where we perform Control Assessment (ACA) and Risk Classifications (ARC) for over 180 internal and third-party vendor applications. It covers:</w:t>
      </w:r>
    </w:p>
    <w:p w14:paraId="78048C12" w14:textId="77777777" w:rsidR="00D11F30" w:rsidRDefault="00D11F30">
      <w:pPr>
        <w:spacing w:line="2" w:lineRule="exact"/>
        <w:rPr>
          <w:rFonts w:ascii="Calibri" w:eastAsia="Calibri" w:hAnsi="Calibri" w:cs="Calibri"/>
          <w:i/>
          <w:iCs/>
          <w:sz w:val="24"/>
          <w:szCs w:val="24"/>
        </w:rPr>
      </w:pPr>
    </w:p>
    <w:p w14:paraId="617E92F0" w14:textId="77777777" w:rsidR="00D11F30" w:rsidRPr="00D9665D" w:rsidRDefault="00AD67B4">
      <w:pPr>
        <w:ind w:left="900"/>
        <w:rPr>
          <w:rFonts w:ascii="Calibri" w:eastAsia="Calibri" w:hAnsi="Calibri" w:cs="Calibri"/>
          <w:b/>
          <w:bCs/>
          <w:sz w:val="24"/>
          <w:szCs w:val="24"/>
        </w:rPr>
      </w:pPr>
      <w:bookmarkStart w:id="2" w:name="_GoBack"/>
      <w:r w:rsidRPr="00D9665D">
        <w:rPr>
          <w:rFonts w:ascii="Calibri" w:eastAsia="Calibri" w:hAnsi="Calibri" w:cs="Calibri"/>
          <w:b/>
          <w:bCs/>
          <w:sz w:val="24"/>
          <w:szCs w:val="24"/>
        </w:rPr>
        <w:t>Cybersecurity</w:t>
      </w:r>
      <w:r>
        <w:rPr>
          <w:rFonts w:ascii="Calibri" w:eastAsia="Calibri" w:hAnsi="Calibri" w:cs="Calibri"/>
          <w:b/>
          <w:bCs/>
          <w:sz w:val="24"/>
          <w:szCs w:val="24"/>
        </w:rPr>
        <w:t>:</w:t>
      </w:r>
    </w:p>
    <w:bookmarkEnd w:id="2"/>
    <w:p w14:paraId="4FD7D987" w14:textId="77777777" w:rsidR="00D11F30" w:rsidRDefault="00D11F30">
      <w:pPr>
        <w:spacing w:line="14" w:lineRule="exact"/>
        <w:rPr>
          <w:rFonts w:ascii="Calibri" w:eastAsia="Calibri" w:hAnsi="Calibri" w:cs="Calibri"/>
          <w:i/>
          <w:iCs/>
          <w:sz w:val="24"/>
          <w:szCs w:val="24"/>
        </w:rPr>
      </w:pPr>
    </w:p>
    <w:p w14:paraId="26C0EFCE" w14:textId="77777777" w:rsidR="00D11F30" w:rsidRDefault="00AD67B4">
      <w:pPr>
        <w:numPr>
          <w:ilvl w:val="1"/>
          <w:numId w:val="3"/>
        </w:numPr>
        <w:tabs>
          <w:tab w:val="left" w:pos="1620"/>
        </w:tabs>
        <w:spacing w:line="237" w:lineRule="auto"/>
        <w:ind w:left="1620" w:hanging="351"/>
        <w:rPr>
          <w:rFonts w:ascii="Symbol" w:eastAsia="Symbol" w:hAnsi="Symbol" w:cs="Symbol"/>
          <w:sz w:val="24"/>
          <w:szCs w:val="24"/>
        </w:rPr>
      </w:pPr>
      <w:r>
        <w:rPr>
          <w:rFonts w:ascii="Calibri" w:eastAsia="Calibri" w:hAnsi="Calibri" w:cs="Calibri"/>
          <w:sz w:val="24"/>
          <w:szCs w:val="24"/>
        </w:rPr>
        <w:t>Security testing: Penetration tests, Dynamic and Static code scans, Black Duck etc.</w:t>
      </w:r>
    </w:p>
    <w:p w14:paraId="52BC6A8E" w14:textId="77777777" w:rsidR="00D11F30" w:rsidRDefault="00AD67B4">
      <w:pPr>
        <w:numPr>
          <w:ilvl w:val="1"/>
          <w:numId w:val="3"/>
        </w:numPr>
        <w:tabs>
          <w:tab w:val="left" w:pos="1620"/>
        </w:tabs>
        <w:spacing w:line="263" w:lineRule="auto"/>
        <w:ind w:left="1620" w:right="500" w:hanging="351"/>
        <w:rPr>
          <w:rFonts w:ascii="Symbol" w:eastAsia="Symbol" w:hAnsi="Symbol" w:cs="Symbol"/>
          <w:sz w:val="24"/>
          <w:szCs w:val="24"/>
        </w:rPr>
      </w:pPr>
      <w:r>
        <w:rPr>
          <w:rFonts w:ascii="Calibri" w:eastAsia="Calibri" w:hAnsi="Calibri" w:cs="Calibri"/>
          <w:sz w:val="24"/>
          <w:szCs w:val="24"/>
        </w:rPr>
        <w:t>Security Configs, SSL certificates, Load Balancing, Web Exceptions (WE), SOAP Secure messaging, HTTP Servers web/proxy rules configuration.</w:t>
      </w:r>
    </w:p>
    <w:p w14:paraId="2150B6AF" w14:textId="77777777" w:rsidR="00D11F30" w:rsidRDefault="00D11F30">
      <w:pPr>
        <w:spacing w:line="1" w:lineRule="exact"/>
        <w:rPr>
          <w:sz w:val="20"/>
          <w:szCs w:val="20"/>
        </w:rPr>
      </w:pPr>
    </w:p>
    <w:p w14:paraId="307D1D09" w14:textId="77777777" w:rsidR="00D11F30" w:rsidRDefault="00AD67B4">
      <w:pPr>
        <w:ind w:left="900"/>
        <w:rPr>
          <w:sz w:val="20"/>
          <w:szCs w:val="20"/>
        </w:rPr>
      </w:pPr>
      <w:r>
        <w:rPr>
          <w:rFonts w:ascii="Calibri" w:eastAsia="Calibri" w:hAnsi="Calibri" w:cs="Calibri"/>
          <w:b/>
          <w:bCs/>
          <w:sz w:val="24"/>
          <w:szCs w:val="24"/>
        </w:rPr>
        <w:t>Operations:</w:t>
      </w:r>
    </w:p>
    <w:p w14:paraId="4ACFA45B" w14:textId="77777777" w:rsidR="00D11F30" w:rsidRDefault="00D11F30">
      <w:pPr>
        <w:spacing w:line="61" w:lineRule="exact"/>
        <w:rPr>
          <w:sz w:val="20"/>
          <w:szCs w:val="20"/>
        </w:rPr>
      </w:pPr>
    </w:p>
    <w:p w14:paraId="1AE118D8" w14:textId="77777777" w:rsidR="00D11F30" w:rsidRDefault="00AD67B4">
      <w:pPr>
        <w:numPr>
          <w:ilvl w:val="0"/>
          <w:numId w:val="4"/>
        </w:numPr>
        <w:tabs>
          <w:tab w:val="left" w:pos="1620"/>
        </w:tabs>
        <w:ind w:left="1620" w:hanging="351"/>
        <w:rPr>
          <w:rFonts w:ascii="Symbol" w:eastAsia="Symbol" w:hAnsi="Symbol" w:cs="Symbol"/>
          <w:sz w:val="24"/>
          <w:szCs w:val="24"/>
        </w:rPr>
      </w:pPr>
      <w:r>
        <w:rPr>
          <w:rFonts w:ascii="Calibri" w:eastAsia="Calibri" w:hAnsi="Calibri" w:cs="Calibri"/>
          <w:sz w:val="24"/>
          <w:szCs w:val="24"/>
        </w:rPr>
        <w:t>Back up, Problem and Incident management, Change Management</w:t>
      </w:r>
    </w:p>
    <w:p w14:paraId="4882CB85" w14:textId="77777777" w:rsidR="00D11F30" w:rsidRDefault="00D11F30">
      <w:pPr>
        <w:spacing w:line="12" w:lineRule="exact"/>
        <w:rPr>
          <w:rFonts w:ascii="Symbol" w:eastAsia="Symbol" w:hAnsi="Symbol" w:cs="Symbol"/>
          <w:sz w:val="24"/>
          <w:szCs w:val="24"/>
        </w:rPr>
      </w:pPr>
    </w:p>
    <w:p w14:paraId="5CC677DE" w14:textId="77777777" w:rsidR="00D11F30" w:rsidRDefault="00AD67B4">
      <w:pPr>
        <w:numPr>
          <w:ilvl w:val="0"/>
          <w:numId w:val="4"/>
        </w:numPr>
        <w:tabs>
          <w:tab w:val="left" w:pos="1620"/>
        </w:tabs>
        <w:ind w:left="1620" w:hanging="351"/>
        <w:rPr>
          <w:rFonts w:ascii="Symbol" w:eastAsia="Symbol" w:hAnsi="Symbol" w:cs="Symbol"/>
          <w:sz w:val="24"/>
          <w:szCs w:val="24"/>
        </w:rPr>
      </w:pPr>
      <w:r>
        <w:rPr>
          <w:rFonts w:ascii="Calibri" w:eastAsia="Calibri" w:hAnsi="Calibri" w:cs="Calibri"/>
          <w:sz w:val="24"/>
          <w:szCs w:val="24"/>
        </w:rPr>
        <w:t>Resiliency: DR - disaster recovery tests, HA - High Availability tests, SR - Sustained Resiliency tests</w:t>
      </w:r>
    </w:p>
    <w:p w14:paraId="44F17596" w14:textId="77777777" w:rsidR="00D11F30" w:rsidRDefault="00D11F30">
      <w:pPr>
        <w:spacing w:line="15" w:lineRule="exact"/>
        <w:rPr>
          <w:sz w:val="20"/>
          <w:szCs w:val="20"/>
        </w:rPr>
      </w:pPr>
    </w:p>
    <w:p w14:paraId="7E38D195" w14:textId="77777777" w:rsidR="00D11F30" w:rsidRDefault="00AD67B4">
      <w:pPr>
        <w:ind w:left="900"/>
        <w:rPr>
          <w:sz w:val="20"/>
          <w:szCs w:val="20"/>
        </w:rPr>
      </w:pPr>
      <w:r>
        <w:rPr>
          <w:rFonts w:ascii="Calibri" w:eastAsia="Calibri" w:hAnsi="Calibri" w:cs="Calibri"/>
          <w:b/>
          <w:bCs/>
          <w:sz w:val="24"/>
          <w:szCs w:val="24"/>
        </w:rPr>
        <w:t>Architecture:</w:t>
      </w:r>
    </w:p>
    <w:p w14:paraId="64CD3604" w14:textId="77777777" w:rsidR="00D11F30" w:rsidRDefault="00D11F30">
      <w:pPr>
        <w:spacing w:line="61" w:lineRule="exact"/>
        <w:rPr>
          <w:sz w:val="20"/>
          <w:szCs w:val="20"/>
        </w:rPr>
      </w:pPr>
    </w:p>
    <w:p w14:paraId="2F9E1F15" w14:textId="77777777" w:rsidR="00D11F30" w:rsidRDefault="00AD67B4">
      <w:pPr>
        <w:numPr>
          <w:ilvl w:val="0"/>
          <w:numId w:val="5"/>
        </w:numPr>
        <w:tabs>
          <w:tab w:val="left" w:pos="1620"/>
        </w:tabs>
        <w:ind w:left="1620" w:hanging="351"/>
        <w:rPr>
          <w:rFonts w:ascii="Symbol" w:eastAsia="Symbol" w:hAnsi="Symbol" w:cs="Symbol"/>
          <w:sz w:val="24"/>
          <w:szCs w:val="24"/>
        </w:rPr>
      </w:pPr>
      <w:r>
        <w:rPr>
          <w:rFonts w:ascii="Calibri" w:eastAsia="Calibri" w:hAnsi="Calibri" w:cs="Calibri"/>
          <w:sz w:val="24"/>
          <w:szCs w:val="24"/>
        </w:rPr>
        <w:t>Encryption, Logging and Monitoring, Software components</w:t>
      </w:r>
    </w:p>
    <w:p w14:paraId="601B241F" w14:textId="77777777" w:rsidR="00D11F30" w:rsidRDefault="00D11F30">
      <w:pPr>
        <w:spacing w:line="12" w:lineRule="exact"/>
        <w:rPr>
          <w:rFonts w:ascii="Symbol" w:eastAsia="Symbol" w:hAnsi="Symbol" w:cs="Symbol"/>
          <w:sz w:val="24"/>
          <w:szCs w:val="24"/>
        </w:rPr>
      </w:pPr>
    </w:p>
    <w:p w14:paraId="0C459BA5" w14:textId="77777777" w:rsidR="00D11F30" w:rsidRDefault="00AD67B4">
      <w:pPr>
        <w:numPr>
          <w:ilvl w:val="0"/>
          <w:numId w:val="5"/>
        </w:numPr>
        <w:tabs>
          <w:tab w:val="left" w:pos="1620"/>
        </w:tabs>
        <w:spacing w:line="237" w:lineRule="auto"/>
        <w:ind w:left="1620" w:hanging="351"/>
        <w:rPr>
          <w:rFonts w:ascii="Symbol" w:eastAsia="Symbol" w:hAnsi="Symbol" w:cs="Symbol"/>
          <w:sz w:val="24"/>
          <w:szCs w:val="24"/>
        </w:rPr>
      </w:pPr>
      <w:r>
        <w:rPr>
          <w:rFonts w:ascii="Calibri" w:eastAsia="Calibri" w:hAnsi="Calibri" w:cs="Calibri"/>
          <w:sz w:val="24"/>
          <w:szCs w:val="24"/>
        </w:rPr>
        <w:t>Infrastructure Control Assessment (ICA)</w:t>
      </w:r>
    </w:p>
    <w:p w14:paraId="6570CF5F" w14:textId="77777777" w:rsidR="00D11F30" w:rsidRDefault="00AD67B4">
      <w:pPr>
        <w:numPr>
          <w:ilvl w:val="0"/>
          <w:numId w:val="5"/>
        </w:numPr>
        <w:tabs>
          <w:tab w:val="left" w:pos="1620"/>
        </w:tabs>
        <w:ind w:left="1620" w:hanging="351"/>
        <w:rPr>
          <w:rFonts w:ascii="Symbol" w:eastAsia="Symbol" w:hAnsi="Symbol" w:cs="Symbol"/>
          <w:sz w:val="24"/>
          <w:szCs w:val="24"/>
        </w:rPr>
      </w:pPr>
      <w:r>
        <w:rPr>
          <w:rFonts w:ascii="Calibri" w:eastAsia="Calibri" w:hAnsi="Calibri" w:cs="Calibri"/>
          <w:sz w:val="24"/>
          <w:szCs w:val="24"/>
        </w:rPr>
        <w:t>Infrastructure Technical Assessment (ITA)</w:t>
      </w:r>
    </w:p>
    <w:p w14:paraId="33D065D3" w14:textId="77777777" w:rsidR="00D11F30" w:rsidRDefault="00D11F30">
      <w:pPr>
        <w:spacing w:line="1" w:lineRule="exact"/>
        <w:rPr>
          <w:rFonts w:ascii="Symbol" w:eastAsia="Symbol" w:hAnsi="Symbol" w:cs="Symbol"/>
          <w:sz w:val="24"/>
          <w:szCs w:val="24"/>
        </w:rPr>
      </w:pPr>
    </w:p>
    <w:p w14:paraId="5CDF2239" w14:textId="77777777" w:rsidR="00D11F30" w:rsidRDefault="00AD67B4">
      <w:pPr>
        <w:numPr>
          <w:ilvl w:val="0"/>
          <w:numId w:val="5"/>
        </w:numPr>
        <w:tabs>
          <w:tab w:val="left" w:pos="1620"/>
        </w:tabs>
        <w:ind w:left="1620" w:hanging="351"/>
        <w:rPr>
          <w:rFonts w:ascii="Symbol" w:eastAsia="Symbol" w:hAnsi="Symbol" w:cs="Symbol"/>
          <w:sz w:val="24"/>
          <w:szCs w:val="24"/>
        </w:rPr>
      </w:pPr>
      <w:r>
        <w:rPr>
          <w:rFonts w:ascii="Calibri" w:eastAsia="Calibri" w:hAnsi="Calibri" w:cs="Calibri"/>
          <w:sz w:val="24"/>
          <w:szCs w:val="24"/>
        </w:rPr>
        <w:t>Payment Card Industry (PCI DSS) compliance</w:t>
      </w:r>
    </w:p>
    <w:p w14:paraId="7730C4FD" w14:textId="77777777" w:rsidR="00D11F30" w:rsidRDefault="00D11F30">
      <w:pPr>
        <w:spacing w:line="1" w:lineRule="exact"/>
        <w:rPr>
          <w:rFonts w:ascii="Symbol" w:eastAsia="Symbol" w:hAnsi="Symbol" w:cs="Symbol"/>
          <w:sz w:val="24"/>
          <w:szCs w:val="24"/>
        </w:rPr>
      </w:pPr>
    </w:p>
    <w:p w14:paraId="25020769" w14:textId="77777777" w:rsidR="00D11F30" w:rsidRDefault="00AD67B4">
      <w:pPr>
        <w:numPr>
          <w:ilvl w:val="0"/>
          <w:numId w:val="5"/>
        </w:numPr>
        <w:tabs>
          <w:tab w:val="left" w:pos="1620"/>
        </w:tabs>
        <w:ind w:left="1620" w:hanging="351"/>
        <w:rPr>
          <w:rFonts w:ascii="Symbol" w:eastAsia="Symbol" w:hAnsi="Symbol" w:cs="Symbol"/>
          <w:sz w:val="24"/>
          <w:szCs w:val="24"/>
        </w:rPr>
      </w:pPr>
      <w:r>
        <w:rPr>
          <w:rFonts w:ascii="Calibri" w:eastAsia="Calibri" w:hAnsi="Calibri" w:cs="Calibri"/>
          <w:sz w:val="24"/>
          <w:szCs w:val="24"/>
        </w:rPr>
        <w:t>Cloud Application Inherent Risk (CLAIR) Amazon Web Services (AWS) and Microsoft Cloud (AZURE)</w:t>
      </w:r>
    </w:p>
    <w:p w14:paraId="59E31764" w14:textId="77777777" w:rsidR="00D11F30" w:rsidRDefault="00D11F30">
      <w:pPr>
        <w:spacing w:line="15" w:lineRule="exact"/>
        <w:rPr>
          <w:sz w:val="20"/>
          <w:szCs w:val="20"/>
        </w:rPr>
      </w:pPr>
    </w:p>
    <w:p w14:paraId="780545C5" w14:textId="77777777" w:rsidR="00D11F30" w:rsidRDefault="00AD67B4">
      <w:pPr>
        <w:ind w:left="900"/>
        <w:rPr>
          <w:sz w:val="20"/>
          <w:szCs w:val="20"/>
        </w:rPr>
      </w:pPr>
      <w:r>
        <w:rPr>
          <w:rFonts w:ascii="Calibri" w:eastAsia="Calibri" w:hAnsi="Calibri" w:cs="Calibri"/>
          <w:b/>
          <w:bCs/>
          <w:sz w:val="24"/>
          <w:szCs w:val="24"/>
        </w:rPr>
        <w:t>Personal, Corporate and Workforce Information</w:t>
      </w:r>
    </w:p>
    <w:p w14:paraId="7D528CBA" w14:textId="77777777" w:rsidR="00D11F30" w:rsidRDefault="00D11F30">
      <w:pPr>
        <w:spacing w:line="57" w:lineRule="exact"/>
        <w:rPr>
          <w:sz w:val="20"/>
          <w:szCs w:val="20"/>
        </w:rPr>
      </w:pPr>
    </w:p>
    <w:p w14:paraId="62EDA6A4" w14:textId="77777777" w:rsidR="00D11F30" w:rsidRDefault="00AD67B4">
      <w:pPr>
        <w:numPr>
          <w:ilvl w:val="0"/>
          <w:numId w:val="6"/>
        </w:numPr>
        <w:tabs>
          <w:tab w:val="left" w:pos="1620"/>
        </w:tabs>
        <w:ind w:left="1620" w:hanging="351"/>
        <w:rPr>
          <w:rFonts w:ascii="Symbol" w:eastAsia="Symbol" w:hAnsi="Symbol" w:cs="Symbol"/>
          <w:sz w:val="24"/>
          <w:szCs w:val="24"/>
        </w:rPr>
      </w:pPr>
      <w:r>
        <w:rPr>
          <w:rFonts w:ascii="Calibri" w:eastAsia="Calibri" w:hAnsi="Calibri" w:cs="Calibri"/>
          <w:sz w:val="24"/>
          <w:szCs w:val="24"/>
        </w:rPr>
        <w:t>Data management, Privacy, Usage and Processing, Customer Notices</w:t>
      </w:r>
    </w:p>
    <w:p w14:paraId="521ED125" w14:textId="77777777" w:rsidR="00D11F30" w:rsidRDefault="00D11F30">
      <w:pPr>
        <w:spacing w:line="12" w:lineRule="exact"/>
        <w:rPr>
          <w:rFonts w:ascii="Symbol" w:eastAsia="Symbol" w:hAnsi="Symbol" w:cs="Symbol"/>
          <w:sz w:val="24"/>
          <w:szCs w:val="24"/>
        </w:rPr>
      </w:pPr>
    </w:p>
    <w:p w14:paraId="034A640B" w14:textId="77777777" w:rsidR="00D11F30" w:rsidRDefault="00AD67B4">
      <w:pPr>
        <w:numPr>
          <w:ilvl w:val="0"/>
          <w:numId w:val="6"/>
        </w:numPr>
        <w:tabs>
          <w:tab w:val="left" w:pos="1620"/>
        </w:tabs>
        <w:ind w:left="1620" w:hanging="351"/>
        <w:rPr>
          <w:rFonts w:ascii="Symbol" w:eastAsia="Symbol" w:hAnsi="Symbol" w:cs="Symbol"/>
          <w:sz w:val="24"/>
          <w:szCs w:val="24"/>
        </w:rPr>
      </w:pPr>
      <w:r>
        <w:rPr>
          <w:rFonts w:ascii="Calibri" w:eastAsia="Calibri" w:hAnsi="Calibri" w:cs="Calibri"/>
          <w:sz w:val="24"/>
          <w:szCs w:val="24"/>
        </w:rPr>
        <w:t>Sarbanes-Oxley (SOX) compliance</w:t>
      </w:r>
    </w:p>
    <w:p w14:paraId="57ECA72D" w14:textId="77777777" w:rsidR="00D11F30" w:rsidRDefault="00D11F30">
      <w:pPr>
        <w:spacing w:line="1" w:lineRule="exact"/>
        <w:rPr>
          <w:rFonts w:ascii="Symbol" w:eastAsia="Symbol" w:hAnsi="Symbol" w:cs="Symbol"/>
          <w:sz w:val="24"/>
          <w:szCs w:val="24"/>
        </w:rPr>
      </w:pPr>
    </w:p>
    <w:p w14:paraId="2CD6577F" w14:textId="77777777" w:rsidR="00D11F30" w:rsidRDefault="00AD67B4">
      <w:pPr>
        <w:numPr>
          <w:ilvl w:val="0"/>
          <w:numId w:val="6"/>
        </w:numPr>
        <w:tabs>
          <w:tab w:val="left" w:pos="1620"/>
        </w:tabs>
        <w:spacing w:line="270" w:lineRule="auto"/>
        <w:ind w:left="1620" w:right="380" w:hanging="351"/>
        <w:rPr>
          <w:rFonts w:ascii="Symbol" w:eastAsia="Symbol" w:hAnsi="Symbol" w:cs="Symbol"/>
          <w:sz w:val="24"/>
          <w:szCs w:val="24"/>
        </w:rPr>
      </w:pPr>
      <w:r>
        <w:rPr>
          <w:rFonts w:ascii="Calibri" w:eastAsia="Calibri" w:hAnsi="Calibri" w:cs="Calibri"/>
          <w:sz w:val="24"/>
          <w:szCs w:val="24"/>
        </w:rPr>
        <w:t>Access Management, Authentication and Recertification: SSO, Multi-factor Authentication, SAML, OAuth 2.0, OpenID Connect, Site Minder internal/external, Active Directory, RACF, ACF2, iSeries</w:t>
      </w:r>
    </w:p>
    <w:p w14:paraId="35E76E11" w14:textId="77777777" w:rsidR="00D11F30" w:rsidRDefault="00D11F30">
      <w:pPr>
        <w:spacing w:line="1" w:lineRule="exact"/>
        <w:rPr>
          <w:rFonts w:ascii="Symbol" w:eastAsia="Symbol" w:hAnsi="Symbol" w:cs="Symbol"/>
          <w:sz w:val="24"/>
          <w:szCs w:val="24"/>
        </w:rPr>
      </w:pPr>
    </w:p>
    <w:p w14:paraId="0A764E3B" w14:textId="77777777" w:rsidR="00D11F30" w:rsidRDefault="00AD67B4">
      <w:pPr>
        <w:numPr>
          <w:ilvl w:val="0"/>
          <w:numId w:val="6"/>
        </w:numPr>
        <w:tabs>
          <w:tab w:val="left" w:pos="1620"/>
        </w:tabs>
        <w:ind w:left="1620" w:hanging="351"/>
        <w:rPr>
          <w:rFonts w:ascii="Symbol" w:eastAsia="Symbol" w:hAnsi="Symbol" w:cs="Symbol"/>
          <w:sz w:val="24"/>
          <w:szCs w:val="24"/>
        </w:rPr>
      </w:pPr>
      <w:r>
        <w:rPr>
          <w:rFonts w:ascii="Calibri" w:eastAsia="Calibri" w:hAnsi="Calibri" w:cs="Calibri"/>
          <w:sz w:val="24"/>
          <w:szCs w:val="24"/>
        </w:rPr>
        <w:t>Data Classification and Retention, Business processes, functions, controls</w:t>
      </w:r>
    </w:p>
    <w:p w14:paraId="77A3EEEB" w14:textId="77777777" w:rsidR="00D11F30" w:rsidRDefault="00D11F30">
      <w:pPr>
        <w:spacing w:line="26" w:lineRule="exact"/>
        <w:rPr>
          <w:sz w:val="20"/>
          <w:szCs w:val="20"/>
        </w:rPr>
      </w:pPr>
    </w:p>
    <w:p w14:paraId="6711A421" w14:textId="77777777" w:rsidR="00D11F30" w:rsidRDefault="00AD67B4">
      <w:pPr>
        <w:ind w:left="900"/>
        <w:rPr>
          <w:sz w:val="20"/>
          <w:szCs w:val="20"/>
        </w:rPr>
      </w:pPr>
      <w:r>
        <w:rPr>
          <w:rFonts w:ascii="Calibri" w:eastAsia="Calibri" w:hAnsi="Calibri" w:cs="Calibri"/>
          <w:b/>
          <w:bCs/>
          <w:sz w:val="24"/>
          <w:szCs w:val="24"/>
        </w:rPr>
        <w:t>Application Development and Management</w:t>
      </w:r>
    </w:p>
    <w:p w14:paraId="2AD28272" w14:textId="77777777" w:rsidR="00D11F30" w:rsidRDefault="00D11F30">
      <w:pPr>
        <w:spacing w:line="61" w:lineRule="exact"/>
        <w:rPr>
          <w:sz w:val="20"/>
          <w:szCs w:val="20"/>
        </w:rPr>
      </w:pPr>
    </w:p>
    <w:p w14:paraId="68E31DF0" w14:textId="77777777" w:rsidR="00D11F30" w:rsidRDefault="00AD67B4">
      <w:pPr>
        <w:numPr>
          <w:ilvl w:val="0"/>
          <w:numId w:val="7"/>
        </w:numPr>
        <w:tabs>
          <w:tab w:val="left" w:pos="1620"/>
        </w:tabs>
        <w:ind w:left="1620" w:hanging="351"/>
        <w:rPr>
          <w:rFonts w:ascii="Symbol" w:eastAsia="Symbol" w:hAnsi="Symbol" w:cs="Symbol"/>
          <w:sz w:val="24"/>
          <w:szCs w:val="24"/>
        </w:rPr>
      </w:pPr>
      <w:r>
        <w:rPr>
          <w:rFonts w:ascii="Calibri" w:eastAsia="Calibri" w:hAnsi="Calibri" w:cs="Calibri"/>
          <w:sz w:val="24"/>
          <w:szCs w:val="24"/>
        </w:rPr>
        <w:t>Secure Coding Practices-OWASP in Software Development Life Cycle (SDLC),</w:t>
      </w:r>
    </w:p>
    <w:p w14:paraId="6C0067D0" w14:textId="77777777" w:rsidR="00D11F30" w:rsidRDefault="00D11F30">
      <w:pPr>
        <w:spacing w:line="44" w:lineRule="exact"/>
        <w:rPr>
          <w:rFonts w:ascii="Symbol" w:eastAsia="Symbol" w:hAnsi="Symbol" w:cs="Symbol"/>
          <w:sz w:val="24"/>
          <w:szCs w:val="24"/>
        </w:rPr>
      </w:pPr>
    </w:p>
    <w:p w14:paraId="669B786B" w14:textId="77777777" w:rsidR="00D11F30" w:rsidRDefault="00AD67B4">
      <w:pPr>
        <w:numPr>
          <w:ilvl w:val="0"/>
          <w:numId w:val="7"/>
        </w:numPr>
        <w:tabs>
          <w:tab w:val="left" w:pos="1620"/>
        </w:tabs>
        <w:ind w:left="1620" w:hanging="351"/>
        <w:rPr>
          <w:rFonts w:ascii="Symbol" w:eastAsia="Symbol" w:hAnsi="Symbol" w:cs="Symbol"/>
          <w:sz w:val="24"/>
          <w:szCs w:val="24"/>
        </w:rPr>
      </w:pPr>
      <w:r>
        <w:rPr>
          <w:rFonts w:ascii="Calibri" w:eastAsia="Calibri" w:hAnsi="Calibri" w:cs="Calibri"/>
          <w:sz w:val="24"/>
          <w:szCs w:val="24"/>
        </w:rPr>
        <w:t>NIST, ISO 27001 &amp; 27002, HIPPA</w:t>
      </w:r>
    </w:p>
    <w:p w14:paraId="75678366" w14:textId="77777777" w:rsidR="00D11F30" w:rsidRDefault="00D11F30">
      <w:pPr>
        <w:spacing w:line="44" w:lineRule="exact"/>
        <w:rPr>
          <w:rFonts w:ascii="Symbol" w:eastAsia="Symbol" w:hAnsi="Symbol" w:cs="Symbol"/>
          <w:sz w:val="24"/>
          <w:szCs w:val="24"/>
        </w:rPr>
      </w:pPr>
    </w:p>
    <w:p w14:paraId="1F28DACA" w14:textId="77777777" w:rsidR="00D11F30" w:rsidRDefault="00AD67B4">
      <w:pPr>
        <w:numPr>
          <w:ilvl w:val="0"/>
          <w:numId w:val="7"/>
        </w:numPr>
        <w:tabs>
          <w:tab w:val="left" w:pos="1620"/>
        </w:tabs>
        <w:ind w:left="1620" w:hanging="351"/>
        <w:rPr>
          <w:rFonts w:ascii="Symbol" w:eastAsia="Symbol" w:hAnsi="Symbol" w:cs="Symbol"/>
          <w:sz w:val="24"/>
          <w:szCs w:val="24"/>
        </w:rPr>
      </w:pPr>
      <w:r>
        <w:rPr>
          <w:rFonts w:ascii="Calibri" w:eastAsia="Calibri" w:hAnsi="Calibri" w:cs="Calibri"/>
          <w:sz w:val="24"/>
          <w:szCs w:val="24"/>
        </w:rPr>
        <w:t>Physical Control</w:t>
      </w:r>
    </w:p>
    <w:p w14:paraId="7D5E3F3C" w14:textId="77777777" w:rsidR="00D11F30" w:rsidRDefault="00D11F30">
      <w:pPr>
        <w:spacing w:line="12" w:lineRule="exact"/>
        <w:rPr>
          <w:rFonts w:ascii="Symbol" w:eastAsia="Symbol" w:hAnsi="Symbol" w:cs="Symbol"/>
          <w:sz w:val="24"/>
          <w:szCs w:val="24"/>
        </w:rPr>
      </w:pPr>
    </w:p>
    <w:p w14:paraId="23ACE86B" w14:textId="77777777" w:rsidR="00D11F30" w:rsidRDefault="00AD67B4">
      <w:pPr>
        <w:numPr>
          <w:ilvl w:val="0"/>
          <w:numId w:val="7"/>
        </w:numPr>
        <w:tabs>
          <w:tab w:val="left" w:pos="1620"/>
        </w:tabs>
        <w:spacing w:line="237" w:lineRule="auto"/>
        <w:ind w:left="1620" w:hanging="351"/>
        <w:rPr>
          <w:rFonts w:ascii="Symbol" w:eastAsia="Symbol" w:hAnsi="Symbol" w:cs="Symbol"/>
          <w:sz w:val="24"/>
          <w:szCs w:val="24"/>
        </w:rPr>
      </w:pPr>
      <w:r>
        <w:rPr>
          <w:rFonts w:ascii="Calibri" w:eastAsia="Calibri" w:hAnsi="Calibri" w:cs="Calibri"/>
          <w:sz w:val="24"/>
          <w:szCs w:val="24"/>
        </w:rPr>
        <w:t>User and Client community</w:t>
      </w:r>
    </w:p>
    <w:p w14:paraId="3B5D2205" w14:textId="77777777" w:rsidR="00D11F30" w:rsidRDefault="00AD67B4">
      <w:pPr>
        <w:numPr>
          <w:ilvl w:val="0"/>
          <w:numId w:val="7"/>
        </w:numPr>
        <w:tabs>
          <w:tab w:val="left" w:pos="1620"/>
        </w:tabs>
        <w:ind w:left="1620" w:hanging="351"/>
        <w:rPr>
          <w:rFonts w:ascii="Symbol" w:eastAsia="Symbol" w:hAnsi="Symbol" w:cs="Symbol"/>
          <w:sz w:val="24"/>
          <w:szCs w:val="24"/>
        </w:rPr>
      </w:pPr>
      <w:r>
        <w:rPr>
          <w:rFonts w:ascii="Calibri" w:eastAsia="Calibri" w:hAnsi="Calibri" w:cs="Calibri"/>
          <w:sz w:val="24"/>
          <w:szCs w:val="24"/>
        </w:rPr>
        <w:t>Inbound Outbound data flows, Network Accessibility</w:t>
      </w:r>
    </w:p>
    <w:p w14:paraId="7EEEE8CA" w14:textId="77777777" w:rsidR="00D11F30" w:rsidRDefault="00D11F30">
      <w:pPr>
        <w:spacing w:line="15" w:lineRule="exact"/>
        <w:rPr>
          <w:sz w:val="20"/>
          <w:szCs w:val="20"/>
        </w:rPr>
      </w:pPr>
    </w:p>
    <w:p w14:paraId="2E657875" w14:textId="77777777" w:rsidR="00D11F30" w:rsidRDefault="00AD67B4">
      <w:pPr>
        <w:ind w:left="900"/>
        <w:rPr>
          <w:sz w:val="20"/>
          <w:szCs w:val="20"/>
        </w:rPr>
      </w:pPr>
      <w:r>
        <w:rPr>
          <w:rFonts w:ascii="Calibri" w:eastAsia="Calibri" w:hAnsi="Calibri" w:cs="Calibri"/>
          <w:b/>
          <w:bCs/>
          <w:sz w:val="24"/>
          <w:szCs w:val="24"/>
        </w:rPr>
        <w:t>Estimate financial impact to the business in the following scenarios:</w:t>
      </w:r>
    </w:p>
    <w:p w14:paraId="05CAE9B6" w14:textId="77777777" w:rsidR="00D11F30" w:rsidRDefault="00D11F30">
      <w:pPr>
        <w:spacing w:line="61" w:lineRule="exact"/>
        <w:rPr>
          <w:sz w:val="20"/>
          <w:szCs w:val="20"/>
        </w:rPr>
      </w:pPr>
    </w:p>
    <w:p w14:paraId="5474B05A" w14:textId="77777777" w:rsidR="00D11F30" w:rsidRDefault="00AD67B4">
      <w:pPr>
        <w:numPr>
          <w:ilvl w:val="1"/>
          <w:numId w:val="8"/>
        </w:numPr>
        <w:tabs>
          <w:tab w:val="left" w:pos="1620"/>
        </w:tabs>
        <w:ind w:left="1620" w:hanging="351"/>
        <w:rPr>
          <w:rFonts w:ascii="Symbol" w:eastAsia="Symbol" w:hAnsi="Symbol" w:cs="Symbol"/>
          <w:sz w:val="24"/>
          <w:szCs w:val="24"/>
        </w:rPr>
      </w:pPr>
      <w:r>
        <w:rPr>
          <w:rFonts w:ascii="Calibri" w:eastAsia="Calibri" w:hAnsi="Calibri" w:cs="Calibri"/>
          <w:sz w:val="24"/>
          <w:szCs w:val="24"/>
        </w:rPr>
        <w:t>Availability (application is unavailable)</w:t>
      </w:r>
    </w:p>
    <w:p w14:paraId="1B9E403E" w14:textId="77777777" w:rsidR="00D11F30" w:rsidRDefault="00D11F30">
      <w:pPr>
        <w:spacing w:line="12" w:lineRule="exact"/>
        <w:rPr>
          <w:rFonts w:ascii="Symbol" w:eastAsia="Symbol" w:hAnsi="Symbol" w:cs="Symbol"/>
          <w:sz w:val="24"/>
          <w:szCs w:val="24"/>
        </w:rPr>
      </w:pPr>
    </w:p>
    <w:p w14:paraId="2113524F" w14:textId="77777777" w:rsidR="00D11F30" w:rsidRDefault="00AD67B4">
      <w:pPr>
        <w:numPr>
          <w:ilvl w:val="1"/>
          <w:numId w:val="8"/>
        </w:numPr>
        <w:tabs>
          <w:tab w:val="left" w:pos="1620"/>
        </w:tabs>
        <w:ind w:left="1620" w:hanging="351"/>
        <w:rPr>
          <w:rFonts w:ascii="Symbol" w:eastAsia="Symbol" w:hAnsi="Symbol" w:cs="Symbol"/>
          <w:sz w:val="24"/>
          <w:szCs w:val="24"/>
        </w:rPr>
      </w:pPr>
      <w:r>
        <w:rPr>
          <w:rFonts w:ascii="Calibri" w:eastAsia="Calibri" w:hAnsi="Calibri" w:cs="Calibri"/>
          <w:sz w:val="24"/>
          <w:szCs w:val="24"/>
        </w:rPr>
        <w:t>Integrity (data is not reliable)</w:t>
      </w:r>
    </w:p>
    <w:p w14:paraId="7D49549F" w14:textId="77777777" w:rsidR="00D11F30" w:rsidRDefault="00D11F30">
      <w:pPr>
        <w:spacing w:line="1" w:lineRule="exact"/>
        <w:rPr>
          <w:rFonts w:ascii="Symbol" w:eastAsia="Symbol" w:hAnsi="Symbol" w:cs="Symbol"/>
          <w:sz w:val="24"/>
          <w:szCs w:val="24"/>
        </w:rPr>
      </w:pPr>
    </w:p>
    <w:p w14:paraId="0140533F" w14:textId="77777777" w:rsidR="00D11F30" w:rsidRDefault="00AD67B4">
      <w:pPr>
        <w:numPr>
          <w:ilvl w:val="1"/>
          <w:numId w:val="8"/>
        </w:numPr>
        <w:tabs>
          <w:tab w:val="left" w:pos="1620"/>
        </w:tabs>
        <w:ind w:left="1620" w:hanging="351"/>
        <w:rPr>
          <w:rFonts w:ascii="Symbol" w:eastAsia="Symbol" w:hAnsi="Symbol" w:cs="Symbol"/>
          <w:sz w:val="24"/>
          <w:szCs w:val="24"/>
        </w:rPr>
      </w:pPr>
      <w:r>
        <w:rPr>
          <w:rFonts w:ascii="Calibri" w:eastAsia="Calibri" w:hAnsi="Calibri" w:cs="Calibri"/>
          <w:sz w:val="24"/>
          <w:szCs w:val="24"/>
        </w:rPr>
        <w:t>Confidentiality (data breach)</w:t>
      </w:r>
    </w:p>
    <w:p w14:paraId="1BC6588D" w14:textId="77777777" w:rsidR="00D11F30" w:rsidRDefault="00D11F30">
      <w:pPr>
        <w:spacing w:line="18" w:lineRule="exact"/>
        <w:rPr>
          <w:rFonts w:ascii="Symbol" w:eastAsia="Symbol" w:hAnsi="Symbol" w:cs="Symbol"/>
          <w:sz w:val="24"/>
          <w:szCs w:val="24"/>
        </w:rPr>
      </w:pPr>
    </w:p>
    <w:p w14:paraId="233FE9B3" w14:textId="6AC6E141" w:rsidR="00D11F30" w:rsidRDefault="00BA496E">
      <w:pPr>
        <w:numPr>
          <w:ilvl w:val="0"/>
          <w:numId w:val="8"/>
        </w:numPr>
        <w:tabs>
          <w:tab w:val="left" w:pos="540"/>
        </w:tabs>
        <w:ind w:left="540" w:hanging="353"/>
        <w:rPr>
          <w:rFonts w:ascii="Calibri" w:eastAsia="Calibri" w:hAnsi="Calibri" w:cs="Calibri"/>
          <w:i/>
          <w:iCs/>
          <w:sz w:val="24"/>
          <w:szCs w:val="24"/>
        </w:rPr>
      </w:pPr>
      <w:r>
        <w:rPr>
          <w:rFonts w:ascii="Calibri" w:eastAsia="Calibri" w:hAnsi="Calibri" w:cs="Calibri"/>
          <w:sz w:val="24"/>
          <w:szCs w:val="24"/>
        </w:rPr>
        <w:t>Developed</w:t>
      </w:r>
      <w:r w:rsidR="00AD67B4">
        <w:rPr>
          <w:rFonts w:ascii="Calibri" w:eastAsia="Calibri" w:hAnsi="Calibri" w:cs="Calibri"/>
          <w:sz w:val="24"/>
          <w:szCs w:val="24"/>
        </w:rPr>
        <w:t xml:space="preserve"> Annual Service Level Agreements (SLA) reviews with business and app dev teams</w:t>
      </w:r>
    </w:p>
    <w:p w14:paraId="65F53A26" w14:textId="77777777" w:rsidR="00D11F30" w:rsidRDefault="00D11F30">
      <w:pPr>
        <w:spacing w:line="43" w:lineRule="exact"/>
        <w:rPr>
          <w:rFonts w:ascii="Calibri" w:eastAsia="Calibri" w:hAnsi="Calibri" w:cs="Calibri"/>
          <w:i/>
          <w:iCs/>
          <w:sz w:val="24"/>
          <w:szCs w:val="24"/>
        </w:rPr>
      </w:pPr>
    </w:p>
    <w:p w14:paraId="0BC4BC41" w14:textId="0BA8106D" w:rsidR="00D11F30" w:rsidRDefault="00AD67B4">
      <w:pPr>
        <w:numPr>
          <w:ilvl w:val="0"/>
          <w:numId w:val="8"/>
        </w:numPr>
        <w:tabs>
          <w:tab w:val="left" w:pos="540"/>
        </w:tabs>
        <w:ind w:left="540" w:hanging="353"/>
        <w:rPr>
          <w:rFonts w:ascii="Calibri" w:eastAsia="Calibri" w:hAnsi="Calibri" w:cs="Calibri"/>
          <w:i/>
          <w:iCs/>
          <w:sz w:val="24"/>
          <w:szCs w:val="24"/>
        </w:rPr>
      </w:pPr>
      <w:r>
        <w:rPr>
          <w:rFonts w:ascii="Calibri" w:eastAsia="Calibri" w:hAnsi="Calibri" w:cs="Calibri"/>
          <w:sz w:val="24"/>
          <w:szCs w:val="24"/>
        </w:rPr>
        <w:t>Insure</w:t>
      </w:r>
      <w:r w:rsidR="00BA496E">
        <w:rPr>
          <w:rFonts w:ascii="Calibri" w:eastAsia="Calibri" w:hAnsi="Calibri" w:cs="Calibri"/>
          <w:sz w:val="24"/>
          <w:szCs w:val="24"/>
        </w:rPr>
        <w:t>d</w:t>
      </w:r>
      <w:r>
        <w:rPr>
          <w:rFonts w:ascii="Calibri" w:eastAsia="Calibri" w:hAnsi="Calibri" w:cs="Calibri"/>
          <w:sz w:val="24"/>
          <w:szCs w:val="24"/>
        </w:rPr>
        <w:t xml:space="preserve"> all assessments comply with Statement on Standards for Attestation Engagements (SSAE) SOC 2</w:t>
      </w:r>
    </w:p>
    <w:p w14:paraId="1576CFC0" w14:textId="77777777" w:rsidR="00D11F30" w:rsidRDefault="00D11F30">
      <w:pPr>
        <w:spacing w:line="15" w:lineRule="exact"/>
        <w:rPr>
          <w:rFonts w:ascii="Calibri" w:eastAsia="Calibri" w:hAnsi="Calibri" w:cs="Calibri"/>
          <w:i/>
          <w:iCs/>
          <w:sz w:val="24"/>
          <w:szCs w:val="24"/>
        </w:rPr>
      </w:pPr>
    </w:p>
    <w:p w14:paraId="0A0CACD4" w14:textId="7C272DA9" w:rsidR="00D11F30" w:rsidRDefault="00BA496E">
      <w:pPr>
        <w:numPr>
          <w:ilvl w:val="0"/>
          <w:numId w:val="8"/>
        </w:numPr>
        <w:tabs>
          <w:tab w:val="left" w:pos="540"/>
        </w:tabs>
        <w:ind w:left="540" w:hanging="353"/>
        <w:rPr>
          <w:rFonts w:ascii="Calibri" w:eastAsia="Calibri" w:hAnsi="Calibri" w:cs="Calibri"/>
          <w:i/>
          <w:iCs/>
          <w:sz w:val="24"/>
          <w:szCs w:val="24"/>
        </w:rPr>
      </w:pPr>
      <w:r>
        <w:rPr>
          <w:rFonts w:ascii="Calibri" w:eastAsia="Calibri" w:hAnsi="Calibri" w:cs="Calibri"/>
          <w:sz w:val="24"/>
          <w:szCs w:val="24"/>
        </w:rPr>
        <w:t xml:space="preserve">Conducted </w:t>
      </w:r>
      <w:r w:rsidR="00AD67B4">
        <w:rPr>
          <w:rFonts w:ascii="Calibri" w:eastAsia="Calibri" w:hAnsi="Calibri" w:cs="Calibri"/>
          <w:sz w:val="24"/>
          <w:szCs w:val="24"/>
        </w:rPr>
        <w:t>Third-party Application Control Assessment (TP ACA) Archer RSA Archer</w:t>
      </w:r>
    </w:p>
    <w:p w14:paraId="234EFDB6" w14:textId="77777777" w:rsidR="00D11F30" w:rsidRDefault="00D11F30">
      <w:pPr>
        <w:spacing w:line="273" w:lineRule="exact"/>
        <w:rPr>
          <w:sz w:val="20"/>
          <w:szCs w:val="20"/>
        </w:rPr>
      </w:pPr>
    </w:p>
    <w:p w14:paraId="2867E78A" w14:textId="27949485" w:rsidR="00D11F30" w:rsidRDefault="00AD67B4">
      <w:pPr>
        <w:tabs>
          <w:tab w:val="left" w:pos="3580"/>
          <w:tab w:val="left" w:pos="9120"/>
        </w:tabs>
        <w:rPr>
          <w:rFonts w:ascii="Calibri" w:eastAsia="Calibri" w:hAnsi="Calibri" w:cs="Calibri"/>
          <w:b/>
          <w:bCs/>
          <w:color w:val="A6A6A6"/>
          <w:sz w:val="23"/>
          <w:szCs w:val="23"/>
        </w:rPr>
      </w:pPr>
      <w:r>
        <w:rPr>
          <w:rFonts w:ascii="Calibri" w:eastAsia="Calibri" w:hAnsi="Calibri" w:cs="Calibri"/>
          <w:b/>
          <w:bCs/>
          <w:sz w:val="24"/>
          <w:szCs w:val="24"/>
        </w:rPr>
        <w:t>Web Dew Design Studio</w:t>
      </w:r>
      <w:r>
        <w:rPr>
          <w:sz w:val="20"/>
          <w:szCs w:val="20"/>
        </w:rPr>
        <w:tab/>
      </w:r>
      <w:r>
        <w:rPr>
          <w:rFonts w:ascii="Calibri" w:eastAsia="Calibri" w:hAnsi="Calibri" w:cs="Calibri"/>
          <w:b/>
          <w:bCs/>
          <w:sz w:val="24"/>
          <w:szCs w:val="24"/>
        </w:rPr>
        <w:t>VP Application Development Manager</w:t>
      </w:r>
      <w:r>
        <w:rPr>
          <w:sz w:val="20"/>
          <w:szCs w:val="20"/>
        </w:rPr>
        <w:tab/>
      </w:r>
      <w:r>
        <w:rPr>
          <w:rFonts w:ascii="Calibri" w:eastAsia="Calibri" w:hAnsi="Calibri" w:cs="Calibri"/>
          <w:b/>
          <w:bCs/>
          <w:color w:val="A6A6A6"/>
          <w:sz w:val="23"/>
          <w:szCs w:val="23"/>
        </w:rPr>
        <w:t>Aug 2009 - May 2012</w:t>
      </w:r>
    </w:p>
    <w:p w14:paraId="38B9563D" w14:textId="77777777" w:rsidR="00BA496E" w:rsidRDefault="00BA496E">
      <w:pPr>
        <w:tabs>
          <w:tab w:val="left" w:pos="3580"/>
          <w:tab w:val="left" w:pos="9120"/>
        </w:tabs>
        <w:rPr>
          <w:sz w:val="20"/>
          <w:szCs w:val="20"/>
        </w:rPr>
      </w:pPr>
    </w:p>
    <w:p w14:paraId="03016B8E" w14:textId="77777777" w:rsidR="0098052C" w:rsidRPr="0098052C" w:rsidRDefault="0098052C" w:rsidP="0098052C">
      <w:pPr>
        <w:numPr>
          <w:ilvl w:val="0"/>
          <w:numId w:val="8"/>
        </w:numPr>
        <w:tabs>
          <w:tab w:val="left" w:pos="540"/>
        </w:tabs>
        <w:ind w:left="540" w:hanging="353"/>
        <w:rPr>
          <w:rFonts w:ascii="Calibri" w:eastAsia="Calibri" w:hAnsi="Calibri" w:cs="Calibri"/>
          <w:sz w:val="24"/>
          <w:szCs w:val="24"/>
        </w:rPr>
      </w:pPr>
      <w:r w:rsidRPr="0098052C">
        <w:rPr>
          <w:rFonts w:ascii="Calibri" w:eastAsia="Calibri" w:hAnsi="Calibri" w:cs="Calibri"/>
          <w:sz w:val="24"/>
          <w:szCs w:val="24"/>
        </w:rPr>
        <w:t xml:space="preserve">Led a cross functional team of 24+ designers, engineers and developers across three continents to deliver </w:t>
      </w:r>
    </w:p>
    <w:p w14:paraId="6887D7F6" w14:textId="77777777" w:rsidR="0098052C" w:rsidRPr="0068670E" w:rsidRDefault="0098052C" w:rsidP="0098052C">
      <w:pPr>
        <w:numPr>
          <w:ilvl w:val="0"/>
          <w:numId w:val="8"/>
        </w:numPr>
        <w:tabs>
          <w:tab w:val="left" w:pos="540"/>
        </w:tabs>
        <w:ind w:left="540" w:hanging="353"/>
        <w:rPr>
          <w:rFonts w:asciiTheme="majorHAnsi" w:hAnsiTheme="majorHAnsi"/>
        </w:rPr>
      </w:pPr>
      <w:r w:rsidRPr="0098052C">
        <w:rPr>
          <w:rFonts w:ascii="Calibri" w:eastAsia="Calibri" w:hAnsi="Calibri" w:cs="Calibri"/>
          <w:sz w:val="24"/>
          <w:szCs w:val="24"/>
        </w:rPr>
        <w:t xml:space="preserve">two ecommerce projects: </w:t>
      </w:r>
      <w:hyperlink r:id="rId5" w:history="1">
        <w:r w:rsidRPr="0068670E">
          <w:rPr>
            <w:rStyle w:val="Hyperlink"/>
            <w:rFonts w:asciiTheme="majorHAnsi" w:hAnsiTheme="majorHAnsi"/>
          </w:rPr>
          <w:t>www.rtacabinethub.com</w:t>
        </w:r>
      </w:hyperlink>
      <w:r w:rsidRPr="00635C73">
        <w:rPr>
          <w:rStyle w:val="Hyperlink"/>
          <w:rFonts w:asciiTheme="majorHAnsi" w:hAnsiTheme="majorHAnsi"/>
        </w:rPr>
        <w:t xml:space="preserve">, </w:t>
      </w:r>
      <w:hyperlink r:id="rId6" w:history="1">
        <w:r w:rsidRPr="0068670E">
          <w:rPr>
            <w:rStyle w:val="Hyperlink"/>
            <w:rFonts w:asciiTheme="majorHAnsi" w:hAnsiTheme="majorHAnsi"/>
          </w:rPr>
          <w:t>www.rtacabinetsupply.com</w:t>
        </w:r>
      </w:hyperlink>
      <w:r w:rsidRPr="0068670E">
        <w:rPr>
          <w:rFonts w:asciiTheme="majorHAnsi" w:hAnsiTheme="majorHAnsi"/>
        </w:rPr>
        <w:t xml:space="preserve"> </w:t>
      </w:r>
    </w:p>
    <w:p w14:paraId="3E74ED1C" w14:textId="77777777" w:rsidR="0098052C" w:rsidRPr="0098052C" w:rsidRDefault="0098052C" w:rsidP="0098052C">
      <w:pPr>
        <w:numPr>
          <w:ilvl w:val="0"/>
          <w:numId w:val="8"/>
        </w:numPr>
        <w:tabs>
          <w:tab w:val="left" w:pos="540"/>
        </w:tabs>
        <w:ind w:left="540" w:hanging="353"/>
        <w:rPr>
          <w:rFonts w:ascii="Calibri" w:eastAsia="Calibri" w:hAnsi="Calibri" w:cs="Calibri"/>
          <w:sz w:val="24"/>
          <w:szCs w:val="24"/>
        </w:rPr>
      </w:pPr>
      <w:r w:rsidRPr="0098052C">
        <w:rPr>
          <w:rFonts w:ascii="Calibri" w:eastAsia="Calibri" w:hAnsi="Calibri" w:cs="Calibri"/>
          <w:sz w:val="24"/>
          <w:szCs w:val="24"/>
        </w:rPr>
        <w:t>Provided expertise and helped to transform software development processes from Waterfall to Agile methodology. Created logical data model and mapping in Visio wrote BRDs- detailed Business Requirement Documents, Standard operating procedures SOPs</w:t>
      </w:r>
    </w:p>
    <w:p w14:paraId="26B91581" w14:textId="77777777" w:rsidR="0098052C" w:rsidRPr="0098052C" w:rsidRDefault="0098052C" w:rsidP="0098052C">
      <w:pPr>
        <w:numPr>
          <w:ilvl w:val="0"/>
          <w:numId w:val="8"/>
        </w:numPr>
        <w:tabs>
          <w:tab w:val="left" w:pos="540"/>
        </w:tabs>
        <w:ind w:left="540" w:hanging="353"/>
        <w:rPr>
          <w:rFonts w:ascii="Calibri" w:eastAsia="Calibri" w:hAnsi="Calibri" w:cs="Calibri"/>
          <w:sz w:val="24"/>
          <w:szCs w:val="24"/>
        </w:rPr>
      </w:pPr>
      <w:r w:rsidRPr="0098052C">
        <w:rPr>
          <w:rFonts w:ascii="Calibri" w:eastAsia="Calibri" w:hAnsi="Calibri" w:cs="Calibri"/>
          <w:sz w:val="24"/>
          <w:szCs w:val="24"/>
        </w:rPr>
        <w:lastRenderedPageBreak/>
        <w:t xml:space="preserve">Executed Agile (Scrum, Kanban) methodology, leaded Daily Scrums, wrote EPIC / User stories, Technical Specifications, owned the Product backlog, planned sprint sessions, conducted sprint end-demos and retrospectives. </w:t>
      </w:r>
    </w:p>
    <w:p w14:paraId="257AB089" w14:textId="77777777" w:rsidR="0098052C" w:rsidRPr="0098052C" w:rsidRDefault="0098052C" w:rsidP="0098052C">
      <w:pPr>
        <w:numPr>
          <w:ilvl w:val="0"/>
          <w:numId w:val="8"/>
        </w:numPr>
        <w:tabs>
          <w:tab w:val="left" w:pos="540"/>
        </w:tabs>
        <w:ind w:left="540" w:hanging="353"/>
        <w:rPr>
          <w:rFonts w:ascii="Calibri" w:eastAsia="Calibri" w:hAnsi="Calibri" w:cs="Calibri"/>
          <w:sz w:val="24"/>
          <w:szCs w:val="24"/>
        </w:rPr>
      </w:pPr>
      <w:r w:rsidRPr="0098052C">
        <w:rPr>
          <w:rFonts w:ascii="Calibri" w:eastAsia="Calibri" w:hAnsi="Calibri" w:cs="Calibri"/>
          <w:sz w:val="24"/>
          <w:szCs w:val="24"/>
        </w:rPr>
        <w:t>Carries applications through IST/UAT, production releases, DR testing, Performance testing</w:t>
      </w:r>
    </w:p>
    <w:p w14:paraId="7C762D32" w14:textId="7B924490" w:rsidR="00651928" w:rsidRPr="0098052C" w:rsidRDefault="0098052C" w:rsidP="0098052C">
      <w:pPr>
        <w:numPr>
          <w:ilvl w:val="0"/>
          <w:numId w:val="8"/>
        </w:numPr>
        <w:tabs>
          <w:tab w:val="left" w:pos="540"/>
        </w:tabs>
        <w:ind w:left="540" w:hanging="353"/>
        <w:rPr>
          <w:rFonts w:asciiTheme="majorHAnsi" w:hAnsiTheme="majorHAnsi" w:cs="Arial"/>
          <w:color w:val="000000"/>
          <w:u w:val="single"/>
        </w:rPr>
      </w:pPr>
      <w:r w:rsidRPr="0098052C">
        <w:rPr>
          <w:rFonts w:ascii="Calibri" w:eastAsia="Calibri" w:hAnsi="Calibri" w:cs="Calibri"/>
          <w:sz w:val="24"/>
          <w:szCs w:val="24"/>
        </w:rPr>
        <w:t xml:space="preserve">As full stack software engineer delivered  over 16 projects: </w:t>
      </w:r>
      <w:hyperlink r:id="rId7" w:history="1">
        <w:r w:rsidRPr="00353E72">
          <w:rPr>
            <w:rStyle w:val="Hyperlink"/>
            <w:rFonts w:asciiTheme="majorHAnsi" w:hAnsiTheme="majorHAnsi" w:cs="Arial"/>
          </w:rPr>
          <w:t>www.modern25.com</w:t>
        </w:r>
      </w:hyperlink>
      <w:r w:rsidRPr="0096184A">
        <w:t xml:space="preserve">, </w:t>
      </w:r>
      <w:hyperlink r:id="rId8" w:history="1">
        <w:r w:rsidRPr="00353E72">
          <w:rPr>
            <w:rStyle w:val="Hyperlink"/>
            <w:rFonts w:asciiTheme="majorHAnsi" w:hAnsiTheme="majorHAnsi" w:cs="Arial"/>
          </w:rPr>
          <w:t>www.bigsamspizza.com</w:t>
        </w:r>
      </w:hyperlink>
      <w:r w:rsidRPr="0068670E">
        <w:rPr>
          <w:rFonts w:asciiTheme="majorHAnsi" w:hAnsiTheme="majorHAnsi" w:cs="Arial"/>
          <w:color w:val="0000FF"/>
        </w:rPr>
        <w:t xml:space="preserve">, </w:t>
      </w:r>
      <w:hyperlink r:id="rId9" w:history="1">
        <w:r w:rsidRPr="0068670E">
          <w:rPr>
            <w:rStyle w:val="Hyperlink"/>
            <w:rFonts w:asciiTheme="majorHAnsi" w:hAnsiTheme="majorHAnsi" w:cs="Arial"/>
          </w:rPr>
          <w:t>www.comfortzone247.com</w:t>
        </w:r>
      </w:hyperlink>
    </w:p>
    <w:p w14:paraId="0700E5CC" w14:textId="77777777" w:rsidR="00651928" w:rsidRDefault="00651928">
      <w:pPr>
        <w:rPr>
          <w:rFonts w:ascii="Calibri" w:eastAsia="Calibri" w:hAnsi="Calibri" w:cs="Calibri"/>
          <w:b/>
          <w:bCs/>
          <w:sz w:val="32"/>
          <w:szCs w:val="32"/>
        </w:rPr>
      </w:pPr>
    </w:p>
    <w:p w14:paraId="373EFB01" w14:textId="5CB0D5A4" w:rsidR="00D11F30" w:rsidRDefault="00AD67B4">
      <w:pPr>
        <w:rPr>
          <w:sz w:val="20"/>
          <w:szCs w:val="20"/>
        </w:rPr>
      </w:pPr>
      <w:r>
        <w:rPr>
          <w:rFonts w:ascii="Calibri" w:eastAsia="Calibri" w:hAnsi="Calibri" w:cs="Calibri"/>
          <w:b/>
          <w:bCs/>
          <w:sz w:val="32"/>
          <w:szCs w:val="32"/>
        </w:rPr>
        <w:t>EDUCATION</w:t>
      </w:r>
    </w:p>
    <w:p w14:paraId="063015F5" w14:textId="77777777" w:rsidR="00D11F30" w:rsidRDefault="00D11F30">
      <w:pPr>
        <w:spacing w:line="207" w:lineRule="exact"/>
        <w:rPr>
          <w:sz w:val="20"/>
          <w:szCs w:val="20"/>
        </w:rPr>
      </w:pPr>
    </w:p>
    <w:tbl>
      <w:tblPr>
        <w:tblW w:w="0" w:type="auto"/>
        <w:tblInd w:w="540" w:type="dxa"/>
        <w:tblLayout w:type="fixed"/>
        <w:tblCellMar>
          <w:left w:w="0" w:type="dxa"/>
          <w:right w:w="0" w:type="dxa"/>
        </w:tblCellMar>
        <w:tblLook w:val="04A0" w:firstRow="1" w:lastRow="0" w:firstColumn="1" w:lastColumn="0" w:noHBand="0" w:noVBand="1"/>
      </w:tblPr>
      <w:tblGrid>
        <w:gridCol w:w="2680"/>
        <w:gridCol w:w="6500"/>
        <w:gridCol w:w="1520"/>
      </w:tblGrid>
      <w:tr w:rsidR="00D11F30" w14:paraId="376D40CD" w14:textId="77777777">
        <w:trPr>
          <w:trHeight w:val="330"/>
        </w:trPr>
        <w:tc>
          <w:tcPr>
            <w:tcW w:w="2680" w:type="dxa"/>
            <w:vAlign w:val="bottom"/>
          </w:tcPr>
          <w:p w14:paraId="7DC6FB24" w14:textId="77777777" w:rsidR="00D11F30" w:rsidRPr="00CC5303" w:rsidRDefault="00AD67B4">
            <w:pPr>
              <w:rPr>
                <w:rFonts w:ascii="Calibri" w:eastAsia="Calibri" w:hAnsi="Calibri" w:cs="Calibri"/>
                <w:sz w:val="24"/>
                <w:szCs w:val="24"/>
              </w:rPr>
            </w:pPr>
            <w:r>
              <w:rPr>
                <w:rFonts w:ascii="Calibri" w:eastAsia="Calibri" w:hAnsi="Calibri" w:cs="Calibri"/>
                <w:sz w:val="24"/>
                <w:szCs w:val="24"/>
              </w:rPr>
              <w:t>Temple University</w:t>
            </w:r>
          </w:p>
        </w:tc>
        <w:tc>
          <w:tcPr>
            <w:tcW w:w="6500" w:type="dxa"/>
            <w:vAlign w:val="bottom"/>
          </w:tcPr>
          <w:p w14:paraId="559D9B8C" w14:textId="77777777" w:rsidR="00D11F30" w:rsidRPr="00CC5303" w:rsidRDefault="00AD67B4">
            <w:pPr>
              <w:ind w:left="380"/>
              <w:rPr>
                <w:rFonts w:ascii="Calibri" w:eastAsia="Calibri" w:hAnsi="Calibri" w:cs="Calibri"/>
                <w:sz w:val="24"/>
                <w:szCs w:val="24"/>
              </w:rPr>
            </w:pPr>
            <w:r>
              <w:rPr>
                <w:rFonts w:ascii="Calibri" w:eastAsia="Calibri" w:hAnsi="Calibri" w:cs="Calibri"/>
                <w:sz w:val="24"/>
                <w:szCs w:val="24"/>
              </w:rPr>
              <w:t>Bachelor of Science in Information Science and Technology</w:t>
            </w:r>
          </w:p>
        </w:tc>
        <w:tc>
          <w:tcPr>
            <w:tcW w:w="1520" w:type="dxa"/>
            <w:vAlign w:val="bottom"/>
          </w:tcPr>
          <w:p w14:paraId="1A653349" w14:textId="77777777" w:rsidR="00D11F30" w:rsidRDefault="00AD67B4">
            <w:pPr>
              <w:jc w:val="right"/>
              <w:rPr>
                <w:sz w:val="20"/>
                <w:szCs w:val="20"/>
              </w:rPr>
            </w:pPr>
            <w:r>
              <w:rPr>
                <w:rFonts w:ascii="Calibri" w:eastAsia="Calibri" w:hAnsi="Calibri" w:cs="Calibri"/>
                <w:b/>
                <w:bCs/>
                <w:color w:val="A6A6A6"/>
                <w:sz w:val="24"/>
                <w:szCs w:val="24"/>
              </w:rPr>
              <w:t>2009 - 2012</w:t>
            </w:r>
          </w:p>
        </w:tc>
      </w:tr>
      <w:tr w:rsidR="00D11F30" w14:paraId="1CF5D243" w14:textId="77777777">
        <w:trPr>
          <w:trHeight w:val="442"/>
        </w:trPr>
        <w:tc>
          <w:tcPr>
            <w:tcW w:w="2680" w:type="dxa"/>
            <w:vAlign w:val="bottom"/>
          </w:tcPr>
          <w:p w14:paraId="755BC4AC" w14:textId="77777777" w:rsidR="00D11F30" w:rsidRDefault="00AD67B4">
            <w:pPr>
              <w:rPr>
                <w:sz w:val="20"/>
                <w:szCs w:val="20"/>
              </w:rPr>
            </w:pPr>
            <w:r>
              <w:rPr>
                <w:rFonts w:ascii="Calibri" w:eastAsia="Calibri" w:hAnsi="Calibri" w:cs="Calibri"/>
                <w:sz w:val="24"/>
                <w:szCs w:val="24"/>
              </w:rPr>
              <w:t>Westminster University</w:t>
            </w:r>
          </w:p>
        </w:tc>
        <w:tc>
          <w:tcPr>
            <w:tcW w:w="6500" w:type="dxa"/>
            <w:vAlign w:val="bottom"/>
          </w:tcPr>
          <w:p w14:paraId="5C94F045" w14:textId="77777777" w:rsidR="00D11F30" w:rsidRDefault="00AD67B4">
            <w:pPr>
              <w:ind w:left="380"/>
              <w:rPr>
                <w:sz w:val="20"/>
                <w:szCs w:val="20"/>
              </w:rPr>
            </w:pPr>
            <w:r>
              <w:rPr>
                <w:rFonts w:ascii="Calibri" w:eastAsia="Calibri" w:hAnsi="Calibri" w:cs="Calibri"/>
                <w:sz w:val="24"/>
                <w:szCs w:val="24"/>
              </w:rPr>
              <w:t>Associate in Finance and Accounting</w:t>
            </w:r>
          </w:p>
        </w:tc>
        <w:tc>
          <w:tcPr>
            <w:tcW w:w="1520" w:type="dxa"/>
            <w:vAlign w:val="bottom"/>
          </w:tcPr>
          <w:p w14:paraId="58D27596" w14:textId="77777777" w:rsidR="00D11F30" w:rsidRDefault="00AD67B4">
            <w:pPr>
              <w:jc w:val="right"/>
              <w:rPr>
                <w:sz w:val="20"/>
                <w:szCs w:val="20"/>
              </w:rPr>
            </w:pPr>
            <w:r>
              <w:rPr>
                <w:rFonts w:ascii="Calibri" w:eastAsia="Calibri" w:hAnsi="Calibri" w:cs="Calibri"/>
                <w:b/>
                <w:bCs/>
                <w:color w:val="A6A6A6"/>
                <w:sz w:val="24"/>
                <w:szCs w:val="24"/>
              </w:rPr>
              <w:t>2007 - 2009</w:t>
            </w:r>
          </w:p>
        </w:tc>
      </w:tr>
    </w:tbl>
    <w:p w14:paraId="49F05C2E" w14:textId="77777777" w:rsidR="00651928" w:rsidRDefault="00651928" w:rsidP="00651928">
      <w:pPr>
        <w:rPr>
          <w:sz w:val="20"/>
          <w:szCs w:val="20"/>
        </w:rPr>
      </w:pPr>
    </w:p>
    <w:p w14:paraId="057F50E4" w14:textId="20B34869" w:rsidR="00651928" w:rsidRDefault="00563CFD" w:rsidP="005D1DDB">
      <w:pPr>
        <w:rPr>
          <w:rFonts w:ascii="Calibri" w:eastAsia="Calibri" w:hAnsi="Calibri" w:cs="Calibri"/>
          <w:b/>
          <w:bCs/>
          <w:sz w:val="32"/>
          <w:szCs w:val="32"/>
        </w:rPr>
      </w:pPr>
      <w:r w:rsidRPr="00563CFD">
        <w:rPr>
          <w:rFonts w:ascii="Calibri" w:eastAsia="Calibri" w:hAnsi="Calibri" w:cs="Calibri"/>
          <w:b/>
          <w:bCs/>
          <w:sz w:val="32"/>
          <w:szCs w:val="32"/>
        </w:rPr>
        <w:t>SKILLS &amp; KNOWLEDGE</w:t>
      </w:r>
    </w:p>
    <w:p w14:paraId="18EDB6A5" w14:textId="77777777" w:rsidR="005D1DDB" w:rsidRPr="005D1DDB" w:rsidRDefault="005D1DDB" w:rsidP="005D1DDB">
      <w:pPr>
        <w:rPr>
          <w:sz w:val="20"/>
          <w:szCs w:val="20"/>
        </w:rPr>
      </w:pPr>
    </w:p>
    <w:p w14:paraId="0A703ADE" w14:textId="250D2CE0" w:rsidR="00563CFD" w:rsidRPr="0098052C" w:rsidRDefault="00563CFD" w:rsidP="00563CFD">
      <w:pPr>
        <w:spacing w:line="360" w:lineRule="auto"/>
        <w:ind w:right="414"/>
        <w:rPr>
          <w:rFonts w:ascii="Calibri" w:eastAsia="Calibri" w:hAnsi="Calibri" w:cs="Calibri"/>
          <w:b/>
          <w:bCs/>
          <w:sz w:val="24"/>
          <w:szCs w:val="24"/>
        </w:rPr>
      </w:pPr>
      <w:r w:rsidRPr="0098052C">
        <w:rPr>
          <w:rFonts w:ascii="Calibri" w:eastAsia="Calibri" w:hAnsi="Calibri" w:cs="Calibri"/>
          <w:b/>
          <w:bCs/>
          <w:sz w:val="24"/>
          <w:szCs w:val="24"/>
        </w:rPr>
        <w:t xml:space="preserve">SKILLS: </w:t>
      </w:r>
    </w:p>
    <w:p w14:paraId="0E8EFB37" w14:textId="77777777" w:rsidR="00563CFD" w:rsidRPr="00CC5303" w:rsidRDefault="00563CFD" w:rsidP="00CC5303">
      <w:pPr>
        <w:ind w:left="547" w:right="418"/>
        <w:rPr>
          <w:rFonts w:ascii="Calibri" w:eastAsia="Calibri" w:hAnsi="Calibri" w:cs="Calibri"/>
          <w:sz w:val="24"/>
          <w:szCs w:val="24"/>
        </w:rPr>
      </w:pPr>
      <w:r w:rsidRPr="00CC5303">
        <w:rPr>
          <w:rFonts w:ascii="Calibri" w:eastAsia="Calibri" w:hAnsi="Calibri" w:cs="Calibri"/>
          <w:sz w:val="24"/>
          <w:szCs w:val="24"/>
        </w:rPr>
        <w:t>IT Risk Management and IT Audit</w:t>
      </w:r>
    </w:p>
    <w:p w14:paraId="1E483909" w14:textId="77777777" w:rsidR="00563CFD" w:rsidRPr="00CC5303" w:rsidRDefault="00563CFD" w:rsidP="00CC5303">
      <w:pPr>
        <w:ind w:left="547" w:right="418"/>
        <w:rPr>
          <w:rFonts w:ascii="Calibri" w:eastAsia="Calibri" w:hAnsi="Calibri" w:cs="Calibri"/>
          <w:sz w:val="24"/>
          <w:szCs w:val="24"/>
        </w:rPr>
      </w:pPr>
      <w:r w:rsidRPr="00CC5303">
        <w:rPr>
          <w:rFonts w:ascii="Calibri" w:eastAsia="Calibri" w:hAnsi="Calibri" w:cs="Calibri"/>
          <w:sz w:val="24"/>
          <w:szCs w:val="24"/>
        </w:rPr>
        <w:t>Project Management and software delivery SDLC in Agile, Waterfall, MVC</w:t>
      </w:r>
    </w:p>
    <w:p w14:paraId="53C0CFC2" w14:textId="77777777" w:rsidR="00563CFD" w:rsidRPr="00CC5303" w:rsidRDefault="00563CFD" w:rsidP="00CC5303">
      <w:pPr>
        <w:ind w:left="547" w:right="418"/>
        <w:rPr>
          <w:rFonts w:ascii="Calibri" w:eastAsia="Calibri" w:hAnsi="Calibri" w:cs="Calibri"/>
          <w:sz w:val="24"/>
          <w:szCs w:val="24"/>
        </w:rPr>
      </w:pPr>
      <w:r w:rsidRPr="00CC5303">
        <w:rPr>
          <w:rFonts w:ascii="Calibri" w:eastAsia="Calibri" w:hAnsi="Calibri" w:cs="Calibri"/>
          <w:sz w:val="24"/>
          <w:szCs w:val="24"/>
        </w:rPr>
        <w:t>Strong negotiation, presentation, analytical and technical skills</w:t>
      </w:r>
    </w:p>
    <w:p w14:paraId="26EF15E0" w14:textId="77777777" w:rsidR="00563CFD" w:rsidRPr="0068670E" w:rsidRDefault="00563CFD" w:rsidP="00563CFD">
      <w:pPr>
        <w:ind w:left="540" w:right="414"/>
        <w:rPr>
          <w:rFonts w:asciiTheme="majorHAnsi" w:hAnsiTheme="majorHAnsi"/>
        </w:rPr>
      </w:pPr>
    </w:p>
    <w:p w14:paraId="3D270865" w14:textId="77777777" w:rsidR="00563CFD" w:rsidRPr="0098052C" w:rsidRDefault="00563CFD" w:rsidP="00563CFD">
      <w:pPr>
        <w:spacing w:line="360" w:lineRule="auto"/>
        <w:ind w:right="414"/>
        <w:rPr>
          <w:rFonts w:ascii="Calibri" w:eastAsia="Calibri" w:hAnsi="Calibri" w:cs="Calibri"/>
          <w:b/>
          <w:bCs/>
          <w:sz w:val="24"/>
          <w:szCs w:val="24"/>
        </w:rPr>
      </w:pPr>
      <w:r w:rsidRPr="0098052C">
        <w:rPr>
          <w:rFonts w:ascii="Calibri" w:eastAsia="Calibri" w:hAnsi="Calibri" w:cs="Calibri"/>
          <w:b/>
          <w:bCs/>
          <w:sz w:val="24"/>
          <w:szCs w:val="24"/>
        </w:rPr>
        <w:t xml:space="preserve">PROGRAMMING LANGUAGES: </w:t>
      </w:r>
    </w:p>
    <w:p w14:paraId="1D79D240" w14:textId="77777777" w:rsidR="00563CFD" w:rsidRPr="00CC5303" w:rsidRDefault="00563CFD" w:rsidP="00CC5303">
      <w:pPr>
        <w:ind w:left="540" w:right="414"/>
        <w:rPr>
          <w:rFonts w:ascii="Calibri" w:eastAsia="Calibri" w:hAnsi="Calibri" w:cs="Calibri"/>
          <w:sz w:val="24"/>
          <w:szCs w:val="24"/>
        </w:rPr>
      </w:pPr>
      <w:r w:rsidRPr="00CC5303">
        <w:rPr>
          <w:rFonts w:ascii="Calibri" w:eastAsia="Calibri" w:hAnsi="Calibri" w:cs="Calibri"/>
          <w:sz w:val="24"/>
          <w:szCs w:val="24"/>
        </w:rPr>
        <w:t xml:space="preserve">Front end: </w:t>
      </w:r>
      <w:r w:rsidRPr="00CC5303">
        <w:rPr>
          <w:rFonts w:ascii="Calibri" w:eastAsia="Calibri" w:hAnsi="Calibri" w:cs="Calibri"/>
          <w:sz w:val="24"/>
          <w:szCs w:val="24"/>
        </w:rPr>
        <w:tab/>
      </w:r>
      <w:r w:rsidRPr="00CC5303">
        <w:rPr>
          <w:rFonts w:ascii="Calibri" w:eastAsia="Calibri" w:hAnsi="Calibri" w:cs="Calibri"/>
          <w:sz w:val="24"/>
          <w:szCs w:val="24"/>
        </w:rPr>
        <w:tab/>
        <w:t>JavaScript, HTML5, CSS3, VBA</w:t>
      </w:r>
    </w:p>
    <w:p w14:paraId="6583A6A2" w14:textId="0B31BF10" w:rsidR="00563CFD" w:rsidRPr="00CC5303" w:rsidRDefault="00563CFD" w:rsidP="00BA496E">
      <w:pPr>
        <w:ind w:left="2700" w:right="414" w:firstLine="180"/>
        <w:rPr>
          <w:rFonts w:ascii="Calibri" w:eastAsia="Calibri" w:hAnsi="Calibri" w:cs="Calibri"/>
          <w:sz w:val="24"/>
          <w:szCs w:val="24"/>
        </w:rPr>
      </w:pPr>
      <w:r w:rsidRPr="005D1DDB">
        <w:rPr>
          <w:rFonts w:ascii="Calibri" w:eastAsia="Calibri" w:hAnsi="Calibri" w:cs="Calibri"/>
          <w:b/>
          <w:bCs/>
          <w:sz w:val="24"/>
          <w:szCs w:val="24"/>
        </w:rPr>
        <w:t>APIs:</w:t>
      </w:r>
      <w:r w:rsidRPr="00CC5303">
        <w:rPr>
          <w:rFonts w:ascii="Calibri" w:eastAsia="Calibri" w:hAnsi="Calibri" w:cs="Calibri"/>
          <w:sz w:val="24"/>
          <w:szCs w:val="24"/>
        </w:rPr>
        <w:t xml:space="preserve"> Angular </w:t>
      </w:r>
      <w:r w:rsidR="005D1DDB">
        <w:rPr>
          <w:rFonts w:ascii="Calibri" w:eastAsia="Calibri" w:hAnsi="Calibri" w:cs="Calibri"/>
          <w:sz w:val="24"/>
          <w:szCs w:val="24"/>
        </w:rPr>
        <w:t>8</w:t>
      </w:r>
      <w:r w:rsidRPr="00CC5303">
        <w:rPr>
          <w:rFonts w:ascii="Calibri" w:eastAsia="Calibri" w:hAnsi="Calibri" w:cs="Calibri"/>
          <w:sz w:val="24"/>
          <w:szCs w:val="24"/>
        </w:rPr>
        <w:t>, jQuery, Bootstrap</w:t>
      </w:r>
    </w:p>
    <w:p w14:paraId="069C7656" w14:textId="77777777" w:rsidR="00563CFD" w:rsidRPr="00CC5303" w:rsidRDefault="00563CFD" w:rsidP="00CC5303">
      <w:pPr>
        <w:ind w:left="540" w:right="414"/>
        <w:rPr>
          <w:rFonts w:ascii="Calibri" w:eastAsia="Calibri" w:hAnsi="Calibri" w:cs="Calibri"/>
          <w:sz w:val="24"/>
          <w:szCs w:val="24"/>
        </w:rPr>
      </w:pPr>
      <w:r w:rsidRPr="00CC5303">
        <w:rPr>
          <w:rFonts w:ascii="Calibri" w:eastAsia="Calibri" w:hAnsi="Calibri" w:cs="Calibri"/>
          <w:sz w:val="24"/>
          <w:szCs w:val="24"/>
        </w:rPr>
        <w:t xml:space="preserve">Back end: </w:t>
      </w:r>
      <w:r w:rsidRPr="00CC5303">
        <w:rPr>
          <w:rFonts w:ascii="Calibri" w:eastAsia="Calibri" w:hAnsi="Calibri" w:cs="Calibri"/>
          <w:sz w:val="24"/>
          <w:szCs w:val="24"/>
        </w:rPr>
        <w:tab/>
      </w:r>
      <w:r w:rsidRPr="00CC5303">
        <w:rPr>
          <w:rFonts w:ascii="Calibri" w:eastAsia="Calibri" w:hAnsi="Calibri" w:cs="Calibri"/>
          <w:sz w:val="24"/>
          <w:szCs w:val="24"/>
        </w:rPr>
        <w:tab/>
        <w:t>JavaScript, JAVA (including data structures), C#, VB.NET, ASP.NET, APIs</w:t>
      </w:r>
    </w:p>
    <w:p w14:paraId="3B7480C8" w14:textId="0439826B" w:rsidR="00563CFD" w:rsidRDefault="00563CFD" w:rsidP="005D1DDB">
      <w:pPr>
        <w:ind w:left="2700" w:right="414" w:firstLine="180"/>
        <w:rPr>
          <w:rFonts w:ascii="Calibri" w:eastAsia="Calibri" w:hAnsi="Calibri" w:cs="Calibri"/>
          <w:sz w:val="24"/>
          <w:szCs w:val="24"/>
        </w:rPr>
      </w:pPr>
      <w:r w:rsidRPr="005D1DDB">
        <w:rPr>
          <w:rFonts w:ascii="Calibri" w:eastAsia="Calibri" w:hAnsi="Calibri" w:cs="Calibri"/>
          <w:b/>
          <w:bCs/>
          <w:sz w:val="24"/>
          <w:szCs w:val="24"/>
        </w:rPr>
        <w:t>APIs:</w:t>
      </w:r>
      <w:r w:rsidRPr="00CC5303">
        <w:rPr>
          <w:rFonts w:ascii="Calibri" w:eastAsia="Calibri" w:hAnsi="Calibri" w:cs="Calibri"/>
          <w:sz w:val="24"/>
          <w:szCs w:val="24"/>
        </w:rPr>
        <w:t xml:space="preserve"> NODE.JS, Yeoman, GRUNT, BOWER, Socket.io, Express, Jade, Mocha, Three.js</w:t>
      </w:r>
    </w:p>
    <w:p w14:paraId="2D4CE2DE" w14:textId="77777777" w:rsidR="00CC5303" w:rsidRPr="00CC5303" w:rsidRDefault="00CC5303" w:rsidP="00CC5303">
      <w:pPr>
        <w:ind w:left="540" w:right="414"/>
        <w:rPr>
          <w:rFonts w:ascii="Calibri" w:eastAsia="Calibri" w:hAnsi="Calibri" w:cs="Calibri"/>
          <w:sz w:val="24"/>
          <w:szCs w:val="24"/>
        </w:rPr>
      </w:pPr>
    </w:p>
    <w:p w14:paraId="7F7D53B1" w14:textId="77777777" w:rsidR="00563CFD" w:rsidRPr="0098052C" w:rsidRDefault="00563CFD" w:rsidP="00563CFD">
      <w:pPr>
        <w:spacing w:line="360" w:lineRule="auto"/>
        <w:ind w:right="414"/>
        <w:rPr>
          <w:rFonts w:ascii="Calibri" w:eastAsia="Calibri" w:hAnsi="Calibri" w:cs="Calibri"/>
          <w:b/>
          <w:bCs/>
          <w:sz w:val="24"/>
          <w:szCs w:val="24"/>
        </w:rPr>
      </w:pPr>
      <w:r w:rsidRPr="0098052C">
        <w:rPr>
          <w:rFonts w:ascii="Calibri" w:eastAsia="Calibri" w:hAnsi="Calibri" w:cs="Calibri"/>
          <w:b/>
          <w:bCs/>
          <w:sz w:val="24"/>
          <w:szCs w:val="24"/>
        </w:rPr>
        <w:t xml:space="preserve">SOFTWARE: </w:t>
      </w:r>
    </w:p>
    <w:p w14:paraId="0600A1BE" w14:textId="18D9E19F" w:rsidR="00563CFD" w:rsidRPr="00CC5303" w:rsidRDefault="00563CFD" w:rsidP="005D1DDB">
      <w:pPr>
        <w:ind w:left="2880" w:right="414" w:hanging="2340"/>
        <w:rPr>
          <w:rFonts w:ascii="Calibri" w:eastAsia="Calibri" w:hAnsi="Calibri" w:cs="Calibri"/>
          <w:sz w:val="24"/>
          <w:szCs w:val="24"/>
        </w:rPr>
      </w:pPr>
      <w:r w:rsidRPr="00CC5303">
        <w:rPr>
          <w:rFonts w:ascii="Calibri" w:eastAsia="Calibri" w:hAnsi="Calibri" w:cs="Calibri"/>
          <w:sz w:val="24"/>
          <w:szCs w:val="24"/>
        </w:rPr>
        <w:t xml:space="preserve">Design: </w:t>
      </w:r>
      <w:r w:rsidRPr="00CC5303">
        <w:rPr>
          <w:rFonts w:ascii="Calibri" w:eastAsia="Calibri" w:hAnsi="Calibri" w:cs="Calibri"/>
          <w:sz w:val="24"/>
          <w:szCs w:val="24"/>
        </w:rPr>
        <w:tab/>
        <w:t xml:space="preserve">Excel, VISIO, Draw.io, IBM </w:t>
      </w:r>
      <w:proofErr w:type="spellStart"/>
      <w:r w:rsidRPr="00CC5303">
        <w:rPr>
          <w:rFonts w:ascii="Calibri" w:eastAsia="Calibri" w:hAnsi="Calibri" w:cs="Calibri"/>
          <w:sz w:val="24"/>
          <w:szCs w:val="24"/>
        </w:rPr>
        <w:t>Blueworks</w:t>
      </w:r>
      <w:proofErr w:type="spellEnd"/>
      <w:r w:rsidRPr="00CC5303">
        <w:rPr>
          <w:rFonts w:ascii="Calibri" w:eastAsia="Calibri" w:hAnsi="Calibri" w:cs="Calibri"/>
          <w:sz w:val="24"/>
          <w:szCs w:val="24"/>
        </w:rPr>
        <w:t xml:space="preserve"> Live, Access, Word, PPP, MYSQL Workbench, CS6 Adobe Photoshop, Illustrator, </w:t>
      </w:r>
    </w:p>
    <w:p w14:paraId="6149B3FD" w14:textId="77777777" w:rsidR="00563CFD" w:rsidRPr="00CC5303" w:rsidRDefault="00563CFD" w:rsidP="00CC5303">
      <w:pPr>
        <w:ind w:left="540" w:right="414"/>
        <w:rPr>
          <w:rFonts w:ascii="Calibri" w:eastAsia="Calibri" w:hAnsi="Calibri" w:cs="Calibri"/>
          <w:sz w:val="24"/>
          <w:szCs w:val="24"/>
        </w:rPr>
      </w:pPr>
      <w:r w:rsidRPr="00CC5303">
        <w:rPr>
          <w:rFonts w:ascii="Calibri" w:eastAsia="Calibri" w:hAnsi="Calibri" w:cs="Calibri"/>
          <w:sz w:val="24"/>
          <w:szCs w:val="24"/>
        </w:rPr>
        <w:t xml:space="preserve">Development: </w:t>
      </w:r>
      <w:r w:rsidRPr="00CC5303">
        <w:rPr>
          <w:rFonts w:ascii="Calibri" w:eastAsia="Calibri" w:hAnsi="Calibri" w:cs="Calibri"/>
          <w:sz w:val="24"/>
          <w:szCs w:val="24"/>
        </w:rPr>
        <w:tab/>
      </w:r>
      <w:r w:rsidRPr="00CC5303">
        <w:rPr>
          <w:rFonts w:ascii="Calibri" w:eastAsia="Calibri" w:hAnsi="Calibri" w:cs="Calibri"/>
          <w:sz w:val="24"/>
          <w:szCs w:val="24"/>
        </w:rPr>
        <w:tab/>
        <w:t>Sublime Text, Eclipse, Visual Studio, VS Code, Wireshark</w:t>
      </w:r>
    </w:p>
    <w:p w14:paraId="638AD310" w14:textId="77777777" w:rsidR="00563CFD" w:rsidRPr="00CC5303" w:rsidRDefault="00563CFD" w:rsidP="00CC5303">
      <w:pPr>
        <w:ind w:left="540" w:right="414"/>
        <w:rPr>
          <w:rFonts w:ascii="Calibri" w:eastAsia="Calibri" w:hAnsi="Calibri" w:cs="Calibri"/>
          <w:sz w:val="24"/>
          <w:szCs w:val="24"/>
        </w:rPr>
      </w:pPr>
      <w:r w:rsidRPr="00CC5303">
        <w:rPr>
          <w:rFonts w:ascii="Calibri" w:eastAsia="Calibri" w:hAnsi="Calibri" w:cs="Calibri"/>
          <w:sz w:val="24"/>
          <w:szCs w:val="24"/>
        </w:rPr>
        <w:t xml:space="preserve">Automation: </w:t>
      </w:r>
      <w:r w:rsidRPr="00CC5303">
        <w:rPr>
          <w:rFonts w:ascii="Calibri" w:eastAsia="Calibri" w:hAnsi="Calibri" w:cs="Calibri"/>
          <w:sz w:val="24"/>
          <w:szCs w:val="24"/>
        </w:rPr>
        <w:tab/>
      </w:r>
      <w:r w:rsidRPr="00CC5303">
        <w:rPr>
          <w:rFonts w:ascii="Calibri" w:eastAsia="Calibri" w:hAnsi="Calibri" w:cs="Calibri"/>
          <w:sz w:val="24"/>
          <w:szCs w:val="24"/>
        </w:rPr>
        <w:tab/>
        <w:t>SAP, OnBase, JIRA, GitHub, QuickBooks, Tableau, Rally</w:t>
      </w:r>
    </w:p>
    <w:p w14:paraId="5FD00B11" w14:textId="77777777" w:rsidR="00563CFD" w:rsidRPr="00CC5303" w:rsidRDefault="00563CFD" w:rsidP="00CC5303">
      <w:pPr>
        <w:ind w:left="540" w:right="414"/>
        <w:rPr>
          <w:rFonts w:ascii="Calibri" w:eastAsia="Calibri" w:hAnsi="Calibri" w:cs="Calibri"/>
          <w:sz w:val="24"/>
          <w:szCs w:val="24"/>
        </w:rPr>
      </w:pPr>
      <w:r w:rsidRPr="00CC5303">
        <w:rPr>
          <w:rFonts w:ascii="Calibri" w:eastAsia="Calibri" w:hAnsi="Calibri" w:cs="Calibri"/>
          <w:sz w:val="24"/>
          <w:szCs w:val="24"/>
        </w:rPr>
        <w:t xml:space="preserve">Database: </w:t>
      </w:r>
      <w:r w:rsidRPr="00CC5303">
        <w:rPr>
          <w:rFonts w:ascii="Calibri" w:eastAsia="Calibri" w:hAnsi="Calibri" w:cs="Calibri"/>
          <w:sz w:val="24"/>
          <w:szCs w:val="24"/>
        </w:rPr>
        <w:tab/>
      </w:r>
      <w:r w:rsidRPr="00CC5303">
        <w:rPr>
          <w:rFonts w:ascii="Calibri" w:eastAsia="Calibri" w:hAnsi="Calibri" w:cs="Calibri"/>
          <w:sz w:val="24"/>
          <w:szCs w:val="24"/>
        </w:rPr>
        <w:tab/>
        <w:t>MySQL, Oracle, SQL Server, Stored procedures, NOSQL (Mango)</w:t>
      </w:r>
    </w:p>
    <w:p w14:paraId="4B45677D" w14:textId="1B5B8999" w:rsidR="00563CFD" w:rsidRPr="00CC5303" w:rsidRDefault="00563CFD" w:rsidP="00CC5303">
      <w:pPr>
        <w:ind w:left="540" w:right="414"/>
        <w:rPr>
          <w:rFonts w:ascii="Calibri" w:eastAsia="Calibri" w:hAnsi="Calibri" w:cs="Calibri"/>
          <w:sz w:val="24"/>
          <w:szCs w:val="24"/>
        </w:rPr>
      </w:pPr>
      <w:r w:rsidRPr="00CC5303">
        <w:rPr>
          <w:rFonts w:ascii="Calibri" w:eastAsia="Calibri" w:hAnsi="Calibri" w:cs="Calibri"/>
          <w:sz w:val="24"/>
          <w:szCs w:val="24"/>
        </w:rPr>
        <w:t>Directories:</w:t>
      </w:r>
      <w:r w:rsidRPr="00CC5303">
        <w:rPr>
          <w:rFonts w:ascii="Calibri" w:eastAsia="Calibri" w:hAnsi="Calibri" w:cs="Calibri"/>
          <w:sz w:val="24"/>
          <w:szCs w:val="24"/>
        </w:rPr>
        <w:tab/>
        <w:t xml:space="preserve"> </w:t>
      </w:r>
      <w:r w:rsidRPr="00CC5303">
        <w:rPr>
          <w:rFonts w:ascii="Calibri" w:eastAsia="Calibri" w:hAnsi="Calibri" w:cs="Calibri"/>
          <w:sz w:val="24"/>
          <w:szCs w:val="24"/>
        </w:rPr>
        <w:tab/>
        <w:t>LDAP, AD</w:t>
      </w:r>
    </w:p>
    <w:p w14:paraId="409FF7DC" w14:textId="77777777" w:rsidR="00563CFD" w:rsidRPr="00CC5303" w:rsidRDefault="00563CFD" w:rsidP="00CC5303">
      <w:pPr>
        <w:ind w:left="540" w:right="414"/>
        <w:rPr>
          <w:rFonts w:ascii="Calibri" w:eastAsia="Calibri" w:hAnsi="Calibri" w:cs="Calibri"/>
          <w:sz w:val="24"/>
          <w:szCs w:val="24"/>
        </w:rPr>
      </w:pPr>
      <w:r w:rsidRPr="00CC5303">
        <w:rPr>
          <w:rFonts w:ascii="Calibri" w:eastAsia="Calibri" w:hAnsi="Calibri" w:cs="Calibri"/>
          <w:sz w:val="24"/>
          <w:szCs w:val="24"/>
        </w:rPr>
        <w:t xml:space="preserve">E-commerce CMS: </w:t>
      </w:r>
      <w:r w:rsidRPr="00CC5303">
        <w:rPr>
          <w:rFonts w:ascii="Calibri" w:eastAsia="Calibri" w:hAnsi="Calibri" w:cs="Calibri"/>
          <w:sz w:val="24"/>
          <w:szCs w:val="24"/>
        </w:rPr>
        <w:tab/>
        <w:t>Magento, WordPress, WooCommerce, Joomla, Express</w:t>
      </w:r>
    </w:p>
    <w:p w14:paraId="53F47768" w14:textId="355D545B" w:rsidR="00563CFD" w:rsidRDefault="00563CFD" w:rsidP="00CC5303">
      <w:pPr>
        <w:ind w:left="540" w:right="414"/>
        <w:rPr>
          <w:rFonts w:ascii="Calibri" w:eastAsia="Calibri" w:hAnsi="Calibri" w:cs="Calibri"/>
          <w:sz w:val="24"/>
          <w:szCs w:val="24"/>
        </w:rPr>
      </w:pPr>
      <w:r w:rsidRPr="00CC5303">
        <w:rPr>
          <w:rFonts w:ascii="Calibri" w:eastAsia="Calibri" w:hAnsi="Calibri" w:cs="Calibri"/>
          <w:sz w:val="24"/>
          <w:szCs w:val="24"/>
        </w:rPr>
        <w:t xml:space="preserve">Server and OS: </w:t>
      </w:r>
      <w:r w:rsidRPr="00CC5303">
        <w:rPr>
          <w:rFonts w:ascii="Calibri" w:eastAsia="Calibri" w:hAnsi="Calibri" w:cs="Calibri"/>
          <w:sz w:val="24"/>
          <w:szCs w:val="24"/>
        </w:rPr>
        <w:tab/>
      </w:r>
      <w:r w:rsidRPr="00CC5303">
        <w:rPr>
          <w:rFonts w:ascii="Calibri" w:eastAsia="Calibri" w:hAnsi="Calibri" w:cs="Calibri"/>
          <w:sz w:val="24"/>
          <w:szCs w:val="24"/>
        </w:rPr>
        <w:tab/>
        <w:t>Node.JS, Apache, MAMP, XAMP, Windows Server 2008</w:t>
      </w:r>
    </w:p>
    <w:p w14:paraId="5879ED44" w14:textId="77777777" w:rsidR="0098052C" w:rsidRPr="00CC5303" w:rsidRDefault="0098052C" w:rsidP="00CC5303">
      <w:pPr>
        <w:ind w:left="540" w:right="414"/>
        <w:rPr>
          <w:rFonts w:ascii="Calibri" w:eastAsia="Calibri" w:hAnsi="Calibri" w:cs="Calibri"/>
          <w:sz w:val="24"/>
          <w:szCs w:val="24"/>
        </w:rPr>
      </w:pPr>
    </w:p>
    <w:p w14:paraId="6495AB5E" w14:textId="77777777" w:rsidR="00563CFD" w:rsidRPr="00656582" w:rsidRDefault="00563CFD" w:rsidP="00563CFD">
      <w:pPr>
        <w:spacing w:line="360" w:lineRule="auto"/>
        <w:ind w:right="414"/>
        <w:rPr>
          <w:rFonts w:asciiTheme="majorHAnsi" w:hAnsiTheme="majorHAnsi" w:cs="Arial"/>
          <w:b/>
        </w:rPr>
      </w:pPr>
      <w:r w:rsidRPr="0098052C">
        <w:rPr>
          <w:rFonts w:ascii="Calibri" w:eastAsia="Calibri" w:hAnsi="Calibri" w:cs="Calibri"/>
          <w:b/>
          <w:bCs/>
          <w:sz w:val="24"/>
          <w:szCs w:val="24"/>
        </w:rPr>
        <w:t>FOREIGN LANGUAGES:</w:t>
      </w:r>
      <w:r w:rsidRPr="00563CFD">
        <w:rPr>
          <w:rFonts w:ascii="Calibri" w:eastAsia="Calibri" w:hAnsi="Calibri" w:cs="Calibri"/>
          <w:b/>
          <w:bCs/>
          <w:sz w:val="32"/>
          <w:szCs w:val="32"/>
        </w:rPr>
        <w:t xml:space="preserve"> </w:t>
      </w:r>
      <w:r w:rsidRPr="00563CFD">
        <w:rPr>
          <w:rFonts w:ascii="Calibri" w:eastAsia="Calibri" w:hAnsi="Calibri" w:cs="Calibri"/>
          <w:b/>
          <w:bCs/>
          <w:sz w:val="32"/>
          <w:szCs w:val="32"/>
        </w:rPr>
        <w:tab/>
      </w:r>
      <w:r w:rsidRPr="00CC5303">
        <w:rPr>
          <w:rFonts w:ascii="Calibri" w:eastAsia="Calibri" w:hAnsi="Calibri" w:cs="Calibri"/>
          <w:sz w:val="24"/>
          <w:szCs w:val="24"/>
        </w:rPr>
        <w:t>English, Russian, Ukrainian</w:t>
      </w:r>
    </w:p>
    <w:p w14:paraId="58F01667" w14:textId="77777777" w:rsidR="00D11F30" w:rsidRDefault="00D11F30">
      <w:pPr>
        <w:spacing w:line="1" w:lineRule="exact"/>
        <w:rPr>
          <w:sz w:val="20"/>
          <w:szCs w:val="20"/>
        </w:rPr>
      </w:pPr>
    </w:p>
    <w:sectPr w:rsidR="00D11F30">
      <w:pgSz w:w="12240" w:h="15840"/>
      <w:pgMar w:top="292" w:right="420" w:bottom="309" w:left="300" w:header="0" w:footer="0" w:gutter="0"/>
      <w:cols w:space="720" w:equalWidth="0">
        <w:col w:w="11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A282EB7A"/>
    <w:lvl w:ilvl="0" w:tplc="58147C52">
      <w:start w:val="1"/>
      <w:numFmt w:val="bullet"/>
      <w:lvlText w:val="-"/>
      <w:lvlJc w:val="left"/>
    </w:lvl>
    <w:lvl w:ilvl="1" w:tplc="F25C7B34">
      <w:start w:val="1"/>
      <w:numFmt w:val="bullet"/>
      <w:lvlText w:val="•"/>
      <w:lvlJc w:val="left"/>
    </w:lvl>
    <w:lvl w:ilvl="2" w:tplc="1430F64A">
      <w:numFmt w:val="decimal"/>
      <w:lvlText w:val=""/>
      <w:lvlJc w:val="left"/>
    </w:lvl>
    <w:lvl w:ilvl="3" w:tplc="3468DBDC">
      <w:numFmt w:val="decimal"/>
      <w:lvlText w:val=""/>
      <w:lvlJc w:val="left"/>
    </w:lvl>
    <w:lvl w:ilvl="4" w:tplc="FF784708">
      <w:numFmt w:val="decimal"/>
      <w:lvlText w:val=""/>
      <w:lvlJc w:val="left"/>
    </w:lvl>
    <w:lvl w:ilvl="5" w:tplc="8690DD40">
      <w:numFmt w:val="decimal"/>
      <w:lvlText w:val=""/>
      <w:lvlJc w:val="left"/>
    </w:lvl>
    <w:lvl w:ilvl="6" w:tplc="9CC0E4AC">
      <w:numFmt w:val="decimal"/>
      <w:lvlText w:val=""/>
      <w:lvlJc w:val="left"/>
    </w:lvl>
    <w:lvl w:ilvl="7" w:tplc="52CE3040">
      <w:numFmt w:val="decimal"/>
      <w:lvlText w:val=""/>
      <w:lvlJc w:val="left"/>
    </w:lvl>
    <w:lvl w:ilvl="8" w:tplc="78526E5A">
      <w:numFmt w:val="decimal"/>
      <w:lvlText w:val=""/>
      <w:lvlJc w:val="left"/>
    </w:lvl>
  </w:abstractNum>
  <w:abstractNum w:abstractNumId="1" w15:restartNumberingAfterBreak="0">
    <w:nsid w:val="00000BB3"/>
    <w:multiLevelType w:val="hybridMultilevel"/>
    <w:tmpl w:val="003097DE"/>
    <w:lvl w:ilvl="0" w:tplc="9C8C2AB0">
      <w:start w:val="1"/>
      <w:numFmt w:val="bullet"/>
      <w:lvlText w:val="-"/>
      <w:lvlJc w:val="left"/>
    </w:lvl>
    <w:lvl w:ilvl="1" w:tplc="0400DF86">
      <w:start w:val="1"/>
      <w:numFmt w:val="bullet"/>
      <w:lvlText w:val="•"/>
      <w:lvlJc w:val="left"/>
    </w:lvl>
    <w:lvl w:ilvl="2" w:tplc="DC7E8DB0">
      <w:numFmt w:val="decimal"/>
      <w:lvlText w:val=""/>
      <w:lvlJc w:val="left"/>
    </w:lvl>
    <w:lvl w:ilvl="3" w:tplc="2CBCA71E">
      <w:numFmt w:val="decimal"/>
      <w:lvlText w:val=""/>
      <w:lvlJc w:val="left"/>
    </w:lvl>
    <w:lvl w:ilvl="4" w:tplc="DBE6A700">
      <w:numFmt w:val="decimal"/>
      <w:lvlText w:val=""/>
      <w:lvlJc w:val="left"/>
    </w:lvl>
    <w:lvl w:ilvl="5" w:tplc="26FAAE24">
      <w:numFmt w:val="decimal"/>
      <w:lvlText w:val=""/>
      <w:lvlJc w:val="left"/>
    </w:lvl>
    <w:lvl w:ilvl="6" w:tplc="2A0EC03A">
      <w:numFmt w:val="decimal"/>
      <w:lvlText w:val=""/>
      <w:lvlJc w:val="left"/>
    </w:lvl>
    <w:lvl w:ilvl="7" w:tplc="1130B214">
      <w:numFmt w:val="decimal"/>
      <w:lvlText w:val=""/>
      <w:lvlJc w:val="left"/>
    </w:lvl>
    <w:lvl w:ilvl="8" w:tplc="6128B14A">
      <w:numFmt w:val="decimal"/>
      <w:lvlText w:val=""/>
      <w:lvlJc w:val="left"/>
    </w:lvl>
  </w:abstractNum>
  <w:abstractNum w:abstractNumId="2" w15:restartNumberingAfterBreak="0">
    <w:nsid w:val="00000F3E"/>
    <w:multiLevelType w:val="hybridMultilevel"/>
    <w:tmpl w:val="E1609A56"/>
    <w:lvl w:ilvl="0" w:tplc="72406E1E">
      <w:start w:val="1"/>
      <w:numFmt w:val="bullet"/>
      <w:lvlText w:val="•"/>
      <w:lvlJc w:val="left"/>
    </w:lvl>
    <w:lvl w:ilvl="1" w:tplc="D6C4A204">
      <w:numFmt w:val="decimal"/>
      <w:lvlText w:val=""/>
      <w:lvlJc w:val="left"/>
    </w:lvl>
    <w:lvl w:ilvl="2" w:tplc="21B8099A">
      <w:numFmt w:val="decimal"/>
      <w:lvlText w:val=""/>
      <w:lvlJc w:val="left"/>
    </w:lvl>
    <w:lvl w:ilvl="3" w:tplc="9368A782">
      <w:numFmt w:val="decimal"/>
      <w:lvlText w:val=""/>
      <w:lvlJc w:val="left"/>
    </w:lvl>
    <w:lvl w:ilvl="4" w:tplc="B3507D22">
      <w:numFmt w:val="decimal"/>
      <w:lvlText w:val=""/>
      <w:lvlJc w:val="left"/>
    </w:lvl>
    <w:lvl w:ilvl="5" w:tplc="FA88DC58">
      <w:numFmt w:val="decimal"/>
      <w:lvlText w:val=""/>
      <w:lvlJc w:val="left"/>
    </w:lvl>
    <w:lvl w:ilvl="6" w:tplc="BC38421A">
      <w:numFmt w:val="decimal"/>
      <w:lvlText w:val=""/>
      <w:lvlJc w:val="left"/>
    </w:lvl>
    <w:lvl w:ilvl="7" w:tplc="5EA669C4">
      <w:numFmt w:val="decimal"/>
      <w:lvlText w:val=""/>
      <w:lvlJc w:val="left"/>
    </w:lvl>
    <w:lvl w:ilvl="8" w:tplc="0D1AF10A">
      <w:numFmt w:val="decimal"/>
      <w:lvlText w:val=""/>
      <w:lvlJc w:val="left"/>
    </w:lvl>
  </w:abstractNum>
  <w:abstractNum w:abstractNumId="3" w15:restartNumberingAfterBreak="0">
    <w:nsid w:val="000012DB"/>
    <w:multiLevelType w:val="hybridMultilevel"/>
    <w:tmpl w:val="65284E68"/>
    <w:lvl w:ilvl="0" w:tplc="3D765E14">
      <w:start w:val="1"/>
      <w:numFmt w:val="bullet"/>
      <w:lvlText w:val="-"/>
      <w:lvlJc w:val="left"/>
    </w:lvl>
    <w:lvl w:ilvl="1" w:tplc="8558255A">
      <w:start w:val="1"/>
      <w:numFmt w:val="bullet"/>
      <w:lvlText w:val="•"/>
      <w:lvlJc w:val="left"/>
    </w:lvl>
    <w:lvl w:ilvl="2" w:tplc="5286777E">
      <w:numFmt w:val="decimal"/>
      <w:lvlText w:val=""/>
      <w:lvlJc w:val="left"/>
    </w:lvl>
    <w:lvl w:ilvl="3" w:tplc="B00667B0">
      <w:numFmt w:val="decimal"/>
      <w:lvlText w:val=""/>
      <w:lvlJc w:val="left"/>
    </w:lvl>
    <w:lvl w:ilvl="4" w:tplc="620A8268">
      <w:numFmt w:val="decimal"/>
      <w:lvlText w:val=""/>
      <w:lvlJc w:val="left"/>
    </w:lvl>
    <w:lvl w:ilvl="5" w:tplc="53C07D6A">
      <w:numFmt w:val="decimal"/>
      <w:lvlText w:val=""/>
      <w:lvlJc w:val="left"/>
    </w:lvl>
    <w:lvl w:ilvl="6" w:tplc="C14C1BC6">
      <w:numFmt w:val="decimal"/>
      <w:lvlText w:val=""/>
      <w:lvlJc w:val="left"/>
    </w:lvl>
    <w:lvl w:ilvl="7" w:tplc="FFB21EA4">
      <w:numFmt w:val="decimal"/>
      <w:lvlText w:val=""/>
      <w:lvlJc w:val="left"/>
    </w:lvl>
    <w:lvl w:ilvl="8" w:tplc="F2F40CA8">
      <w:numFmt w:val="decimal"/>
      <w:lvlText w:val=""/>
      <w:lvlJc w:val="left"/>
    </w:lvl>
  </w:abstractNum>
  <w:abstractNum w:abstractNumId="4" w15:restartNumberingAfterBreak="0">
    <w:nsid w:val="0000153C"/>
    <w:multiLevelType w:val="hybridMultilevel"/>
    <w:tmpl w:val="E572F2C6"/>
    <w:lvl w:ilvl="0" w:tplc="4C42FFEE">
      <w:start w:val="1"/>
      <w:numFmt w:val="bullet"/>
      <w:lvlText w:val="•"/>
      <w:lvlJc w:val="left"/>
    </w:lvl>
    <w:lvl w:ilvl="1" w:tplc="05422D2C">
      <w:numFmt w:val="decimal"/>
      <w:lvlText w:val=""/>
      <w:lvlJc w:val="left"/>
    </w:lvl>
    <w:lvl w:ilvl="2" w:tplc="4DB44154">
      <w:numFmt w:val="decimal"/>
      <w:lvlText w:val=""/>
      <w:lvlJc w:val="left"/>
    </w:lvl>
    <w:lvl w:ilvl="3" w:tplc="9D543FE6">
      <w:numFmt w:val="decimal"/>
      <w:lvlText w:val=""/>
      <w:lvlJc w:val="left"/>
    </w:lvl>
    <w:lvl w:ilvl="4" w:tplc="D28CDFDC">
      <w:numFmt w:val="decimal"/>
      <w:lvlText w:val=""/>
      <w:lvlJc w:val="left"/>
    </w:lvl>
    <w:lvl w:ilvl="5" w:tplc="81760AC2">
      <w:numFmt w:val="decimal"/>
      <w:lvlText w:val=""/>
      <w:lvlJc w:val="left"/>
    </w:lvl>
    <w:lvl w:ilvl="6" w:tplc="1AC08EE6">
      <w:numFmt w:val="decimal"/>
      <w:lvlText w:val=""/>
      <w:lvlJc w:val="left"/>
    </w:lvl>
    <w:lvl w:ilvl="7" w:tplc="90EE6386">
      <w:numFmt w:val="decimal"/>
      <w:lvlText w:val=""/>
      <w:lvlJc w:val="left"/>
    </w:lvl>
    <w:lvl w:ilvl="8" w:tplc="902A05B0">
      <w:numFmt w:val="decimal"/>
      <w:lvlText w:val=""/>
      <w:lvlJc w:val="left"/>
    </w:lvl>
  </w:abstractNum>
  <w:abstractNum w:abstractNumId="5" w15:restartNumberingAfterBreak="0">
    <w:nsid w:val="00002EA6"/>
    <w:multiLevelType w:val="hybridMultilevel"/>
    <w:tmpl w:val="0ACEE05C"/>
    <w:lvl w:ilvl="0" w:tplc="D8EEBAB8">
      <w:start w:val="1"/>
      <w:numFmt w:val="bullet"/>
      <w:lvlText w:val="-"/>
      <w:lvlJc w:val="left"/>
    </w:lvl>
    <w:lvl w:ilvl="1" w:tplc="B61025F2">
      <w:numFmt w:val="decimal"/>
      <w:lvlText w:val=""/>
      <w:lvlJc w:val="left"/>
    </w:lvl>
    <w:lvl w:ilvl="2" w:tplc="1CD21816">
      <w:numFmt w:val="decimal"/>
      <w:lvlText w:val=""/>
      <w:lvlJc w:val="left"/>
    </w:lvl>
    <w:lvl w:ilvl="3" w:tplc="60D2C2AE">
      <w:numFmt w:val="decimal"/>
      <w:lvlText w:val=""/>
      <w:lvlJc w:val="left"/>
    </w:lvl>
    <w:lvl w:ilvl="4" w:tplc="0A7CAA86">
      <w:numFmt w:val="decimal"/>
      <w:lvlText w:val=""/>
      <w:lvlJc w:val="left"/>
    </w:lvl>
    <w:lvl w:ilvl="5" w:tplc="795091CE">
      <w:numFmt w:val="decimal"/>
      <w:lvlText w:val=""/>
      <w:lvlJc w:val="left"/>
    </w:lvl>
    <w:lvl w:ilvl="6" w:tplc="31E6A5A8">
      <w:numFmt w:val="decimal"/>
      <w:lvlText w:val=""/>
      <w:lvlJc w:val="left"/>
    </w:lvl>
    <w:lvl w:ilvl="7" w:tplc="99AE41AA">
      <w:numFmt w:val="decimal"/>
      <w:lvlText w:val=""/>
      <w:lvlJc w:val="left"/>
    </w:lvl>
    <w:lvl w:ilvl="8" w:tplc="8B94107A">
      <w:numFmt w:val="decimal"/>
      <w:lvlText w:val=""/>
      <w:lvlJc w:val="left"/>
    </w:lvl>
  </w:abstractNum>
  <w:abstractNum w:abstractNumId="6" w15:restartNumberingAfterBreak="0">
    <w:nsid w:val="0000390C"/>
    <w:multiLevelType w:val="hybridMultilevel"/>
    <w:tmpl w:val="E3500BC4"/>
    <w:lvl w:ilvl="0" w:tplc="D848F2EE">
      <w:start w:val="1"/>
      <w:numFmt w:val="bullet"/>
      <w:lvlText w:val="•"/>
      <w:lvlJc w:val="left"/>
    </w:lvl>
    <w:lvl w:ilvl="1" w:tplc="3B2EB9E0">
      <w:numFmt w:val="decimal"/>
      <w:lvlText w:val=""/>
      <w:lvlJc w:val="left"/>
    </w:lvl>
    <w:lvl w:ilvl="2" w:tplc="60EEE936">
      <w:numFmt w:val="decimal"/>
      <w:lvlText w:val=""/>
      <w:lvlJc w:val="left"/>
    </w:lvl>
    <w:lvl w:ilvl="3" w:tplc="3D9032BE">
      <w:numFmt w:val="decimal"/>
      <w:lvlText w:val=""/>
      <w:lvlJc w:val="left"/>
    </w:lvl>
    <w:lvl w:ilvl="4" w:tplc="27FEB800">
      <w:numFmt w:val="decimal"/>
      <w:lvlText w:val=""/>
      <w:lvlJc w:val="left"/>
    </w:lvl>
    <w:lvl w:ilvl="5" w:tplc="45D214AE">
      <w:numFmt w:val="decimal"/>
      <w:lvlText w:val=""/>
      <w:lvlJc w:val="left"/>
    </w:lvl>
    <w:lvl w:ilvl="6" w:tplc="A2120BE8">
      <w:numFmt w:val="decimal"/>
      <w:lvlText w:val=""/>
      <w:lvlJc w:val="left"/>
    </w:lvl>
    <w:lvl w:ilvl="7" w:tplc="029A18DE">
      <w:numFmt w:val="decimal"/>
      <w:lvlText w:val=""/>
      <w:lvlJc w:val="left"/>
    </w:lvl>
    <w:lvl w:ilvl="8" w:tplc="4D36A5D8">
      <w:numFmt w:val="decimal"/>
      <w:lvlText w:val=""/>
      <w:lvlJc w:val="left"/>
    </w:lvl>
  </w:abstractNum>
  <w:abstractNum w:abstractNumId="7" w15:restartNumberingAfterBreak="0">
    <w:nsid w:val="00007E87"/>
    <w:multiLevelType w:val="hybridMultilevel"/>
    <w:tmpl w:val="98E04E1E"/>
    <w:lvl w:ilvl="0" w:tplc="389E7974">
      <w:start w:val="1"/>
      <w:numFmt w:val="bullet"/>
      <w:lvlText w:val="•"/>
      <w:lvlJc w:val="left"/>
    </w:lvl>
    <w:lvl w:ilvl="1" w:tplc="F74A9E4A">
      <w:numFmt w:val="decimal"/>
      <w:lvlText w:val=""/>
      <w:lvlJc w:val="left"/>
    </w:lvl>
    <w:lvl w:ilvl="2" w:tplc="2B84F1AC">
      <w:numFmt w:val="decimal"/>
      <w:lvlText w:val=""/>
      <w:lvlJc w:val="left"/>
    </w:lvl>
    <w:lvl w:ilvl="3" w:tplc="00C4D2CA">
      <w:numFmt w:val="decimal"/>
      <w:lvlText w:val=""/>
      <w:lvlJc w:val="left"/>
    </w:lvl>
    <w:lvl w:ilvl="4" w:tplc="3288DA90">
      <w:numFmt w:val="decimal"/>
      <w:lvlText w:val=""/>
      <w:lvlJc w:val="left"/>
    </w:lvl>
    <w:lvl w:ilvl="5" w:tplc="4C060936">
      <w:numFmt w:val="decimal"/>
      <w:lvlText w:val=""/>
      <w:lvlJc w:val="left"/>
    </w:lvl>
    <w:lvl w:ilvl="6" w:tplc="E1644FE6">
      <w:numFmt w:val="decimal"/>
      <w:lvlText w:val=""/>
      <w:lvlJc w:val="left"/>
    </w:lvl>
    <w:lvl w:ilvl="7" w:tplc="C3FC46AC">
      <w:numFmt w:val="decimal"/>
      <w:lvlText w:val=""/>
      <w:lvlJc w:val="left"/>
    </w:lvl>
    <w:lvl w:ilvl="8" w:tplc="AFE20C4A">
      <w:numFmt w:val="decimal"/>
      <w:lvlText w:val=""/>
      <w:lvlJc w:val="left"/>
    </w:lvl>
  </w:abstractNum>
  <w:abstractNum w:abstractNumId="8" w15:restartNumberingAfterBreak="0">
    <w:nsid w:val="4C12262E"/>
    <w:multiLevelType w:val="hybridMultilevel"/>
    <w:tmpl w:val="0C3A8590"/>
    <w:lvl w:ilvl="0" w:tplc="4E8EF6A6">
      <w:numFmt w:val="bullet"/>
      <w:lvlText w:val="-"/>
      <w:lvlJc w:val="left"/>
      <w:pPr>
        <w:ind w:left="540" w:hanging="360"/>
      </w:pPr>
      <w:rPr>
        <w:rFonts w:ascii="Calibri" w:eastAsiaTheme="minorEastAsia" w:hAnsi="Calibri" w:cs="Calibri" w:hint="default"/>
        <w:i/>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66A34948"/>
    <w:multiLevelType w:val="hybridMultilevel"/>
    <w:tmpl w:val="2D30D31A"/>
    <w:lvl w:ilvl="0" w:tplc="4E8EF6A6">
      <w:numFmt w:val="bullet"/>
      <w:lvlText w:val="-"/>
      <w:lvlJc w:val="left"/>
      <w:pPr>
        <w:ind w:left="540" w:hanging="360"/>
      </w:pPr>
      <w:rPr>
        <w:rFonts w:ascii="Calibri" w:eastAsiaTheme="minorEastAsia" w:hAnsi="Calibri" w:cs="Calibri" w:hint="default"/>
        <w:i/>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7"/>
  </w:num>
  <w:num w:numId="6">
    <w:abstractNumId w:val="6"/>
  </w:num>
  <w:num w:numId="7">
    <w:abstractNumId w:val="2"/>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30"/>
    <w:rsid w:val="00563CFD"/>
    <w:rsid w:val="005D1DDB"/>
    <w:rsid w:val="00622227"/>
    <w:rsid w:val="00651928"/>
    <w:rsid w:val="0098052C"/>
    <w:rsid w:val="00A438F7"/>
    <w:rsid w:val="00AD67B4"/>
    <w:rsid w:val="00BA496E"/>
    <w:rsid w:val="00CC5303"/>
    <w:rsid w:val="00D11F30"/>
    <w:rsid w:val="00D9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AF5F2"/>
  <w15:docId w15:val="{D6F0241F-9AF1-0743-A0C7-CB4786BC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8052C"/>
    <w:rPr>
      <w:color w:val="0000FF"/>
      <w:u w:val="single"/>
    </w:rPr>
  </w:style>
  <w:style w:type="paragraph" w:styleId="ListParagraph">
    <w:name w:val="List Paragraph"/>
    <w:basedOn w:val="Normal"/>
    <w:uiPriority w:val="34"/>
    <w:qFormat/>
    <w:rsid w:val="0098052C"/>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gsamspizza.com" TargetMode="External"/><Relationship Id="rId3" Type="http://schemas.openxmlformats.org/officeDocument/2006/relationships/settings" Target="settings.xml"/><Relationship Id="rId7" Type="http://schemas.openxmlformats.org/officeDocument/2006/relationships/hyperlink" Target="http://www.modern25.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tacabinetsupply.com" TargetMode="External"/><Relationship Id="rId11" Type="http://schemas.openxmlformats.org/officeDocument/2006/relationships/theme" Target="theme/theme1.xml"/><Relationship Id="rId5" Type="http://schemas.openxmlformats.org/officeDocument/2006/relationships/hyperlink" Target="http://www.rtacabine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mfortzone247.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Irina Golovashko</cp:lastModifiedBy>
  <cp:revision>4</cp:revision>
  <dcterms:created xsi:type="dcterms:W3CDTF">2020-02-12T00:01:00Z</dcterms:created>
  <dcterms:modified xsi:type="dcterms:W3CDTF">2020-03-18T15:28:00Z</dcterms:modified>
</cp:coreProperties>
</file>