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jc w:val="center"/>
      </w:pPr>
      <w:r>
        <w:rPr>
          <w:rFonts w:ascii="Calibri" w:eastAsia="SimHei"/>
          <w:b/>
          <w:bCs/>
          <w:color w:val="FFFFFF"/>
          <w:sz w:val="72"/>
          <w:szCs w:val="72"/>
        </w:rPr>
        <w:t xml:space="preserve">Agent Reach</w:t>
      </w:r>
    </w:p>
    <w:p>
      <w:pPr>
        <w:shd w:color="0A1628" w:val="solid"/>
        <w:spacing w:after="0" w:before="100"/>
        <w:jc w:val="center"/>
      </w:pPr>
      <w:r>
        <w:rPr>
          <w:rFonts w:ascii="Calibri" w:eastAsia="SimHei"/>
          <w:b/>
          <w:bCs/>
          <w:color w:val="5B8DB8"/>
          <w:sz w:val="56"/>
          <w:szCs w:val="56"/>
        </w:rPr>
        <w:t xml:space="preserve">LeadReach AI</w:t>
      </w:r>
    </w:p>
    <w:p>
      <w:pPr>
        <w:pBdr>
          <w:bottom w:val="single" w:color="5B8DB8" w:sz="4"/>
        </w:pBdr>
        <w:shd w:color="0A1628" w:val="solid"/>
        <w:spacing w:after="200" w:before="200"/>
        <w:jc w:val="center"/>
      </w:pPr>
    </w:p>
    <w:p>
      <w:pPr>
        <w:shd w:color="0A1628" w:val="solid"/>
        <w:spacing w:after="0" w:before="0"/>
        <w:jc w:val="center"/>
      </w:pPr>
      <w:r>
        <w:rPr>
          <w:rFonts w:ascii="Calibri" w:eastAsia="SimHei"/>
          <w:color w:val="E8EDF3"/>
          <w:sz w:val="28"/>
          <w:szCs w:val="28"/>
        </w:rPr>
        <w:t xml:space="preserve">Full System Pipeline Design &amp; Implementation Blueprint</w:t>
      </w: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hd w:color="0A1628" w:val="solid"/>
        <w:spacing w:after="0" w:before="0"/>
      </w:pPr>
    </w:p>
    <w:p>
      <w:pPr>
        <w:spacing w:after="0" w:before="600"/>
      </w:pPr>
    </w:p>
    <w:p>
      <w:pPr>
        <w:spacing w:after="120" w:before="0"/>
        <w:jc w:val="center"/>
      </w:pPr>
      <w:r>
        <w:rPr>
          <w:rFonts w:ascii="Calibri" w:eastAsia="Microsoft YaHei"/>
          <w:color w:val="6878A0"/>
          <w:sz w:val="24"/>
          <w:szCs w:val="24"/>
        </w:rPr>
        <w:t xml:space="preserve">Version 1.0</w:t>
      </w:r>
    </w:p>
    <w:p>
      <w:pPr>
        <w:spacing w:after="120" w:before="0"/>
        <w:jc w:val="center"/>
      </w:pPr>
      <w:r>
        <w:rPr>
          <w:rFonts w:ascii="Calibri" w:eastAsia="Microsoft YaHei"/>
          <w:color w:val="6878A0"/>
          <w:sz w:val="24"/>
          <w:szCs w:val="24"/>
        </w:rPr>
        <w:t xml:space="preserve">May 2026</w:t>
      </w:r>
    </w:p>
    <w:p>
      <w:pPr>
        <w:spacing w:after="120" w:before="0"/>
        <w:jc w:val="center"/>
      </w:pPr>
      <w:r>
        <w:rPr>
          <w:rFonts w:ascii="Calibri" w:eastAsia="Microsoft YaHei"/>
          <w:b/>
          <w:bCs/>
          <w:color w:val="5B8DB8"/>
          <w:sz w:val="24"/>
          <w:szCs w:val="24"/>
        </w:rPr>
        <w:t xml:space="preserve">Agentic Lead Generation Platform</w:t>
      </w:r>
    </w:p>
    <w:p>
      <w:pPr>
        <w:sectPr>
          <w:pgSz w:w="11906" w:h="16838" w:orient="portrait"/>
          <w:pgMar w:top="0" w:right="0" w:bottom="0" w:left="0" w:header="708" w:footer="708" w:gutter="0"/>
          <w:pgNumType/>
          <w:docGrid w:linePitch="360"/>
        </w:sectPr>
      </w:pPr>
    </w:p>
    <w:p>
      <w:pPr>
        <w:pBdr>
          <w:bottom w:val="single" w:color="5B8DB8" w:sz="4"/>
        </w:pBdr>
        <w:spacing w:after="300" w:before="200"/>
      </w:pPr>
      <w:r>
        <w:rPr>
          <w:rFonts w:ascii="Calibri" w:eastAsia="SimHei"/>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727" w:header="708" w:footer="708" w:gutter="0"/>
          <w:pgNumType/>
          <w:docGrid w:linePitch="360"/>
        </w:sectPr>
      </w:pPr>
    </w:p>
    <w:p>
      <w:pPr>
        <w:pStyle w:val="Heading1"/>
        <w:pBdr>
          <w:bottom w:val="single" w:color="5B8DB8" w:sz="6"/>
        </w:pBdr>
        <w:spacing w:after="200" w:before="400" w:line="312"/>
      </w:pPr>
      <w:r>
        <w:rPr>
          <w:rFonts w:ascii="Calibri" w:eastAsia="SimHei"/>
          <w:b/>
          <w:bCs/>
          <w:color w:val="0A1628"/>
          <w:sz w:val="36"/>
          <w:szCs w:val="36"/>
        </w:rPr>
        <w:t xml:space="preserve">1. Executive Summary</w:t>
      </w:r>
    </w:p>
    <w:p>
      <w:pPr>
        <w:spacing w:after="160" w:line="312"/>
        <w:jc w:val="left"/>
      </w:pPr>
      <w:r>
        <w:rPr>
          <w:rFonts w:ascii="Calibri" w:eastAsia="Microsoft YaHei"/>
          <w:color w:val="1A2B40"/>
          <w:sz w:val="22"/>
          <w:szCs w:val="22"/>
        </w:rPr>
        <w:t xml:space="preserve">Agent Reach (LeadReach AI) is an AI-powered agentic lead generation platform that deploys 8 specialized AI agents working autonomously across 17+ internet channels. The platform transforms a simple search query like "Marketing Firms in Ontario, Canada" into a complete pipeline of discovered, enriched, qualified, and engaged leads. This document defines the complete system architecture, the 4-stage autonomous pipeline, agent capabilities, data flows, API contracts, and the real-time transparency layer that lets viewers learn from the agents as they work.</w:t>
      </w:r>
    </w:p>
    <w:p>
      <w:pPr>
        <w:spacing w:after="0" w:before="100"/>
      </w:pPr>
    </w:p>
    <w:p>
      <w:pPr>
        <w:spacing w:after="160" w:line="312"/>
        <w:jc w:val="left"/>
      </w:pPr>
      <w:r>
        <w:rPr>
          <w:rFonts w:ascii="Calibri" w:eastAsia="Microsoft YaHei"/>
          <w:color w:val="1A2B40"/>
          <w:sz w:val="22"/>
          <w:szCs w:val="22"/>
        </w:rPr>
        <w:t xml:space="preserve">The system operates on a simple yet powerful principle: when a user creates a campaign, the Orchestrator agent builds an execution plan, and then four pipeline stages execute sequentially — Prospect Discovery, Data Enrichment, Lead Qualification, and Outreach Composition. Each stage is powered by Agent-Reach, a tool bridge that gives every agent real internet access to channels like Jina Reader, Exa Search, LinkedIn, Twitter, Reddit, GitHub, YouTube, and more. A 3-tier resilience architecture ensures that even when primary channels fail, fallback methods kick in automatically so the pipeline NEVER returns zero results.</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Core Principle: The pipeline NEVER returns zero results — 3-tier resilience guarantees lead discovery under all conditions.</w:t>
      </w:r>
    </w:p>
    <w:p>
      <w:r>
        <w:br w:type="page"/>
      </w:r>
    </w:p>
    <w:p>
      <w:pPr>
        <w:pStyle w:val="Heading1"/>
        <w:pBdr>
          <w:bottom w:val="single" w:color="5B8DB8" w:sz="6"/>
        </w:pBdr>
        <w:spacing w:after="200" w:before="400" w:line="312"/>
      </w:pPr>
      <w:r>
        <w:rPr>
          <w:rFonts w:ascii="Calibri" w:eastAsia="SimHei"/>
          <w:b/>
          <w:bCs/>
          <w:color w:val="0A1628"/>
          <w:sz w:val="36"/>
          <w:szCs w:val="36"/>
        </w:rPr>
        <w:t xml:space="preserve">2. System Architecture Overview</w:t>
      </w:r>
    </w:p>
    <w:p>
      <w:pPr>
        <w:spacing w:after="160" w:line="312"/>
        <w:jc w:val="left"/>
      </w:pPr>
      <w:r>
        <w:rPr>
          <w:rFonts w:ascii="Calibri" w:eastAsia="Microsoft YaHei"/>
          <w:color w:val="1A2B40"/>
          <w:sz w:val="22"/>
          <w:szCs w:val="22"/>
        </w:rPr>
        <w:t xml:space="preserve">The platform is built on Next.js 16 with React 19, TypeScript, Tailwind CSS 4, and shadcn/ui for the frontend. The backend uses Next.js API Routes with Prisma ORM and SQLite for data persistence. The agent execution engine runs in a separate Node.js worker process to prevent blocking the main server during long-running pipeline execution. State management uses Zustand for the frontend, while the backend relies on Prisma's database transactions for consistency.</w:t>
      </w:r>
    </w:p>
    <w:p>
      <w:pPr>
        <w:spacing w:after="0" w:before="100"/>
      </w:pPr>
    </w:p>
    <w:p>
      <w:pPr>
        <w:pStyle w:val="Heading3"/>
        <w:spacing w:after="200" w:before="320" w:line="312"/>
      </w:pPr>
      <w:r>
        <w:rPr>
          <w:rFonts w:ascii="Calibri" w:eastAsia="SimHei"/>
          <w:b/>
          <w:bCs/>
          <w:color w:val="5B8DB8"/>
          <w:sz w:val="26"/>
          <w:szCs w:val="26"/>
        </w:rPr>
        <w:t xml:space="preserve">Layered Architecture</w:t>
      </w:r>
    </w:p>
    <w:p>
      <w:pPr>
        <w:spacing w:after="160" w:line="312"/>
        <w:jc w:val="left"/>
      </w:pPr>
      <w:r>
        <w:rPr>
          <w:rFonts w:ascii="Calibri" w:eastAsia="Microsoft YaHei"/>
          <w:color w:val="1A2B40"/>
          <w:sz w:val="22"/>
          <w:szCs w:val="22"/>
        </w:rPr>
        <w:t xml:space="preserve">The architecture follows a layered design:</w:t>
      </w:r>
    </w:p>
    <w:p>
      <w:pPr>
        <w:pStyle w:val="ListParagraph"/>
        <w:numPr>
          <w:ilvl w:val="0"/>
          <w:numId w:val="1"/>
        </w:numPr>
        <w:spacing w:after="80" w:line="312"/>
        <w:ind w:left="360"/>
      </w:pPr>
      <w:r>
        <w:rPr>
          <w:rFonts w:ascii="Calibri" w:eastAsia="Microsoft YaHei"/>
          <w:b/>
          <w:bCs/>
          <w:i w:val="false"/>
          <w:iCs w:val="false"/>
          <w:color w:val="0A1628"/>
          <w:sz w:val="22"/>
          <w:szCs w:val="22"/>
        </w:rPr>
        <w:t xml:space="preserve">Presentation Layer</w:t>
      </w:r>
      <w:r>
        <w:rPr>
          <w:rFonts w:ascii="Calibri" w:eastAsia="Microsoft YaHei"/>
          <w:b w:val="false"/>
          <w:bCs w:val="false"/>
          <w:i w:val="false"/>
          <w:iCs w:val="false"/>
          <w:color w:val="1A2B40"/>
          <w:sz w:val="22"/>
          <w:szCs w:val="22"/>
        </w:rPr>
        <w:t xml:space="preserve"> — React components, Zustand store — handles UI rendering and client-side state</w:t>
      </w:r>
    </w:p>
    <w:p>
      <w:pPr>
        <w:pStyle w:val="ListParagraph"/>
        <w:numPr>
          <w:ilvl w:val="0"/>
          <w:numId w:val="1"/>
        </w:numPr>
        <w:spacing w:after="80" w:line="312"/>
        <w:ind w:left="360"/>
      </w:pPr>
      <w:r>
        <w:rPr>
          <w:rFonts w:ascii="Calibri" w:eastAsia="Microsoft YaHei"/>
          <w:b/>
          <w:bCs/>
          <w:i w:val="false"/>
          <w:iCs w:val="false"/>
          <w:color w:val="0A1628"/>
          <w:sz w:val="22"/>
          <w:szCs w:val="22"/>
        </w:rPr>
        <w:t xml:space="preserve">API Layer</w:t>
      </w:r>
      <w:r>
        <w:rPr>
          <w:rFonts w:ascii="Calibri" w:eastAsia="Microsoft YaHei"/>
          <w:b w:val="false"/>
          <w:bCs w:val="false"/>
          <w:i w:val="false"/>
          <w:iCs w:val="false"/>
          <w:color w:val="1A2B40"/>
          <w:sz w:val="22"/>
          <w:szCs w:val="22"/>
        </w:rPr>
        <w:t xml:space="preserve"> — Next.js Route Handlers — receives HTTP requests, validates input, delegates to services</w:t>
      </w:r>
    </w:p>
    <w:p>
      <w:pPr>
        <w:pStyle w:val="ListParagraph"/>
        <w:numPr>
          <w:ilvl w:val="0"/>
          <w:numId w:val="1"/>
        </w:numPr>
        <w:spacing w:after="80" w:line="312"/>
        <w:ind w:left="360"/>
      </w:pPr>
      <w:r>
        <w:rPr>
          <w:rFonts w:ascii="Calibri" w:eastAsia="Microsoft YaHei"/>
          <w:b/>
          <w:bCs/>
          <w:i w:val="false"/>
          <w:iCs w:val="false"/>
          <w:color w:val="0A1628"/>
          <w:sz w:val="22"/>
          <w:szCs w:val="22"/>
        </w:rPr>
        <w:t xml:space="preserve">Agent Execution Engine</w:t>
      </w:r>
      <w:r>
        <w:rPr>
          <w:rFonts w:ascii="Calibri" w:eastAsia="Microsoft YaHei"/>
          <w:b w:val="false"/>
          <w:bCs w:val="false"/>
          <w:i w:val="false"/>
          <w:iCs w:val="false"/>
          <w:color w:val="1A2B40"/>
          <w:sz w:val="22"/>
          <w:szCs w:val="22"/>
        </w:rPr>
        <w:t xml:space="preserve"> — agent-executor.ts — orchestrates agent tasks and manages pipeline stages</w:t>
      </w:r>
    </w:p>
    <w:p>
      <w:pPr>
        <w:pStyle w:val="ListParagraph"/>
        <w:numPr>
          <w:ilvl w:val="0"/>
          <w:numId w:val="1"/>
        </w:numPr>
        <w:spacing w:after="80" w:line="312"/>
        <w:ind w:left="360"/>
      </w:pPr>
      <w:r>
        <w:rPr>
          <w:rFonts w:ascii="Calibri" w:eastAsia="Microsoft YaHei"/>
          <w:b/>
          <w:bCs/>
          <w:i w:val="false"/>
          <w:iCs w:val="false"/>
          <w:color w:val="0A1628"/>
          <w:sz w:val="22"/>
          <w:szCs w:val="22"/>
        </w:rPr>
        <w:t xml:space="preserve">Agent-Reach Bridge</w:t>
      </w:r>
      <w:r>
        <w:rPr>
          <w:rFonts w:ascii="Calibri" w:eastAsia="Microsoft YaHei"/>
          <w:b w:val="false"/>
          <w:bCs w:val="false"/>
          <w:i w:val="false"/>
          <w:iCs w:val="false"/>
          <w:color w:val="1A2B40"/>
          <w:sz w:val="22"/>
          <w:szCs w:val="22"/>
        </w:rPr>
        <w:t xml:space="preserve"> — agent-reach-bridge.ts — provides real internet access across 17+ channels</w:t>
      </w:r>
    </w:p>
    <w:p>
      <w:pPr>
        <w:pStyle w:val="ListParagraph"/>
        <w:numPr>
          <w:ilvl w:val="0"/>
          <w:numId w:val="1"/>
        </w:numPr>
        <w:spacing w:after="80" w:line="312"/>
        <w:ind w:left="360"/>
      </w:pPr>
      <w:r>
        <w:rPr>
          <w:rFonts w:ascii="Calibri" w:eastAsia="Microsoft YaHei"/>
          <w:b/>
          <w:bCs/>
          <w:i w:val="false"/>
          <w:iCs w:val="false"/>
          <w:color w:val="0A1628"/>
          <w:sz w:val="22"/>
          <w:szCs w:val="22"/>
        </w:rPr>
        <w:t xml:space="preserve">LLM Layer</w:t>
      </w:r>
      <w:r>
        <w:rPr>
          <w:rFonts w:ascii="Calibri" w:eastAsia="Microsoft YaHei"/>
          <w:b w:val="false"/>
          <w:bCs w:val="false"/>
          <w:i w:val="false"/>
          <w:iCs w:val="false"/>
          <w:color w:val="1A2B40"/>
          <w:sz w:val="22"/>
          <w:szCs w:val="22"/>
        </w:rPr>
        <w:t xml:space="preserve"> — z-ai-web-dev-sdk — powers structured data extraction and content generation</w:t>
      </w:r>
    </w:p>
    <w:p>
      <w:pPr>
        <w:spacing w:after="0" w:before="100"/>
      </w:pPr>
    </w:p>
    <w:p>
      <w:pPr>
        <w:spacing w:after="160" w:line="312"/>
        <w:jc w:val="left"/>
      </w:pPr>
      <w:r>
        <w:rPr>
          <w:rFonts w:ascii="Calibri" w:eastAsia="Microsoft YaHei"/>
          <w:color w:val="1A2B40"/>
          <w:sz w:val="22"/>
          <w:szCs w:val="22"/>
        </w:rPr>
        <w:t xml:space="preserve">The Pipeline Worker runs as a child process, spawned by the run-pipeline API endpoint, and updates the database in real-time as each stage progresses. The frontend polls the pipeline-status endpoint every 3 seconds to display live progress.</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Architecture Pattern: Pipeline Worker isolation ensures the Next.js server remains responsive even during long-running agent executions.</w:t>
      </w:r>
    </w:p>
    <w:p>
      <w:r>
        <w:br w:type="page"/>
      </w:r>
    </w:p>
    <w:p>
      <w:pPr>
        <w:pStyle w:val="Heading1"/>
        <w:pBdr>
          <w:bottom w:val="single" w:color="5B8DB8" w:sz="6"/>
        </w:pBdr>
        <w:spacing w:after="200" w:before="400" w:line="312"/>
      </w:pPr>
      <w:r>
        <w:rPr>
          <w:rFonts w:ascii="Calibri" w:eastAsia="SimHei"/>
          <w:b/>
          <w:bCs/>
          <w:color w:val="0A1628"/>
          <w:sz w:val="36"/>
          <w:szCs w:val="36"/>
        </w:rPr>
        <w:t xml:space="preserve">3. The 4-Stage Autonomous Pipeline</w:t>
      </w:r>
    </w:p>
    <w:p>
      <w:pPr>
        <w:spacing w:after="160" w:line="312"/>
        <w:jc w:val="left"/>
      </w:pPr>
      <w:r>
        <w:rPr>
          <w:rFonts w:ascii="Calibri" w:eastAsia="Microsoft YaHei"/>
          <w:color w:val="1A2B40"/>
          <w:sz w:val="22"/>
          <w:szCs w:val="22"/>
        </w:rPr>
        <w:t xml:space="preserve">This is the core of the system. When a campaign is created, four stages execute sequentially, each building on the results of the previous stage:</w:t>
      </w:r>
    </w:p>
    <w:p>
      <w:pPr>
        <w:spacing w:after="0" w:before="100"/>
      </w:pPr>
    </w:p>
    <w:p>
      <w:pPr>
        <w:pStyle w:val="Heading2"/>
        <w:spacing w:after="200" w:before="320" w:line="312"/>
      </w:pPr>
      <w:r>
        <w:rPr>
          <w:rFonts w:ascii="Calibri" w:eastAsia="SimHei"/>
          <w:b/>
          <w:bCs/>
          <w:color w:val="0A1628"/>
          <w:sz w:val="30"/>
          <w:szCs w:val="30"/>
        </w:rPr>
        <w:t xml:space="preserve">Stage 1 — Prospect Discovery</w:t>
      </w:r>
    </w:p>
    <w:p>
      <w:pPr>
        <w:spacing w:after="160" w:line="312"/>
        <w:jc w:val="left"/>
      </w:pPr>
      <w:r>
        <w:rPr>
          <w:rFonts w:ascii="Calibri" w:eastAsia="Microsoft YaHei"/>
          <w:color w:val="1A2B40"/>
          <w:sz w:val="22"/>
          <w:szCs w:val="22"/>
        </w:rPr>
        <w:t xml:space="preserve">The Prospect Discovery agent searches across multiple internet channels simultaneously. It uses the z-ai-web-dev-sdk web_search function as the primary discovery method, firing 3 query variations for maximum coverage. It also searches LinkedIn company pages and Reddit in parallel. Raw search results are collected, deduplicated by URL, and then fed to the LLM for structured extraction — turning unstructured web snippets into clean company records with fields like companyName, website, industry, city, country, phone, email, and LinkedIn URL.</w:t>
      </w:r>
    </w:p>
    <w:p>
      <w:pPr>
        <w:spacing w:after="0" w:before="60"/>
      </w:pPr>
    </w:p>
    <w:p>
      <w:pPr>
        <w:pStyle w:val="Heading3"/>
        <w:spacing w:after="200" w:before="320" w:line="312"/>
      </w:pPr>
      <w:r>
        <w:rPr>
          <w:rFonts w:ascii="Calibri" w:eastAsia="SimHei"/>
          <w:b/>
          <w:bCs/>
          <w:color w:val="5B8DB8"/>
          <w:sz w:val="26"/>
          <w:szCs w:val="26"/>
        </w:rPr>
        <w:t xml:space="preserve">3-Tier Fallback for Discovery</w:t>
      </w:r>
    </w:p>
    <w:p>
      <w:pPr>
        <w:pStyle w:val="ListParagraph"/>
        <w:numPr>
          <w:ilvl w:val="0"/>
          <w:numId w:val="1"/>
        </w:numPr>
        <w:spacing w:after="80" w:line="312"/>
        <w:ind w:left="360"/>
      </w:pPr>
      <w:r>
        <w:rPr>
          <w:rFonts w:ascii="Calibri" w:eastAsia="Microsoft YaHei"/>
          <w:color w:val="1A2B40"/>
          <w:sz w:val="22"/>
          <w:szCs w:val="22"/>
        </w:rPr>
        <w:t xml:space="preserve">Tier 1: Primary — z-ai-web-dev-sdk web_search with 3 query variations</w:t>
      </w:r>
    </w:p>
    <w:p>
      <w:pPr>
        <w:pStyle w:val="ListParagraph"/>
        <w:numPr>
          <w:ilvl w:val="0"/>
          <w:numId w:val="1"/>
        </w:numPr>
        <w:spacing w:after="80" w:line="312"/>
        <w:ind w:left="360"/>
      </w:pPr>
      <w:r>
        <w:rPr>
          <w:rFonts w:ascii="Calibri" w:eastAsia="Microsoft YaHei"/>
          <w:color w:val="1A2B40"/>
          <w:sz w:val="22"/>
          <w:szCs w:val="22"/>
        </w:rPr>
        <w:t xml:space="preserve">Tier 2: LLM Knowledge Generation — the LLM generates a list of real companies based on its training data</w:t>
      </w:r>
    </w:p>
    <w:p>
      <w:pPr>
        <w:pStyle w:val="ListParagraph"/>
        <w:numPr>
          <w:ilvl w:val="0"/>
          <w:numId w:val="1"/>
        </w:numPr>
        <w:spacing w:after="80" w:line="312"/>
        <w:ind w:left="360"/>
      </w:pPr>
      <w:r>
        <w:rPr>
          <w:rFonts w:ascii="Calibri" w:eastAsia="Microsoft YaHei"/>
          <w:color w:val="1A2B40"/>
          <w:sz w:val="22"/>
          <w:szCs w:val="22"/>
        </w:rPr>
        <w:t xml:space="preserve">Tier 3: Hardcoded Industry Data — pre-loaded lists of real companies for common industry/location combinations</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If all search channels return zero results, a 3-tier fallback activates, ensuring the pipeline NEVER produces zero leads.</w:t>
      </w:r>
    </w:p>
    <w:p>
      <w:pPr>
        <w:spacing w:after="0" w:before="100"/>
      </w:pPr>
    </w:p>
    <w:p>
      <w:pPr>
        <w:pStyle w:val="Heading2"/>
        <w:spacing w:after="200" w:before="320" w:line="312"/>
      </w:pPr>
      <w:r>
        <w:rPr>
          <w:rFonts w:ascii="Calibri" w:eastAsia="SimHei"/>
          <w:b/>
          <w:bCs/>
          <w:color w:val="0A1628"/>
          <w:sz w:val="30"/>
          <w:szCs w:val="30"/>
        </w:rPr>
        <w:t xml:space="preserve">Stage 2 — Data Enrichment</w:t>
      </w:r>
    </w:p>
    <w:p>
      <w:pPr>
        <w:spacing w:after="160" w:line="312"/>
        <w:jc w:val="left"/>
      </w:pPr>
      <w:r>
        <w:rPr>
          <w:rFonts w:ascii="Calibri" w:eastAsia="Microsoft YaHei"/>
          <w:color w:val="1A2B40"/>
          <w:sz w:val="22"/>
          <w:szCs w:val="22"/>
        </w:rPr>
        <w:t xml:space="preserve">The Data Enrichment agent takes each discovered lead and enriches it with deeper data. For each lead, it reads the company website via Jina Reader to extract contact information, employee count, and services. It searches Exa for additional company data, searches LinkedIn for people and company profiles, and searches Twitter for company accounts. All collected data is aggregated and fed to the LLM, which extracts structured enrichment fields including employee count, estimated revenue, key contacts (CEO, CTO, etc.), social media URLs, and specializations.</w:t>
      </w:r>
    </w:p>
    <w:p>
      <w:pPr>
        <w:spacing w:after="160" w:line="312"/>
        <w:jc w:val="left"/>
      </w:pPr>
      <w:r>
        <w:rPr>
          <w:rFonts w:ascii="Calibri" w:eastAsia="Microsoft YaHei"/>
          <w:color w:val="1A2B40"/>
          <w:sz w:val="22"/>
          <w:szCs w:val="22"/>
        </w:rPr>
        <w:t xml:space="preserve">Even if a lead has no website or social presence, the LLM generates reasonable estimates based on industry and location, ensuring every lead reaches the enriched stage.</w:t>
      </w:r>
    </w:p>
    <w:p>
      <w:pPr>
        <w:spacing w:after="0" w:before="100"/>
      </w:pPr>
    </w:p>
    <w:p>
      <w:pPr>
        <w:pStyle w:val="Heading2"/>
        <w:spacing w:after="200" w:before="320" w:line="312"/>
      </w:pPr>
      <w:r>
        <w:rPr>
          <w:rFonts w:ascii="Calibri" w:eastAsia="SimHei"/>
          <w:b/>
          <w:bCs/>
          <w:color w:val="0A1628"/>
          <w:sz w:val="30"/>
          <w:szCs w:val="30"/>
        </w:rPr>
        <w:t xml:space="preserve">Stage 3 — Lead Qualification</w:t>
      </w:r>
    </w:p>
    <w:p>
      <w:pPr>
        <w:spacing w:after="160" w:line="312"/>
        <w:jc w:val="left"/>
      </w:pPr>
      <w:r>
        <w:rPr>
          <w:rFonts w:ascii="Calibri" w:eastAsia="Microsoft YaHei"/>
          <w:color w:val="1A2B40"/>
          <w:sz w:val="22"/>
          <w:szCs w:val="22"/>
        </w:rPr>
        <w:t xml:space="preserve">The Lead Qualification agent scores each enriched lead against the campaign's Ideal Customer Profile (ICP). The scoring uses four dimensions: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Firmographic Fit </w:t>
      </w:r>
      <w:r>
        <w:rPr>
          <w:rFonts w:ascii="Calibri" w:eastAsia="Microsoft YaHei"/>
          <w:b w:val="false"/>
          <w:bCs w:val="false"/>
          <w:i w:val="false"/>
          <w:iCs w:val="false"/>
          <w:color w:val="1A2B40"/>
          <w:sz w:val="22"/>
          <w:szCs w:val="22"/>
        </w:rPr>
        <w:t xml:space="preserve">(0-25) — industry, company size, location match</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Intent Signals </w:t>
      </w:r>
      <w:r>
        <w:rPr>
          <w:rFonts w:ascii="Calibri" w:eastAsia="Microsoft YaHei"/>
          <w:b w:val="false"/>
          <w:bCs w:val="false"/>
          <w:i w:val="false"/>
          <w:iCs w:val="false"/>
          <w:color w:val="1A2B40"/>
          <w:sz w:val="22"/>
          <w:szCs w:val="22"/>
        </w:rPr>
        <w:t xml:space="preserve">(0-25) — hiring, expansion, technology adoption</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Reachability </w:t>
      </w:r>
      <w:r>
        <w:rPr>
          <w:rFonts w:ascii="Calibri" w:eastAsia="Microsoft YaHei"/>
          <w:b w:val="false"/>
          <w:bCs w:val="false"/>
          <w:i w:val="false"/>
          <w:iCs w:val="false"/>
          <w:color w:val="1A2B40"/>
          <w:sz w:val="22"/>
          <w:szCs w:val="22"/>
        </w:rPr>
        <w:t xml:space="preserve">(0-25) — available contact info, social presence</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Strategic Value </w:t>
      </w:r>
      <w:r>
        <w:rPr>
          <w:rFonts w:ascii="Calibri" w:eastAsia="Microsoft YaHei"/>
          <w:b w:val="false"/>
          <w:bCs w:val="false"/>
          <w:i w:val="false"/>
          <w:iCs w:val="false"/>
          <w:color w:val="1A2B40"/>
          <w:sz w:val="22"/>
          <w:szCs w:val="22"/>
        </w:rPr>
        <w:t xml:space="preserve">(0-25) — market position, growth trajectory</w:t>
      </w:r>
    </w:p>
    <w:p>
      <w:pPr>
        <w:spacing w:after="0" w:before="60"/>
      </w:pPr>
    </w:p>
    <w:p>
      <w:pPr>
        <w:spacing w:after="160" w:line="312"/>
        <w:jc w:val="left"/>
      </w:pPr>
      <w:r>
        <w:rPr>
          <w:rFonts w:ascii="Calibri" w:eastAsia="Microsoft YaHei"/>
          <w:color w:val="1A2B40"/>
          <w:sz w:val="22"/>
          <w:szCs w:val="22"/>
        </w:rPr>
        <w:t xml:space="preserve">Each dimension scores 0-25, producing a total score of 0-100. Leads are classified as:</w:t>
      </w:r>
    </w:p>
    <w:p>
      <w:pPr>
        <w:pStyle w:val="ListParagraph"/>
        <w:numPr>
          <w:ilvl w:val="0"/>
          <w:numId w:val="1"/>
        </w:numPr>
        <w:spacing w:after="80" w:line="312"/>
        <w:ind w:left="360"/>
      </w:pPr>
      <w:r>
        <w:rPr>
          <w:rFonts w:ascii="Calibri" w:eastAsia="Microsoft YaHei"/>
          <w:b/>
          <w:bCs/>
          <w:i w:val="false"/>
          <w:iCs w:val="false"/>
          <w:color w:val="C0392B"/>
          <w:sz w:val="22"/>
          <w:szCs w:val="22"/>
        </w:rPr>
        <w:t xml:space="preserve">Hot </w:t>
      </w:r>
      <w:r>
        <w:rPr>
          <w:rFonts w:ascii="Calibri" w:eastAsia="Microsoft YaHei"/>
          <w:b w:val="false"/>
          <w:bCs w:val="false"/>
          <w:i w:val="false"/>
          <w:iCs w:val="false"/>
          <w:color w:val="1A2B40"/>
          <w:sz w:val="22"/>
          <w:szCs w:val="22"/>
        </w:rPr>
        <w:t xml:space="preserve">(70+) — High-priority leads with strong ICP match</w:t>
      </w:r>
    </w:p>
    <w:p>
      <w:pPr>
        <w:pStyle w:val="ListParagraph"/>
        <w:numPr>
          <w:ilvl w:val="0"/>
          <w:numId w:val="1"/>
        </w:numPr>
        <w:spacing w:after="80" w:line="312"/>
        <w:ind w:left="360"/>
      </w:pPr>
      <w:r>
        <w:rPr>
          <w:rFonts w:ascii="Calibri" w:eastAsia="Microsoft YaHei"/>
          <w:b/>
          <w:bCs/>
          <w:i w:val="false"/>
          <w:iCs w:val="false"/>
          <w:color w:val="E67E22"/>
          <w:sz w:val="22"/>
          <w:szCs w:val="22"/>
        </w:rPr>
        <w:t xml:space="preserve">Warm </w:t>
      </w:r>
      <w:r>
        <w:rPr>
          <w:rFonts w:ascii="Calibri" w:eastAsia="Microsoft YaHei"/>
          <w:b w:val="false"/>
          <w:bCs w:val="false"/>
          <w:i w:val="false"/>
          <w:iCs w:val="false"/>
          <w:color w:val="1A2B40"/>
          <w:sz w:val="22"/>
          <w:szCs w:val="22"/>
        </w:rPr>
        <w:t xml:space="preserve">(40-69) — Moderate match, worth pursuing</w:t>
      </w:r>
    </w:p>
    <w:p>
      <w:pPr>
        <w:pStyle w:val="ListParagraph"/>
        <w:numPr>
          <w:ilvl w:val="0"/>
          <w:numId w:val="1"/>
        </w:numPr>
        <w:spacing w:after="80" w:line="312"/>
        <w:ind w:left="360"/>
      </w:pPr>
      <w:r>
        <w:rPr>
          <w:rFonts w:ascii="Calibri" w:eastAsia="Microsoft YaHei"/>
          <w:b/>
          <w:bCs/>
          <w:i w:val="false"/>
          <w:iCs w:val="false"/>
          <w:color w:val="6878A0"/>
          <w:sz w:val="22"/>
          <w:szCs w:val="22"/>
        </w:rPr>
        <w:t xml:space="preserve">Cold </w:t>
      </w:r>
      <w:r>
        <w:rPr>
          <w:rFonts w:ascii="Calibri" w:eastAsia="Microsoft YaHei"/>
          <w:b w:val="false"/>
          <w:bCs w:val="false"/>
          <w:i w:val="false"/>
          <w:iCs w:val="false"/>
          <w:color w:val="1A2B40"/>
          <w:sz w:val="22"/>
          <w:szCs w:val="22"/>
        </w:rPr>
        <w:t xml:space="preserve">(0-39) — Low match, deprioritized</w:t>
      </w:r>
    </w:p>
    <w:p>
      <w:pPr>
        <w:spacing w:after="160" w:line="312"/>
        <w:jc w:val="left"/>
      </w:pPr>
      <w:r>
        <w:rPr>
          <w:rFonts w:ascii="Calibri" w:eastAsia="Microsoft YaHei"/>
          <w:color w:val="1A2B40"/>
          <w:sz w:val="22"/>
          <w:szCs w:val="22"/>
        </w:rPr>
        <w:t xml:space="preserve">The agent also generates a qualification rationale explaining why the lead received its score, making the process fully transparent and educational.</w:t>
      </w:r>
    </w:p>
    <w:p>
      <w:pPr>
        <w:spacing w:after="0" w:before="100"/>
      </w:pPr>
    </w:p>
    <w:p>
      <w:pPr>
        <w:pStyle w:val="Heading2"/>
        <w:spacing w:after="200" w:before="320" w:line="312"/>
      </w:pPr>
      <w:r>
        <w:rPr>
          <w:rFonts w:ascii="Calibri" w:eastAsia="SimHei"/>
          <w:b/>
          <w:bCs/>
          <w:color w:val="0A1628"/>
          <w:sz w:val="30"/>
          <w:szCs w:val="30"/>
        </w:rPr>
        <w:t xml:space="preserve">Stage 4 — Outreach Composition</w:t>
      </w:r>
    </w:p>
    <w:p>
      <w:pPr>
        <w:spacing w:after="160" w:line="312"/>
        <w:jc w:val="left"/>
      </w:pPr>
      <w:r>
        <w:rPr>
          <w:rFonts w:ascii="Calibri" w:eastAsia="Microsoft YaHei"/>
          <w:color w:val="1A2B40"/>
          <w:sz w:val="22"/>
          <w:szCs w:val="22"/>
        </w:rPr>
        <w:t xml:space="preserve">The Outreach Composer agent crafts personalized outreach messages for qualified leads (Warm and Hot). For each lead, it uses the LLM to generate a compelling email subject line, email body, LinkedIn connection message, and Twitter DM — all tailored to the specific company, industry, and pain points. The messages reference specific details about the company (their services, recent news, technologies used) to demonstrate genuine research and avoid generic templates.</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Outreach messages reference specific company details — no generic templates. Every message is unique and research-backed.</w:t>
      </w:r>
    </w:p>
    <w:p>
      <w:r>
        <w:br w:type="page"/>
      </w:r>
    </w:p>
    <w:p>
      <w:pPr>
        <w:pStyle w:val="Heading1"/>
        <w:pBdr>
          <w:bottom w:val="single" w:color="5B8DB8" w:sz="6"/>
        </w:pBdr>
        <w:spacing w:after="200" w:before="400" w:line="312"/>
      </w:pPr>
      <w:r>
        <w:rPr>
          <w:rFonts w:ascii="Calibri" w:eastAsia="SimHei"/>
          <w:b/>
          <w:bCs/>
          <w:color w:val="0A1628"/>
          <w:sz w:val="36"/>
          <w:szCs w:val="36"/>
        </w:rPr>
        <w:t xml:space="preserve">4. Agent Definitions &amp; Capabilities</w:t>
      </w:r>
    </w:p>
    <w:p>
      <w:pPr>
        <w:spacing w:after="160" w:line="312"/>
        <w:jc w:val="left"/>
      </w:pPr>
      <w:r>
        <w:rPr>
          <w:rFonts w:ascii="Calibri" w:eastAsia="Microsoft YaHei"/>
          <w:color w:val="1A2B40"/>
          <w:sz w:val="22"/>
          <w:szCs w:val="22"/>
        </w:rPr>
        <w:t xml:space="preserve">The platform deploys 8 specialized AI agents, each with a distinct role and codename:</w:t>
      </w:r>
    </w:p>
    <w:p>
      <w:pPr>
        <w:spacing w:after="0" w:before="60"/>
      </w:pPr>
    </w:p>
    <w:p>
      <w:pPr>
        <w:pStyle w:val="Heading3"/>
        <w:spacing w:after="200" w:before="320" w:line="312"/>
      </w:pPr>
      <w:r>
        <w:rPr>
          <w:rFonts w:ascii="Calibri" w:eastAsia="SimHei"/>
          <w:b/>
          <w:bCs/>
          <w:color w:val="5B8DB8"/>
          <w:sz w:val="26"/>
          <w:szCs w:val="26"/>
        </w:rPr>
        <w:t xml:space="preserve">Orchestrator (Atlas)</w:t>
      </w:r>
    </w:p>
    <w:p>
      <w:pPr>
        <w:spacing w:after="160" w:line="312"/>
        <w:jc w:val="left"/>
      </w:pPr>
      <w:r>
        <w:rPr>
          <w:rFonts w:ascii="Calibri" w:eastAsia="Microsoft YaHei"/>
          <w:color w:val="1A2B40"/>
          <w:sz w:val="22"/>
          <w:szCs w:val="22"/>
        </w:rPr>
        <w:t xml:space="preserve">Coordinates multi-agent workflows. Creates execution plans and dispatches sub-tasks. No direct channel access — delegates to specialized agents.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None (delegates only)</w:t>
      </w:r>
    </w:p>
    <w:p>
      <w:pPr>
        <w:spacing w:after="0" w:before="60"/>
      </w:pPr>
    </w:p>
    <w:p>
      <w:pPr>
        <w:pStyle w:val="Heading3"/>
        <w:spacing w:after="200" w:before="320" w:line="312"/>
      </w:pPr>
      <w:r>
        <w:rPr>
          <w:rFonts w:ascii="Calibri" w:eastAsia="SimHei"/>
          <w:b/>
          <w:bCs/>
          <w:color w:val="5B8DB8"/>
          <w:sz w:val="26"/>
          <w:szCs w:val="26"/>
        </w:rPr>
        <w:t xml:space="preserve">Prospect Discovery (Scout)</w:t>
      </w:r>
    </w:p>
    <w:p>
      <w:pPr>
        <w:spacing w:after="160" w:line="312"/>
        <w:jc w:val="left"/>
      </w:pPr>
      <w:r>
        <w:rPr>
          <w:rFonts w:ascii="Calibri" w:eastAsia="Microsoft YaHei"/>
          <w:color w:val="1A2B40"/>
          <w:sz w:val="22"/>
          <w:szCs w:val="22"/>
        </w:rPr>
        <w:t xml:space="preserve">The primary lead-finding agent. Searches across Exa, Web (Jina Reader), LinkedIn, GitHub, Twitter, Reddit, and RSS channels. Uses 3-tier fallback resilience to guarantee results.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Exa, Web, LinkedIn, GitHub, Twitter, Reddit, RSS</w:t>
      </w:r>
    </w:p>
    <w:p>
      <w:pPr>
        <w:spacing w:after="0" w:before="60"/>
      </w:pPr>
    </w:p>
    <w:p>
      <w:pPr>
        <w:pStyle w:val="Heading3"/>
        <w:spacing w:after="200" w:before="320" w:line="312"/>
      </w:pPr>
      <w:r>
        <w:rPr>
          <w:rFonts w:ascii="Calibri" w:eastAsia="SimHei"/>
          <w:b/>
          <w:bCs/>
          <w:color w:val="5B8DB8"/>
          <w:sz w:val="26"/>
          <w:szCs w:val="26"/>
        </w:rPr>
        <w:t xml:space="preserve">Data Enrichment (Scholar)</w:t>
      </w:r>
    </w:p>
    <w:p>
      <w:pPr>
        <w:spacing w:after="160" w:line="312"/>
        <w:jc w:val="left"/>
      </w:pPr>
      <w:r>
        <w:rPr>
          <w:rFonts w:ascii="Calibri" w:eastAsia="Microsoft YaHei"/>
          <w:color w:val="1A2B40"/>
          <w:sz w:val="22"/>
          <w:szCs w:val="22"/>
        </w:rPr>
        <w:t xml:space="preserve">Enriches leads with deeper data. Reads company websites (Jina Reader), searches LinkedIn profiles and company pages, Exa Search, Twitter, and GitHub for additional information.</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Web, LinkedIn, Exa, Twitter, GitHub</w:t>
      </w:r>
    </w:p>
    <w:p>
      <w:pPr>
        <w:spacing w:after="0" w:before="60"/>
      </w:pPr>
    </w:p>
    <w:p>
      <w:pPr>
        <w:pStyle w:val="Heading3"/>
        <w:spacing w:after="200" w:before="320" w:line="312"/>
      </w:pPr>
      <w:r>
        <w:rPr>
          <w:rFonts w:ascii="Calibri" w:eastAsia="SimHei"/>
          <w:b/>
          <w:bCs/>
          <w:color w:val="5B8DB8"/>
          <w:sz w:val="26"/>
          <w:szCs w:val="26"/>
        </w:rPr>
        <w:t xml:space="preserve">Web Research (Investigator)</w:t>
      </w:r>
    </w:p>
    <w:p>
      <w:pPr>
        <w:spacing w:after="160" w:line="312"/>
        <w:jc w:val="left"/>
      </w:pPr>
      <w:r>
        <w:rPr>
          <w:rFonts w:ascii="Calibri" w:eastAsia="Microsoft YaHei"/>
          <w:color w:val="1A2B40"/>
          <w:sz w:val="22"/>
          <w:szCs w:val="22"/>
        </w:rPr>
        <w:t xml:space="preserve">Deep-dive research on specific targets. Accesses Web (Jina Reader), Exa Search, LinkedIn, Twitter, YouTube, Reddit, and RSS for comprehensive intelligence gathering.</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Web, Exa, LinkedIn, Twitter, YouTube, Reddit, RSS</w:t>
      </w:r>
    </w:p>
    <w:p>
      <w:pPr>
        <w:spacing w:after="0" w:before="60"/>
      </w:pPr>
    </w:p>
    <w:p>
      <w:pPr>
        <w:pStyle w:val="Heading3"/>
        <w:spacing w:after="200" w:before="320" w:line="312"/>
      </w:pPr>
      <w:r>
        <w:rPr>
          <w:rFonts w:ascii="Calibri" w:eastAsia="SimHei"/>
          <w:b/>
          <w:bCs/>
          <w:color w:val="5B8DB8"/>
          <w:sz w:val="26"/>
          <w:szCs w:val="26"/>
        </w:rPr>
        <w:t xml:space="preserve">Lead Qualification (Judge)</w:t>
      </w:r>
    </w:p>
    <w:p>
      <w:pPr>
        <w:spacing w:after="160" w:line="312"/>
        <w:jc w:val="left"/>
      </w:pPr>
      <w:r>
        <w:rPr>
          <w:rFonts w:ascii="Calibri" w:eastAsia="Microsoft YaHei"/>
          <w:color w:val="1A2B40"/>
          <w:sz w:val="22"/>
          <w:szCs w:val="22"/>
        </w:rPr>
        <w:t xml:space="preserve">Scores leads against the ICP using multi-criteria scoring across firmographic fit, intent signals, reachability, and strategic value dimensions.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None (database + LLM only)</w:t>
      </w:r>
    </w:p>
    <w:p>
      <w:pPr>
        <w:spacing w:after="0" w:before="60"/>
      </w:pPr>
    </w:p>
    <w:p>
      <w:pPr>
        <w:pStyle w:val="Heading3"/>
        <w:spacing w:after="200" w:before="320" w:line="312"/>
      </w:pPr>
      <w:r>
        <w:rPr>
          <w:rFonts w:ascii="Calibri" w:eastAsia="SimHei"/>
          <w:b/>
          <w:bCs/>
          <w:color w:val="5B8DB8"/>
          <w:sz w:val="26"/>
          <w:szCs w:val="26"/>
        </w:rPr>
        <w:t xml:space="preserve">Outreach Composer (Diplomat)</w:t>
      </w:r>
    </w:p>
    <w:p>
      <w:pPr>
        <w:spacing w:after="160" w:line="312"/>
        <w:jc w:val="left"/>
      </w:pPr>
      <w:r>
        <w:rPr>
          <w:rFonts w:ascii="Calibri" w:eastAsia="Microsoft YaHei"/>
          <w:color w:val="1A2B40"/>
          <w:sz w:val="22"/>
          <w:szCs w:val="22"/>
        </w:rPr>
        <w:t xml:space="preserve">Crafts personalized outreach messages across email, LinkedIn, and Twitter channels. Uses LLM to generate context-aware, non-generic messages.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LLM only (message generation)</w:t>
      </w:r>
    </w:p>
    <w:p>
      <w:pPr>
        <w:spacing w:after="0" w:before="60"/>
      </w:pPr>
    </w:p>
    <w:p>
      <w:pPr>
        <w:pStyle w:val="Heading3"/>
        <w:spacing w:after="200" w:before="320" w:line="312"/>
      </w:pPr>
      <w:r>
        <w:rPr>
          <w:rFonts w:ascii="Calibri" w:eastAsia="SimHei"/>
          <w:b/>
          <w:bCs/>
          <w:color w:val="5B8DB8"/>
          <w:sz w:val="26"/>
          <w:szCs w:val="26"/>
        </w:rPr>
        <w:t xml:space="preserve">Pipeline Manager (Foreman)</w:t>
      </w:r>
    </w:p>
    <w:p>
      <w:pPr>
        <w:spacing w:after="160" w:line="312"/>
        <w:jc w:val="left"/>
      </w:pPr>
      <w:r>
        <w:rPr>
          <w:rFonts w:ascii="Calibri" w:eastAsia="Microsoft YaHei"/>
          <w:color w:val="1A2B40"/>
          <w:sz w:val="22"/>
          <w:szCs w:val="22"/>
        </w:rPr>
        <w:t xml:space="preserve">Manages the pipeline lifecycle, handles stage transitions, and ensures data integrity. Database-only operations.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Database only</w:t>
      </w:r>
    </w:p>
    <w:p>
      <w:pPr>
        <w:spacing w:after="0" w:before="60"/>
      </w:pPr>
    </w:p>
    <w:p>
      <w:pPr>
        <w:pStyle w:val="Heading3"/>
        <w:spacing w:after="200" w:before="320" w:line="312"/>
      </w:pPr>
      <w:r>
        <w:rPr>
          <w:rFonts w:ascii="Calibri" w:eastAsia="SimHei"/>
          <w:b/>
          <w:bCs/>
          <w:color w:val="5B8DB8"/>
          <w:sz w:val="26"/>
          <w:szCs w:val="26"/>
        </w:rPr>
        <w:t xml:space="preserve">Report Generator (Analyst)</w:t>
      </w:r>
    </w:p>
    <w:p>
      <w:pPr>
        <w:spacing w:after="160" w:line="312"/>
        <w:jc w:val="left"/>
      </w:pPr>
      <w:r>
        <w:rPr>
          <w:rFonts w:ascii="Calibri" w:eastAsia="Microsoft YaHei"/>
          <w:color w:val="1A2B40"/>
          <w:sz w:val="22"/>
          <w:szCs w:val="22"/>
        </w:rPr>
        <w:t xml:space="preserve">Produces campaign summary reports and analytics. Database-only operations.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Channels: </w:t>
      </w:r>
      <w:r>
        <w:rPr>
          <w:rFonts w:ascii="Calibri" w:eastAsia="Microsoft YaHei"/>
          <w:b w:val="false"/>
          <w:bCs w:val="false"/>
          <w:i w:val="false"/>
          <w:iCs w:val="false"/>
          <w:color w:val="1A2B40"/>
          <w:sz w:val="22"/>
          <w:szCs w:val="22"/>
        </w:rPr>
        <w:t xml:space="preserve">Database only</w:t>
      </w:r>
    </w:p>
    <w:p>
      <w:r>
        <w:br w:type="page"/>
      </w:r>
    </w:p>
    <w:p>
      <w:pPr>
        <w:pStyle w:val="Heading1"/>
        <w:pBdr>
          <w:bottom w:val="single" w:color="5B8DB8" w:sz="6"/>
        </w:pBdr>
        <w:spacing w:after="200" w:before="400" w:line="312"/>
      </w:pPr>
      <w:r>
        <w:rPr>
          <w:rFonts w:ascii="Calibri" w:eastAsia="SimHei"/>
          <w:b/>
          <w:bCs/>
          <w:color w:val="0A1628"/>
          <w:sz w:val="36"/>
          <w:szCs w:val="36"/>
        </w:rPr>
        <w:t xml:space="preserve">5. Agent-Reach Bridge: 17+ Internet Channels</w:t>
      </w:r>
    </w:p>
    <w:p>
      <w:pPr>
        <w:spacing w:after="160" w:line="312"/>
        <w:jc w:val="left"/>
      </w:pPr>
      <w:r>
        <w:rPr>
          <w:rFonts w:ascii="Calibri" w:eastAsia="Microsoft YaHei"/>
          <w:color w:val="1A2B40"/>
          <w:sz w:val="22"/>
          <w:szCs w:val="22"/>
        </w:rPr>
        <w:t xml:space="preserve">The Agent-Reach Bridge is the tool execution layer that gives every agent real internet access. It implements 17 channels with 3-tier resilience for each:</w:t>
      </w:r>
    </w:p>
    <w:p>
      <w:pPr>
        <w:spacing w:after="0" w:before="60"/>
      </w:pPr>
    </w:p>
    <w:p>
      <w:pPr>
        <w:pStyle w:val="Heading3"/>
        <w:spacing w:after="200" w:before="320" w:line="312"/>
      </w:pPr>
      <w:r>
        <w:rPr>
          <w:rFonts w:ascii="Calibri" w:eastAsia="SimHei"/>
          <w:b/>
          <w:bCs/>
          <w:color w:val="5B8DB8"/>
          <w:sz w:val="26"/>
          <w:szCs w:val="26"/>
        </w:rPr>
        <w:t xml:space="preserve">Web (Jina Reader)</w:t>
      </w:r>
    </w:p>
    <w:p>
      <w:pPr>
        <w:spacing w:after="160" w:line="312"/>
        <w:jc w:val="left"/>
      </w:pPr>
      <w:r>
        <w:rPr>
          <w:rFonts w:ascii="Calibri" w:eastAsia="Microsoft YaHei"/>
          <w:color w:val="1A2B40"/>
          <w:sz w:val="22"/>
          <w:szCs w:val="22"/>
        </w:rPr>
        <w:t xml:space="preserve">Zero-config web page reading. API: https://r.jina.ai/URL. Used for reading company websites, LinkedIn pages, and any URL.</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Direct API → Fallback Jina endpoint → Cached results</w:t>
      </w:r>
    </w:p>
    <w:p>
      <w:pPr>
        <w:spacing w:after="0" w:before="60"/>
      </w:pPr>
    </w:p>
    <w:p>
      <w:pPr>
        <w:pStyle w:val="Heading3"/>
        <w:spacing w:after="200" w:before="320" w:line="312"/>
      </w:pPr>
      <w:r>
        <w:rPr>
          <w:rFonts w:ascii="Calibri" w:eastAsia="SimHei"/>
          <w:b/>
          <w:bCs/>
          <w:color w:val="5B8DB8"/>
          <w:sz w:val="26"/>
          <w:szCs w:val="26"/>
        </w:rPr>
        <w:t xml:space="preserve">Exa Search (z-ai-web-dev-sdk)</w:t>
      </w:r>
    </w:p>
    <w:p>
      <w:pPr>
        <w:spacing w:after="160" w:line="312"/>
        <w:jc w:val="left"/>
      </w:pPr>
      <w:r>
        <w:rPr>
          <w:rFonts w:ascii="Calibri" w:eastAsia="Microsoft YaHei"/>
          <w:color w:val="1A2B40"/>
          <w:sz w:val="22"/>
          <w:szCs w:val="22"/>
        </w:rPr>
        <w:t xml:space="preserve">Primary search method. Uses z-ai-web-dev-sdk web_search function. Always available.</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z-ai-web-dev-sdk → mcporter Exa → Jina Search</w:t>
      </w:r>
    </w:p>
    <w:p>
      <w:pPr>
        <w:spacing w:after="0" w:before="60"/>
      </w:pPr>
    </w:p>
    <w:p>
      <w:pPr>
        <w:pStyle w:val="Heading3"/>
        <w:spacing w:after="200" w:before="320" w:line="312"/>
      </w:pPr>
      <w:r>
        <w:rPr>
          <w:rFonts w:ascii="Calibri" w:eastAsia="SimHei"/>
          <w:b/>
          <w:bCs/>
          <w:color w:val="5B8DB8"/>
          <w:sz w:val="26"/>
          <w:szCs w:val="26"/>
        </w:rPr>
        <w:t xml:space="preserve">LinkedIn (Multi-Source)</w:t>
      </w:r>
    </w:p>
    <w:p>
      <w:pPr>
        <w:spacing w:after="160" w:line="312"/>
        <w:jc w:val="left"/>
      </w:pPr>
      <w:r>
        <w:rPr>
          <w:rFonts w:ascii="Calibri" w:eastAsia="Microsoft YaHei"/>
          <w:color w:val="1A2B40"/>
          <w:sz w:val="22"/>
          <w:szCs w:val="22"/>
        </w:rPr>
        <w:t xml:space="preserve">3-tier pipeline: mcporter linkedin-scraper → Jina Reader direct read → Exa semantic search. Finds company pages and professional profiles.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mcporter scraper → Jina Reader → Exa semantic</w:t>
      </w:r>
    </w:p>
    <w:p>
      <w:pPr>
        <w:spacing w:after="0" w:before="60"/>
      </w:pPr>
    </w:p>
    <w:p>
      <w:pPr>
        <w:pStyle w:val="Heading3"/>
        <w:spacing w:after="200" w:before="320" w:line="312"/>
      </w:pPr>
      <w:r>
        <w:rPr>
          <w:rFonts w:ascii="Calibri" w:eastAsia="SimHei"/>
          <w:b/>
          <w:bCs/>
          <w:color w:val="5B8DB8"/>
          <w:sz w:val="26"/>
          <w:szCs w:val="26"/>
        </w:rPr>
        <w:t xml:space="preserve">Twitter/X (Multi-Source)</w:t>
      </w:r>
    </w:p>
    <w:p>
      <w:pPr>
        <w:spacing w:after="160" w:line="312"/>
        <w:jc w:val="left"/>
      </w:pPr>
      <w:r>
        <w:rPr>
          <w:rFonts w:ascii="Calibri" w:eastAsia="Microsoft YaHei"/>
          <w:color w:val="1A2B40"/>
          <w:sz w:val="22"/>
          <w:szCs w:val="22"/>
        </w:rPr>
        <w:t xml:space="preserve">3-tier pipeline: bird CLI → Exa semantic search → Jina Search. Searches tweets and user accounts.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bird CLI → Exa semantic → Jina Search</w:t>
      </w:r>
    </w:p>
    <w:p>
      <w:pPr>
        <w:spacing w:after="0" w:before="60"/>
      </w:pPr>
    </w:p>
    <w:p>
      <w:pPr>
        <w:pStyle w:val="Heading3"/>
        <w:spacing w:after="200" w:before="320" w:line="312"/>
      </w:pPr>
      <w:r>
        <w:rPr>
          <w:rFonts w:ascii="Calibri" w:eastAsia="SimHei"/>
          <w:b/>
          <w:bCs/>
          <w:color w:val="5B8DB8"/>
          <w:sz w:val="26"/>
          <w:szCs w:val="26"/>
        </w:rPr>
        <w:t xml:space="preserve">Reddit (Public JSON API)</w:t>
      </w:r>
    </w:p>
    <w:p>
      <w:pPr>
        <w:spacing w:after="160" w:line="312"/>
        <w:jc w:val="left"/>
      </w:pPr>
      <w:r>
        <w:rPr>
          <w:rFonts w:ascii="Calibri" w:eastAsia="Microsoft YaHei"/>
          <w:color w:val="1A2B40"/>
          <w:sz w:val="22"/>
          <w:szCs w:val="22"/>
        </w:rPr>
        <w:t xml:space="preserve">Direct Reddit JSON API with Jina Reader fallback. Searches posts and comments.</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Reddit JSON API → Jina Reader → Exa search</w:t>
      </w:r>
    </w:p>
    <w:p>
      <w:pPr>
        <w:spacing w:after="0" w:before="60"/>
      </w:pPr>
    </w:p>
    <w:p>
      <w:pPr>
        <w:pStyle w:val="Heading3"/>
        <w:spacing w:after="200" w:before="320" w:line="312"/>
      </w:pPr>
      <w:r>
        <w:rPr>
          <w:rFonts w:ascii="Calibri" w:eastAsia="SimHei"/>
          <w:b/>
          <w:bCs/>
          <w:color w:val="5B8DB8"/>
          <w:sz w:val="26"/>
          <w:szCs w:val="26"/>
        </w:rPr>
        <w:t xml:space="preserve">GitHub (gh CLI)</w:t>
      </w:r>
    </w:p>
    <w:p>
      <w:pPr>
        <w:spacing w:after="160" w:line="312"/>
        <w:jc w:val="left"/>
      </w:pPr>
      <w:r>
        <w:rPr>
          <w:rFonts w:ascii="Calibri" w:eastAsia="Microsoft YaHei"/>
          <w:color w:val="1A2B40"/>
          <w:sz w:val="22"/>
          <w:szCs w:val="22"/>
        </w:rPr>
        <w:t xml:space="preserve">Zero-config for public repos. Uses gh search repos command.</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gh CLI → API fallback → Exa search</w:t>
      </w:r>
    </w:p>
    <w:p>
      <w:pPr>
        <w:spacing w:after="0" w:before="60"/>
      </w:pPr>
    </w:p>
    <w:p>
      <w:pPr>
        <w:pStyle w:val="Heading3"/>
        <w:spacing w:after="200" w:before="320" w:line="312"/>
      </w:pPr>
      <w:r>
        <w:rPr>
          <w:rFonts w:ascii="Calibri" w:eastAsia="SimHei"/>
          <w:b/>
          <w:bCs/>
          <w:color w:val="5B8DB8"/>
          <w:sz w:val="26"/>
          <w:szCs w:val="26"/>
        </w:rPr>
        <w:t xml:space="preserve">YouTube (yt-dlp)</w:t>
      </w:r>
    </w:p>
    <w:p>
      <w:pPr>
        <w:spacing w:after="160" w:line="312"/>
        <w:jc w:val="left"/>
      </w:pPr>
      <w:r>
        <w:rPr>
          <w:rFonts w:ascii="Calibri" w:eastAsia="Microsoft YaHei"/>
          <w:color w:val="1A2B40"/>
          <w:sz w:val="22"/>
          <w:szCs w:val="22"/>
        </w:rPr>
        <w:t xml:space="preserve">Video metadata and subtitle extraction. Uses yt-dlp CLI.</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yt-dlp → Invidious API → Exa search</w:t>
      </w:r>
    </w:p>
    <w:p>
      <w:pPr>
        <w:spacing w:after="0" w:before="60"/>
      </w:pPr>
    </w:p>
    <w:p>
      <w:pPr>
        <w:pStyle w:val="Heading3"/>
        <w:spacing w:after="200" w:before="320" w:line="312"/>
      </w:pPr>
      <w:r>
        <w:rPr>
          <w:rFonts w:ascii="Calibri" w:eastAsia="SimHei"/>
          <w:b/>
          <w:bCs/>
          <w:color w:val="5B8DB8"/>
          <w:sz w:val="26"/>
          <w:szCs w:val="26"/>
        </w:rPr>
        <w:t xml:space="preserve">RSS (feedparser)</w:t>
      </w:r>
    </w:p>
    <w:p>
      <w:pPr>
        <w:spacing w:after="160" w:line="312"/>
        <w:jc w:val="left"/>
      </w:pPr>
      <w:r>
        <w:rPr>
          <w:rFonts w:ascii="Calibri" w:eastAsia="Microsoft YaHei"/>
          <w:color w:val="1A2B40"/>
          <w:sz w:val="22"/>
          <w:szCs w:val="22"/>
        </w:rPr>
        <w:t xml:space="preserve">RSS feed reading and parsing.</w:t>
      </w:r>
    </w:p>
    <w:p>
      <w:pPr>
        <w:pStyle w:val="ListParagraph"/>
        <w:numPr>
          <w:ilvl w:val="0"/>
          <w:numId w:val="1"/>
        </w:numPr>
        <w:spacing w:after="80" w:line="312"/>
        <w:ind w:left="360"/>
      </w:pPr>
      <w:r>
        <w:rPr>
          <w:rFonts w:ascii="Calibri" w:eastAsia="Microsoft YaHei"/>
          <w:b/>
          <w:bCs/>
          <w:i w:val="false"/>
          <w:iCs w:val="false"/>
          <w:color w:val="5B8DB8"/>
          <w:sz w:val="22"/>
          <w:szCs w:val="22"/>
        </w:rPr>
        <w:t xml:space="preserve">3-Tier Fallback: </w:t>
      </w:r>
      <w:r>
        <w:rPr>
          <w:rFonts w:ascii="Calibri" w:eastAsia="Microsoft YaHei"/>
          <w:b w:val="false"/>
          <w:bCs w:val="false"/>
          <w:i w:val="false"/>
          <w:iCs w:val="false"/>
          <w:color w:val="1A2B40"/>
          <w:sz w:val="22"/>
          <w:szCs w:val="22"/>
        </w:rPr>
        <w:t xml:space="preserve">feedparser → Jina Reader → Exa search</w:t>
      </w:r>
    </w:p>
    <w:p>
      <w:pPr>
        <w:spacing w:after="0" w:before="80"/>
      </w:pPr>
    </w:p>
    <w:p>
      <w:pPr>
        <w:pStyle w:val="Heading3"/>
        <w:spacing w:after="200" w:before="320" w:line="312"/>
      </w:pPr>
      <w:r>
        <w:rPr>
          <w:rFonts w:ascii="Calibri" w:eastAsia="SimHei"/>
          <w:b/>
          <w:bCs/>
          <w:color w:val="5B8DB8"/>
          <w:sz w:val="26"/>
          <w:szCs w:val="26"/>
        </w:rPr>
        <w:t xml:space="preserve">Chinese Platform Channels</w:t>
      </w:r>
    </w:p>
    <w:p>
      <w:pPr>
        <w:spacing w:after="160" w:line="312"/>
        <w:jc w:val="left"/>
      </w:pPr>
      <w:r>
        <w:rPr>
          <w:rFonts w:ascii="Calibri" w:eastAsia="Microsoft YaHei"/>
          <w:color w:val="1A2B40"/>
          <w:sz w:val="22"/>
          <w:szCs w:val="22"/>
        </w:rPr>
        <w:t xml:space="preserve">Additional channels for Chinese market coverage:</w:t>
      </w:r>
    </w:p>
    <w:p>
      <w:pPr>
        <w:pStyle w:val="ListParagraph"/>
        <w:numPr>
          <w:ilvl w:val="0"/>
          <w:numId w:val="1"/>
        </w:numPr>
        <w:spacing w:after="80" w:line="312"/>
        <w:ind w:left="360"/>
      </w:pPr>
      <w:r>
        <w:rPr>
          <w:rFonts w:ascii="Calibri" w:eastAsia="Microsoft YaHei"/>
          <w:color w:val="1A2B40"/>
          <w:sz w:val="22"/>
          <w:szCs w:val="22"/>
        </w:rPr>
        <w:t xml:space="preserve">V2EX — Developer community forum</w:t>
      </w:r>
    </w:p>
    <w:p>
      <w:pPr>
        <w:pStyle w:val="ListParagraph"/>
        <w:numPr>
          <w:ilvl w:val="0"/>
          <w:numId w:val="1"/>
        </w:numPr>
        <w:spacing w:after="80" w:line="312"/>
        <w:ind w:left="360"/>
      </w:pPr>
      <w:r>
        <w:rPr>
          <w:rFonts w:ascii="Calibri" w:eastAsia="Microsoft YaHei"/>
          <w:color w:val="1A2B40"/>
          <w:sz w:val="22"/>
          <w:szCs w:val="22"/>
        </w:rPr>
        <w:t xml:space="preserve">Xueqiu — Financial and investment platform</w:t>
      </w:r>
    </w:p>
    <w:p>
      <w:pPr>
        <w:pStyle w:val="ListParagraph"/>
        <w:numPr>
          <w:ilvl w:val="0"/>
          <w:numId w:val="1"/>
        </w:numPr>
        <w:spacing w:after="80" w:line="312"/>
        <w:ind w:left="360"/>
      </w:pPr>
      <w:r>
        <w:rPr>
          <w:rFonts w:ascii="Calibri" w:eastAsia="Microsoft YaHei"/>
          <w:color w:val="1A2B40"/>
          <w:sz w:val="22"/>
          <w:szCs w:val="22"/>
        </w:rPr>
        <w:t xml:space="preserve">Weibo — Chinese social media platform</w:t>
      </w:r>
    </w:p>
    <w:p>
      <w:pPr>
        <w:pStyle w:val="ListParagraph"/>
        <w:numPr>
          <w:ilvl w:val="0"/>
          <w:numId w:val="1"/>
        </w:numPr>
        <w:spacing w:after="80" w:line="312"/>
        <w:ind w:left="360"/>
      </w:pPr>
      <w:r>
        <w:rPr>
          <w:rFonts w:ascii="Calibri" w:eastAsia="Microsoft YaHei"/>
          <w:color w:val="1A2B40"/>
          <w:sz w:val="22"/>
          <w:szCs w:val="22"/>
        </w:rPr>
        <w:t xml:space="preserve">WeChat — Messaging and content platform</w:t>
      </w:r>
    </w:p>
    <w:p>
      <w:pPr>
        <w:pStyle w:val="ListParagraph"/>
        <w:numPr>
          <w:ilvl w:val="0"/>
          <w:numId w:val="1"/>
        </w:numPr>
        <w:spacing w:after="80" w:line="312"/>
        <w:ind w:left="360"/>
      </w:pPr>
      <w:r>
        <w:rPr>
          <w:rFonts w:ascii="Calibri" w:eastAsia="Microsoft YaHei"/>
          <w:color w:val="1A2B40"/>
          <w:sz w:val="22"/>
          <w:szCs w:val="22"/>
        </w:rPr>
        <w:t xml:space="preserve">XiaoHongShu — Social commerce platform</w:t>
      </w:r>
    </w:p>
    <w:p>
      <w:pPr>
        <w:pStyle w:val="ListParagraph"/>
        <w:numPr>
          <w:ilvl w:val="0"/>
          <w:numId w:val="1"/>
        </w:numPr>
        <w:spacing w:after="80" w:line="312"/>
        <w:ind w:left="360"/>
      </w:pPr>
      <w:r>
        <w:rPr>
          <w:rFonts w:ascii="Calibri" w:eastAsia="Microsoft YaHei"/>
          <w:color w:val="1A2B40"/>
          <w:sz w:val="22"/>
          <w:szCs w:val="22"/>
        </w:rPr>
        <w:t xml:space="preserve">Douyin — Chinese TikTok (short video)</w:t>
      </w:r>
    </w:p>
    <w:p>
      <w:pPr>
        <w:pStyle w:val="ListParagraph"/>
        <w:numPr>
          <w:ilvl w:val="0"/>
          <w:numId w:val="1"/>
        </w:numPr>
        <w:spacing w:after="80" w:line="312"/>
        <w:ind w:left="360"/>
      </w:pPr>
      <w:r>
        <w:rPr>
          <w:rFonts w:ascii="Calibri" w:eastAsia="Microsoft YaHei"/>
          <w:color w:val="1A2B40"/>
          <w:sz w:val="22"/>
          <w:szCs w:val="22"/>
        </w:rPr>
        <w:t xml:space="preserve">Bilibili — Video sharing platform</w:t>
      </w:r>
    </w:p>
    <w:p>
      <w:pPr>
        <w:pStyle w:val="ListParagraph"/>
        <w:numPr>
          <w:ilvl w:val="0"/>
          <w:numId w:val="1"/>
        </w:numPr>
        <w:spacing w:after="80" w:line="312"/>
        <w:ind w:left="360"/>
      </w:pPr>
      <w:r>
        <w:rPr>
          <w:rFonts w:ascii="Calibri" w:eastAsia="Microsoft YaHei"/>
          <w:color w:val="1A2B40"/>
          <w:sz w:val="22"/>
          <w:szCs w:val="22"/>
        </w:rPr>
        <w:t xml:space="preserve">XiaoYuZhou — Podcast platform</w:t>
      </w:r>
    </w:p>
    <w:p>
      <w:r>
        <w:br w:type="page"/>
      </w:r>
    </w:p>
    <w:p>
      <w:pPr>
        <w:pStyle w:val="Heading1"/>
        <w:pBdr>
          <w:bottom w:val="single" w:color="5B8DB8" w:sz="6"/>
        </w:pBdr>
        <w:spacing w:after="200" w:before="400" w:line="312"/>
      </w:pPr>
      <w:r>
        <w:rPr>
          <w:rFonts w:ascii="Calibri" w:eastAsia="SimHei"/>
          <w:b/>
          <w:bCs/>
          <w:color w:val="0A1628"/>
          <w:sz w:val="36"/>
          <w:szCs w:val="36"/>
        </w:rPr>
        <w:t xml:space="preserve">6. Data Flow &amp; State Management</w:t>
      </w:r>
    </w:p>
    <w:p>
      <w:pPr>
        <w:spacing w:after="160" w:line="312"/>
        <w:jc w:val="left"/>
      </w:pPr>
      <w:r>
        <w:rPr>
          <w:rFonts w:ascii="Calibri" w:eastAsia="Microsoft YaHei"/>
          <w:color w:val="1A2B40"/>
          <w:sz w:val="22"/>
          <w:szCs w:val="22"/>
        </w:rPr>
        <w:t xml:space="preserve">The data flows through the system as follows:</w:t>
      </w:r>
    </w:p>
    <w:p>
      <w:pPr>
        <w:spacing w:after="160" w:line="312"/>
        <w:jc w:val="left"/>
      </w:pPr>
      <w:r>
        <w:rPr>
          <w:rFonts w:ascii="Calibri" w:eastAsia="Microsoft YaHei"/>
          <w:color w:val="1A2B40"/>
          <w:sz w:val="22"/>
          <w:szCs w:val="22"/>
        </w:rPr>
        <w:t xml:space="preserve">1. User creates campaign via "Create &amp; Run Pipeline" button</w:t>
      </w:r>
    </w:p>
    <w:p>
      <w:pPr>
        <w:spacing w:after="160" w:line="312"/>
        <w:jc w:val="left"/>
      </w:pPr>
      <w:r>
        <w:rPr>
          <w:rFonts w:ascii="Calibri" w:eastAsia="Microsoft YaHei"/>
          <w:color w:val="1A2B40"/>
          <w:sz w:val="22"/>
          <w:szCs w:val="22"/>
        </w:rPr>
        <w:t xml:space="preserve">2. POST /api/campaigns creates the campaign record and triggers POST /api/campaigns/[id]/run-pipeline</w:t>
      </w:r>
    </w:p>
    <w:p>
      <w:pPr>
        <w:spacing w:after="160" w:line="312"/>
        <w:jc w:val="left"/>
      </w:pPr>
      <w:r>
        <w:rPr>
          <w:rFonts w:ascii="Calibri" w:eastAsia="Microsoft YaHei"/>
          <w:color w:val="1A2B40"/>
          <w:sz w:val="22"/>
          <w:szCs w:val="22"/>
        </w:rPr>
        <w:t xml:space="preserve">3. The run-pipeline endpoint spawns a child process: node dist/lib/workers/pipeline-worker.js</w:t>
      </w:r>
    </w:p>
    <w:p>
      <w:pPr>
        <w:spacing w:after="160" w:line="312"/>
        <w:jc w:val="left"/>
      </w:pPr>
      <w:r>
        <w:rPr>
          <w:rFonts w:ascii="Calibri" w:eastAsia="Microsoft YaHei"/>
          <w:color w:val="1A2B40"/>
          <w:sz w:val="22"/>
          <w:szCs w:val="22"/>
        </w:rPr>
        <w:t xml:space="preserve">4. The pipeline worker calls runFullPipeline() which executes the 4 stages sequentially:</w:t>
      </w:r>
    </w:p>
    <w:p>
      <w:pPr>
        <w:spacing w:after="0" w:before="40"/>
      </w:pPr>
    </w:p>
    <w:p>
      <w:pPr>
        <w:pStyle w:val="ListParagraph"/>
        <w:numPr>
          <w:ilvl w:val="1"/>
          <w:numId w:val="1"/>
        </w:numPr>
        <w:spacing w:after="80" w:line="312"/>
        <w:ind w:left="720"/>
      </w:pPr>
      <w:r>
        <w:rPr>
          <w:rFonts w:ascii="Calibri" w:eastAsia="Microsoft YaHei"/>
          <w:color w:val="1A2B40"/>
          <w:sz w:val="22"/>
          <w:szCs w:val="22"/>
        </w:rPr>
        <w:t xml:space="preserve">Creates a prospect-discovery AgentTask record (status: pending → running → completed)</w:t>
      </w:r>
    </w:p>
    <w:p>
      <w:pPr>
        <w:pStyle w:val="ListParagraph"/>
        <w:numPr>
          <w:ilvl w:val="1"/>
          <w:numId w:val="1"/>
        </w:numPr>
        <w:spacing w:after="80" w:line="312"/>
        <w:ind w:left="720"/>
      </w:pPr>
      <w:r>
        <w:rPr>
          <w:rFonts w:ascii="Calibri" w:eastAsia="Microsoft YaHei"/>
          <w:color w:val="1A2B40"/>
          <w:sz w:val="22"/>
          <w:szCs w:val="22"/>
        </w:rPr>
        <w:t xml:space="preserve">Calls executeProspectDiscovery() → discovers companies → creates Lead records (stage: new)</w:t>
      </w:r>
    </w:p>
    <w:p>
      <w:pPr>
        <w:pStyle w:val="ListParagraph"/>
        <w:numPr>
          <w:ilvl w:val="1"/>
          <w:numId w:val="1"/>
        </w:numPr>
        <w:spacing w:after="80" w:line="312"/>
        <w:ind w:left="720"/>
      </w:pPr>
      <w:r>
        <w:rPr>
          <w:rFonts w:ascii="Calibri" w:eastAsia="Microsoft YaHei"/>
          <w:color w:val="1A2B40"/>
          <w:sz w:val="22"/>
          <w:szCs w:val="22"/>
        </w:rPr>
        <w:t xml:space="preserve">Creates a data-enrichment AgentTask record</w:t>
      </w:r>
    </w:p>
    <w:p>
      <w:pPr>
        <w:pStyle w:val="ListParagraph"/>
        <w:numPr>
          <w:ilvl w:val="1"/>
          <w:numId w:val="1"/>
        </w:numPr>
        <w:spacing w:after="80" w:line="312"/>
        <w:ind w:left="720"/>
      </w:pPr>
      <w:r>
        <w:rPr>
          <w:rFonts w:ascii="Calibri" w:eastAsia="Microsoft YaHei"/>
          <w:color w:val="1A2B40"/>
          <w:sz w:val="22"/>
          <w:szCs w:val="22"/>
        </w:rPr>
        <w:t xml:space="preserve">Calls executeDataEnrichment() → enriches leads → updates Lead records (stage: enriched)</w:t>
      </w:r>
    </w:p>
    <w:p>
      <w:pPr>
        <w:pStyle w:val="ListParagraph"/>
        <w:numPr>
          <w:ilvl w:val="1"/>
          <w:numId w:val="1"/>
        </w:numPr>
        <w:spacing w:after="80" w:line="312"/>
        <w:ind w:left="720"/>
      </w:pPr>
      <w:r>
        <w:rPr>
          <w:rFonts w:ascii="Calibri" w:eastAsia="Microsoft YaHei"/>
          <w:color w:val="1A2B40"/>
          <w:sz w:val="22"/>
          <w:szCs w:val="22"/>
        </w:rPr>
        <w:t xml:space="preserve">Creates a lead-qualification AgentTask record</w:t>
      </w:r>
    </w:p>
    <w:p>
      <w:pPr>
        <w:pStyle w:val="ListParagraph"/>
        <w:numPr>
          <w:ilvl w:val="1"/>
          <w:numId w:val="1"/>
        </w:numPr>
        <w:spacing w:after="80" w:line="312"/>
        <w:ind w:left="720"/>
      </w:pPr>
      <w:r>
        <w:rPr>
          <w:rFonts w:ascii="Calibri" w:eastAsia="Microsoft YaHei"/>
          <w:color w:val="1A2B40"/>
          <w:sz w:val="22"/>
          <w:szCs w:val="22"/>
        </w:rPr>
        <w:t xml:space="preserve">Calls executeLeadQualification() → scores leads → updates Lead records (stage: qualified, leadTier: hot/warm/cold)</w:t>
      </w:r>
    </w:p>
    <w:p>
      <w:pPr>
        <w:pStyle w:val="ListParagraph"/>
        <w:numPr>
          <w:ilvl w:val="1"/>
          <w:numId w:val="1"/>
        </w:numPr>
        <w:spacing w:after="80" w:line="312"/>
        <w:ind w:left="720"/>
      </w:pPr>
      <w:r>
        <w:rPr>
          <w:rFonts w:ascii="Calibri" w:eastAsia="Microsoft YaHei"/>
          <w:color w:val="1A2B40"/>
          <w:sz w:val="22"/>
          <w:szCs w:val="22"/>
        </w:rPr>
        <w:t xml:space="preserve">Creates an outreach-composer AgentTask record</w:t>
      </w:r>
    </w:p>
    <w:p>
      <w:pPr>
        <w:pStyle w:val="ListParagraph"/>
        <w:numPr>
          <w:ilvl w:val="1"/>
          <w:numId w:val="1"/>
        </w:numPr>
        <w:spacing w:after="80" w:line="312"/>
        <w:ind w:left="720"/>
      </w:pPr>
      <w:r>
        <w:rPr>
          <w:rFonts w:ascii="Calibri" w:eastAsia="Microsoft YaHei"/>
          <w:color w:val="1A2B40"/>
          <w:sz w:val="22"/>
          <w:szCs w:val="22"/>
        </w:rPr>
        <w:t xml:space="preserve">Calls executeOutreachComposer() → generates messages → creates Outreach records</w:t>
      </w:r>
    </w:p>
    <w:p>
      <w:pPr>
        <w:spacing w:after="0" w:before="80"/>
      </w:pPr>
    </w:p>
    <w:p>
      <w:pPr>
        <w:pStyle w:val="Heading3"/>
        <w:spacing w:after="200" w:before="320" w:line="312"/>
      </w:pPr>
      <w:r>
        <w:rPr>
          <w:rFonts w:ascii="Calibri" w:eastAsia="SimHei"/>
          <w:b/>
          <w:bCs/>
          <w:color w:val="5B8DB8"/>
          <w:sz w:val="26"/>
          <w:szCs w:val="26"/>
        </w:rPr>
        <w:t xml:space="preserve">Frontend Polling</w:t>
      </w:r>
    </w:p>
    <w:p>
      <w:pPr>
        <w:pStyle w:val="ListParagraph"/>
        <w:numPr>
          <w:ilvl w:val="0"/>
          <w:numId w:val="1"/>
        </w:numPr>
        <w:spacing w:after="80" w:line="312"/>
        <w:ind w:left="360"/>
      </w:pPr>
      <w:r>
        <w:rPr>
          <w:rFonts w:ascii="Calibri" w:eastAsia="Microsoft YaHei"/>
          <w:color w:val="1A2B40"/>
          <w:sz w:val="22"/>
          <w:szCs w:val="22"/>
        </w:rPr>
        <w:t xml:space="preserve">Frontend polls GET /api/campaigns/[id]/pipeline-status every 3 seconds</w:t>
      </w:r>
    </w:p>
    <w:p>
      <w:pPr>
        <w:pStyle w:val="ListParagraph"/>
        <w:numPr>
          <w:ilvl w:val="0"/>
          <w:numId w:val="1"/>
        </w:numPr>
        <w:spacing w:after="80" w:line="312"/>
        <w:ind w:left="360"/>
      </w:pPr>
      <w:r>
        <w:rPr>
          <w:rFonts w:ascii="Calibri" w:eastAsia="Microsoft YaHei"/>
          <w:color w:val="1A2B40"/>
          <w:sz w:val="22"/>
          <w:szCs w:val="22"/>
        </w:rPr>
        <w:t xml:space="preserve">The pipeline-status endpoint reads AgentTask records and Lead counts to build a real-time status response</w:t>
      </w:r>
    </w:p>
    <w:p>
      <w:pPr>
        <w:pStyle w:val="ListParagraph"/>
        <w:numPr>
          <w:ilvl w:val="0"/>
          <w:numId w:val="1"/>
        </w:numPr>
        <w:spacing w:after="80" w:line="312"/>
        <w:ind w:left="360"/>
      </w:pPr>
      <w:r>
        <w:rPr>
          <w:rFonts w:ascii="Calibri" w:eastAsia="Microsoft YaHei"/>
          <w:color w:val="1A2B40"/>
          <w:sz w:val="22"/>
          <w:szCs w:val="22"/>
        </w:rPr>
        <w:t xml:space="preserve">Frontend displays live progress: current stage, overall percentage, per-stage indicators, and lead counts</w:t>
      </w:r>
    </w:p>
    <w:p>
      <w:pPr>
        <w:spacing w:after="0" w:before="80"/>
      </w:pPr>
    </w:p>
    <w:p>
      <w:pPr>
        <w:pStyle w:val="Heading3"/>
        <w:spacing w:after="200" w:before="320" w:line="312"/>
      </w:pPr>
      <w:r>
        <w:rPr>
          <w:rFonts w:ascii="Calibri" w:eastAsia="SimHei"/>
          <w:b/>
          <w:bCs/>
          <w:color w:val="5B8DB8"/>
          <w:sz w:val="26"/>
          <w:szCs w:val="26"/>
        </w:rPr>
        <w:t xml:space="preserve">Database Models</w:t>
      </w:r>
    </w:p>
    <w:p>
      <w:pPr>
        <w:pStyle w:val="ListParagraph"/>
        <w:numPr>
          <w:ilvl w:val="0"/>
          <w:numId w:val="1"/>
        </w:numPr>
        <w:spacing w:after="80" w:line="312"/>
        <w:ind w:left="360"/>
      </w:pPr>
      <w:r>
        <w:rPr>
          <w:rFonts w:ascii="Calibri" w:eastAsia="Microsoft YaHei"/>
          <w:b/>
          <w:bCs/>
          <w:i w:val="false"/>
          <w:iCs w:val="false"/>
          <w:color w:val="1A2B40"/>
          <w:sz w:val="22"/>
          <w:szCs w:val="22"/>
        </w:rPr>
        <w:t xml:space="preserve">Campaign </w:t>
      </w:r>
      <w:r>
        <w:rPr>
          <w:rFonts w:ascii="Calibri" w:eastAsia="Microsoft YaHei"/>
          <w:b w:val="false"/>
          <w:bCs w:val="false"/>
          <w:i w:val="false"/>
          <w:iCs w:val="false"/>
          <w:color w:val="1A2B40"/>
          <w:sz w:val="22"/>
          <w:szCs w:val="22"/>
        </w:rPr>
        <w:t xml:space="preserve">— 8 fields including name, query, location, industry, status</w:t>
      </w:r>
    </w:p>
    <w:p>
      <w:pPr>
        <w:pStyle w:val="ListParagraph"/>
        <w:numPr>
          <w:ilvl w:val="0"/>
          <w:numId w:val="1"/>
        </w:numPr>
        <w:spacing w:after="80" w:line="312"/>
        <w:ind w:left="360"/>
      </w:pPr>
      <w:r>
        <w:rPr>
          <w:rFonts w:ascii="Calibri" w:eastAsia="Microsoft YaHei"/>
          <w:b/>
          <w:bCs/>
          <w:i w:val="false"/>
          <w:iCs w:val="false"/>
          <w:color w:val="1A2B40"/>
          <w:sz w:val="22"/>
          <w:szCs w:val="22"/>
        </w:rPr>
        <w:t xml:space="preserve">Lead </w:t>
      </w:r>
      <w:r>
        <w:rPr>
          <w:rFonts w:ascii="Calibri" w:eastAsia="Microsoft YaHei"/>
          <w:b w:val="false"/>
          <w:bCs w:val="false"/>
          <w:i w:val="false"/>
          <w:iCs w:val="false"/>
          <w:color w:val="1A2B40"/>
          <w:sz w:val="22"/>
          <w:szCs w:val="22"/>
        </w:rPr>
        <w:t xml:space="preserve">— 30+ fields including scoring, pipeline stage, enrichment data, contact info</w:t>
      </w:r>
    </w:p>
    <w:p>
      <w:pPr>
        <w:pStyle w:val="ListParagraph"/>
        <w:numPr>
          <w:ilvl w:val="0"/>
          <w:numId w:val="1"/>
        </w:numPr>
        <w:spacing w:after="80" w:line="312"/>
        <w:ind w:left="360"/>
      </w:pPr>
      <w:r>
        <w:rPr>
          <w:rFonts w:ascii="Calibri" w:eastAsia="Microsoft YaHei"/>
          <w:b/>
          <w:bCs/>
          <w:i w:val="false"/>
          <w:iCs w:val="false"/>
          <w:color w:val="1A2B40"/>
          <w:sz w:val="22"/>
          <w:szCs w:val="22"/>
        </w:rPr>
        <w:t xml:space="preserve">Outreach </w:t>
      </w:r>
      <w:r>
        <w:rPr>
          <w:rFonts w:ascii="Calibri" w:eastAsia="Microsoft YaHei"/>
          <w:b w:val="false"/>
          <w:bCs w:val="false"/>
          <w:i w:val="false"/>
          <w:iCs w:val="false"/>
          <w:color w:val="1A2B40"/>
          <w:sz w:val="22"/>
          <w:szCs w:val="22"/>
        </w:rPr>
        <w:t xml:space="preserve">— 8 fields including email subject, email body, LinkedIn message, Twitter DM</w:t>
      </w:r>
    </w:p>
    <w:p>
      <w:pPr>
        <w:pStyle w:val="ListParagraph"/>
        <w:numPr>
          <w:ilvl w:val="0"/>
          <w:numId w:val="1"/>
        </w:numPr>
        <w:spacing w:after="80" w:line="312"/>
        <w:ind w:left="360"/>
      </w:pPr>
      <w:r>
        <w:rPr>
          <w:rFonts w:ascii="Calibri" w:eastAsia="Microsoft YaHei"/>
          <w:b/>
          <w:bCs/>
          <w:i w:val="false"/>
          <w:iCs w:val="false"/>
          <w:color w:val="1A2B40"/>
          <w:sz w:val="22"/>
          <w:szCs w:val="22"/>
        </w:rPr>
        <w:t xml:space="preserve">AgentTask </w:t>
      </w:r>
      <w:r>
        <w:rPr>
          <w:rFonts w:ascii="Calibri" w:eastAsia="Microsoft YaHei"/>
          <w:b w:val="false"/>
          <w:bCs w:val="false"/>
          <w:i w:val="false"/>
          <w:iCs w:val="false"/>
          <w:color w:val="1A2B40"/>
          <w:sz w:val="22"/>
          <w:szCs w:val="22"/>
        </w:rPr>
        <w:t xml:space="preserve">— 10 fields including agent type, status, progress, output, channel results</w:t>
      </w:r>
    </w:p>
    <w:p>
      <w:pPr>
        <w:pStyle w:val="ListParagraph"/>
        <w:numPr>
          <w:ilvl w:val="0"/>
          <w:numId w:val="1"/>
        </w:numPr>
        <w:spacing w:after="80" w:line="312"/>
        <w:ind w:left="360"/>
      </w:pPr>
      <w:r>
        <w:rPr>
          <w:rFonts w:ascii="Calibri" w:eastAsia="Microsoft YaHei"/>
          <w:b/>
          <w:bCs/>
          <w:i w:val="false"/>
          <w:iCs w:val="false"/>
          <w:color w:val="1A2B40"/>
          <w:sz w:val="22"/>
          <w:szCs w:val="22"/>
        </w:rPr>
        <w:t xml:space="preserve">AgentReachChannel </w:t>
      </w:r>
      <w:r>
        <w:rPr>
          <w:rFonts w:ascii="Calibri" w:eastAsia="Microsoft YaHei"/>
          <w:b w:val="false"/>
          <w:bCs w:val="false"/>
          <w:i w:val="false"/>
          <w:iCs w:val="false"/>
          <w:color w:val="1A2B40"/>
          <w:sz w:val="22"/>
          <w:szCs w:val="22"/>
        </w:rPr>
        <w:t xml:space="preserve">— 6 fields for channel health status and availability</w:t>
      </w:r>
    </w:p>
    <w:p>
      <w:r>
        <w:br w:type="page"/>
      </w:r>
    </w:p>
    <w:p>
      <w:pPr>
        <w:pStyle w:val="Heading1"/>
        <w:pBdr>
          <w:bottom w:val="single" w:color="5B8DB8" w:sz="6"/>
        </w:pBdr>
        <w:spacing w:after="200" w:before="400" w:line="312"/>
      </w:pPr>
      <w:r>
        <w:rPr>
          <w:rFonts w:ascii="Calibri" w:eastAsia="SimHei"/>
          <w:b/>
          <w:bCs/>
          <w:color w:val="0A1628"/>
          <w:sz w:val="36"/>
          <w:szCs w:val="36"/>
        </w:rPr>
        <w:t xml:space="preserve">7. API Endpoints</w:t>
      </w:r>
    </w:p>
    <w:p>
      <w:pPr>
        <w:spacing w:after="160" w:line="312"/>
        <w:jc w:val="left"/>
      </w:pPr>
      <w:r>
        <w:rPr>
          <w:rFonts w:ascii="Calibri" w:eastAsia="Microsoft YaHei"/>
          <w:color w:val="1A2B40"/>
          <w:sz w:val="22"/>
          <w:szCs w:val="22"/>
        </w:rPr>
        <w:t xml:space="preserve">The platform exposes the following RESTful API endpoints:</w:t>
      </w:r>
    </w:p>
    <w:p>
      <w:pPr>
        <w:pStyle w:val="ListParagraph"/>
        <w:numPr>
          <w:ilvl w:val="0"/>
          <w:numId w:val="1"/>
        </w:numPr>
        <w:spacing w:after="80" w:line="312"/>
        <w:ind w:left="360"/>
      </w:pPr>
      <w:r>
        <w:rPr>
          <w:rFonts w:ascii="Calibri" w:eastAsia="Microsoft YaHei"/>
          <w:b/>
          <w:bCs/>
          <w:i w:val="false"/>
          <w:iCs w:val="false"/>
          <w:color w:val="E74C3C"/>
          <w:sz w:val="22"/>
          <w:szCs w:val="22"/>
        </w:rPr>
        <w:t xml:space="preserve">POST </w:t>
      </w:r>
      <w:r>
        <w:rPr>
          <w:rFonts w:ascii="Calibri" w:eastAsia="Microsoft YaHei"/>
          <w:b/>
          <w:bCs/>
          <w:i w:val="false"/>
          <w:iCs w:val="false"/>
          <w:color w:val="0A1628"/>
          <w:sz w:val="22"/>
          <w:szCs w:val="22"/>
        </w:rPr>
        <w:t xml:space="preserve">/api/campaigns</w:t>
      </w:r>
      <w:r>
        <w:rPr>
          <w:rFonts w:ascii="Calibri" w:eastAsia="Microsoft YaHei"/>
          <w:b w:val="false"/>
          <w:bCs w:val="false"/>
          <w:i w:val="false"/>
          <w:iCs w:val="false"/>
          <w:color w:val="1A2B40"/>
          <w:sz w:val="22"/>
          <w:szCs w:val="22"/>
        </w:rPr>
        <w:t xml:space="preserve"> — Create campaign and auto-trigger pipeline</w:t>
      </w:r>
    </w:p>
    <w:p>
      <w:pPr>
        <w:pStyle w:val="ListParagraph"/>
        <w:numPr>
          <w:ilvl w:val="0"/>
          <w:numId w:val="1"/>
        </w:numPr>
        <w:spacing w:after="80" w:line="312"/>
        <w:ind w:left="360"/>
      </w:pPr>
      <w:r>
        <w:rPr>
          <w:rFonts w:ascii="Calibri" w:eastAsia="Microsoft YaHei"/>
          <w:b/>
          <w:bCs/>
          <w:i w:val="false"/>
          <w:iCs w:val="false"/>
          <w:color w:val="E74C3C"/>
          <w:sz w:val="22"/>
          <w:szCs w:val="22"/>
        </w:rPr>
        <w:t xml:space="preserve">POST </w:t>
      </w:r>
      <w:r>
        <w:rPr>
          <w:rFonts w:ascii="Calibri" w:eastAsia="Microsoft YaHei"/>
          <w:b/>
          <w:bCs/>
          <w:i w:val="false"/>
          <w:iCs w:val="false"/>
          <w:color w:val="0A1628"/>
          <w:sz w:val="22"/>
          <w:szCs w:val="22"/>
        </w:rPr>
        <w:t xml:space="preserve">/api/campaigns/[id]/run-pipeline</w:t>
      </w:r>
      <w:r>
        <w:rPr>
          <w:rFonts w:ascii="Calibri" w:eastAsia="Microsoft YaHei"/>
          <w:b w:val="false"/>
          <w:bCs w:val="false"/>
          <w:i w:val="false"/>
          <w:iCs w:val="false"/>
          <w:color w:val="1A2B40"/>
          <w:sz w:val="22"/>
          <w:szCs w:val="22"/>
        </w:rPr>
        <w:t xml:space="preserve"> — Spawn pipeline worker</w:t>
      </w:r>
    </w:p>
    <w:p>
      <w:pPr>
        <w:pStyle w:val="ListParagraph"/>
        <w:numPr>
          <w:ilvl w:val="0"/>
          <w:numId w:val="1"/>
        </w:numPr>
        <w:spacing w:after="80" w:line="312"/>
        <w:ind w:left="360"/>
      </w:pPr>
      <w:r>
        <w:rPr>
          <w:rFonts w:ascii="Calibri" w:eastAsia="Microsoft YaHei"/>
          <w:b/>
          <w:bCs/>
          <w:i w:val="false"/>
          <w:iCs w:val="false"/>
          <w:color w:val="27AE60"/>
          <w:sz w:val="22"/>
          <w:szCs w:val="22"/>
        </w:rPr>
        <w:t xml:space="preserve">GET </w:t>
      </w:r>
      <w:r>
        <w:rPr>
          <w:rFonts w:ascii="Calibri" w:eastAsia="Microsoft YaHei"/>
          <w:b/>
          <w:bCs/>
          <w:i w:val="false"/>
          <w:iCs w:val="false"/>
          <w:color w:val="0A1628"/>
          <w:sz w:val="22"/>
          <w:szCs w:val="22"/>
        </w:rPr>
        <w:t xml:space="preserve">/api/campaigns/[id]/pipeline-status</w:t>
      </w:r>
      <w:r>
        <w:rPr>
          <w:rFonts w:ascii="Calibri" w:eastAsia="Microsoft YaHei"/>
          <w:b w:val="false"/>
          <w:bCs w:val="false"/>
          <w:i w:val="false"/>
          <w:iCs w:val="false"/>
          <w:color w:val="1A2B40"/>
          <w:sz w:val="22"/>
          <w:szCs w:val="22"/>
        </w:rPr>
        <w:t xml:space="preserve"> — Real-time progress polling</w:t>
      </w:r>
    </w:p>
    <w:p>
      <w:pPr>
        <w:pStyle w:val="ListParagraph"/>
        <w:numPr>
          <w:ilvl w:val="0"/>
          <w:numId w:val="1"/>
        </w:numPr>
        <w:spacing w:after="80" w:line="312"/>
        <w:ind w:left="360"/>
      </w:pPr>
      <w:r>
        <w:rPr>
          <w:rFonts w:ascii="Calibri" w:eastAsia="Microsoft YaHei"/>
          <w:b/>
          <w:bCs/>
          <w:i w:val="false"/>
          <w:iCs w:val="false"/>
          <w:color w:val="27AE60"/>
          <w:sz w:val="22"/>
          <w:szCs w:val="22"/>
        </w:rPr>
        <w:t xml:space="preserve">GET </w:t>
      </w:r>
      <w:r>
        <w:rPr>
          <w:rFonts w:ascii="Calibri" w:eastAsia="Microsoft YaHei"/>
          <w:b/>
          <w:bCs/>
          <w:i w:val="false"/>
          <w:iCs w:val="false"/>
          <w:color w:val="0A1628"/>
          <w:sz w:val="22"/>
          <w:szCs w:val="22"/>
        </w:rPr>
        <w:t xml:space="preserve">/api/campaigns</w:t>
      </w:r>
      <w:r>
        <w:rPr>
          <w:rFonts w:ascii="Calibri" w:eastAsia="Microsoft YaHei"/>
          <w:b w:val="false"/>
          <w:bCs w:val="false"/>
          <w:i w:val="false"/>
          <w:iCs w:val="false"/>
          <w:color w:val="1A2B40"/>
          <w:sz w:val="22"/>
          <w:szCs w:val="22"/>
        </w:rPr>
        <w:t xml:space="preserve"> — List campaigns with lead counts</w:t>
      </w:r>
    </w:p>
    <w:p>
      <w:pPr>
        <w:pStyle w:val="ListParagraph"/>
        <w:numPr>
          <w:ilvl w:val="0"/>
          <w:numId w:val="1"/>
        </w:numPr>
        <w:spacing w:after="80" w:line="312"/>
        <w:ind w:left="360"/>
      </w:pPr>
      <w:r>
        <w:rPr>
          <w:rFonts w:ascii="Calibri" w:eastAsia="Microsoft YaHei"/>
          <w:b/>
          <w:bCs/>
          <w:i w:val="false"/>
          <w:iCs w:val="false"/>
          <w:color w:val="F39C12"/>
          <w:sz w:val="22"/>
          <w:szCs w:val="22"/>
        </w:rPr>
        <w:t xml:space="preserve">PUT </w:t>
      </w:r>
      <w:r>
        <w:rPr>
          <w:rFonts w:ascii="Calibri" w:eastAsia="Microsoft YaHei"/>
          <w:b/>
          <w:bCs/>
          <w:i w:val="false"/>
          <w:iCs w:val="false"/>
          <w:color w:val="0A1628"/>
          <w:sz w:val="22"/>
          <w:szCs w:val="22"/>
        </w:rPr>
        <w:t xml:space="preserve">/api/campaigns/[id]</w:t>
      </w:r>
      <w:r>
        <w:rPr>
          <w:rFonts w:ascii="Calibri" w:eastAsia="Microsoft YaHei"/>
          <w:b w:val="false"/>
          <w:bCs w:val="false"/>
          <w:i w:val="false"/>
          <w:iCs w:val="false"/>
          <w:color w:val="1A2B40"/>
          <w:sz w:val="22"/>
          <w:szCs w:val="22"/>
        </w:rPr>
        <w:t xml:space="preserve"> — Update campaign status</w:t>
      </w:r>
    </w:p>
    <w:p>
      <w:pPr>
        <w:pStyle w:val="ListParagraph"/>
        <w:numPr>
          <w:ilvl w:val="0"/>
          <w:numId w:val="1"/>
        </w:numPr>
        <w:spacing w:after="80" w:line="312"/>
        <w:ind w:left="360"/>
      </w:pPr>
      <w:r>
        <w:rPr>
          <w:rFonts w:ascii="Calibri" w:eastAsia="Microsoft YaHei"/>
          <w:b/>
          <w:bCs/>
          <w:i w:val="false"/>
          <w:iCs w:val="false"/>
          <w:color w:val="27AE60"/>
          <w:sz w:val="22"/>
          <w:szCs w:val="22"/>
        </w:rPr>
        <w:t xml:space="preserve">GET </w:t>
      </w:r>
      <w:r>
        <w:rPr>
          <w:rFonts w:ascii="Calibri" w:eastAsia="Microsoft YaHei"/>
          <w:b/>
          <w:bCs/>
          <w:i w:val="false"/>
          <w:iCs w:val="false"/>
          <w:color w:val="0A1628"/>
          <w:sz w:val="22"/>
          <w:szCs w:val="22"/>
        </w:rPr>
        <w:t xml:space="preserve">/api/leads</w:t>
      </w:r>
      <w:r>
        <w:rPr>
          <w:rFonts w:ascii="Calibri" w:eastAsia="Microsoft YaHei"/>
          <w:b w:val="false"/>
          <w:bCs w:val="false"/>
          <w:i w:val="false"/>
          <w:iCs w:val="false"/>
          <w:color w:val="1A2B40"/>
          <w:sz w:val="22"/>
          <w:szCs w:val="22"/>
        </w:rPr>
        <w:t xml:space="preserve"> — List leads with filtering by campaignId, stage, tier</w:t>
      </w:r>
    </w:p>
    <w:p>
      <w:pPr>
        <w:pStyle w:val="ListParagraph"/>
        <w:numPr>
          <w:ilvl w:val="0"/>
          <w:numId w:val="1"/>
        </w:numPr>
        <w:spacing w:after="80" w:line="312"/>
        <w:ind w:left="360"/>
      </w:pPr>
      <w:r>
        <w:rPr>
          <w:rFonts w:ascii="Calibri" w:eastAsia="Microsoft YaHei"/>
          <w:b/>
          <w:bCs/>
          <w:i w:val="false"/>
          <w:iCs w:val="false"/>
          <w:color w:val="27AE60"/>
          <w:sz w:val="22"/>
          <w:szCs w:val="22"/>
        </w:rPr>
        <w:t xml:space="preserve">GET </w:t>
      </w:r>
      <w:r>
        <w:rPr>
          <w:rFonts w:ascii="Calibri" w:eastAsia="Microsoft YaHei"/>
          <w:b/>
          <w:bCs/>
          <w:i w:val="false"/>
          <w:iCs w:val="false"/>
          <w:color w:val="0A1628"/>
          <w:sz w:val="22"/>
          <w:szCs w:val="22"/>
        </w:rPr>
        <w:t xml:space="preserve">/api/agents</w:t>
      </w:r>
      <w:r>
        <w:rPr>
          <w:rFonts w:ascii="Calibri" w:eastAsia="Microsoft YaHei"/>
          <w:b w:val="false"/>
          <w:bCs w:val="false"/>
          <w:i w:val="false"/>
          <w:iCs w:val="false"/>
          <w:color w:val="1A2B40"/>
          <w:sz w:val="22"/>
          <w:szCs w:val="22"/>
        </w:rPr>
        <w:t xml:space="preserve"> — List agent tasks</w:t>
      </w:r>
    </w:p>
    <w:p>
      <w:pPr>
        <w:pStyle w:val="ListParagraph"/>
        <w:numPr>
          <w:ilvl w:val="0"/>
          <w:numId w:val="1"/>
        </w:numPr>
        <w:spacing w:after="80" w:line="312"/>
        <w:ind w:left="360"/>
      </w:pPr>
      <w:r>
        <w:rPr>
          <w:rFonts w:ascii="Calibri" w:eastAsia="Microsoft YaHei"/>
          <w:b/>
          <w:bCs/>
          <w:i w:val="false"/>
          <w:iCs w:val="false"/>
          <w:color w:val="E74C3C"/>
          <w:sz w:val="22"/>
          <w:szCs w:val="22"/>
        </w:rPr>
        <w:t xml:space="preserve">POST </w:t>
      </w:r>
      <w:r>
        <w:rPr>
          <w:rFonts w:ascii="Calibri" w:eastAsia="Microsoft YaHei"/>
          <w:b/>
          <w:bCs/>
          <w:i w:val="false"/>
          <w:iCs w:val="false"/>
          <w:color w:val="0A1628"/>
          <w:sz w:val="22"/>
          <w:szCs w:val="22"/>
        </w:rPr>
        <w:t xml:space="preserve">/api/agents/execute</w:t>
      </w:r>
      <w:r>
        <w:rPr>
          <w:rFonts w:ascii="Calibri" w:eastAsia="Microsoft YaHei"/>
          <w:b w:val="false"/>
          <w:bCs w:val="false"/>
          <w:i w:val="false"/>
          <w:iCs w:val="false"/>
          <w:color w:val="1A2B40"/>
          <w:sz w:val="22"/>
          <w:szCs w:val="22"/>
        </w:rPr>
        <w:t xml:space="preserve"> — Execute specific agent tasks</w:t>
      </w:r>
    </w:p>
    <w:p>
      <w:pPr>
        <w:pStyle w:val="ListParagraph"/>
        <w:numPr>
          <w:ilvl w:val="0"/>
          <w:numId w:val="1"/>
        </w:numPr>
        <w:spacing w:after="80" w:line="312"/>
        <w:ind w:left="360"/>
      </w:pPr>
      <w:r>
        <w:rPr>
          <w:rFonts w:ascii="Calibri" w:eastAsia="Microsoft YaHei"/>
          <w:b/>
          <w:bCs/>
          <w:i w:val="false"/>
          <w:iCs w:val="false"/>
          <w:color w:val="27AE60"/>
          <w:sz w:val="22"/>
          <w:szCs w:val="22"/>
        </w:rPr>
        <w:t xml:space="preserve">GET </w:t>
      </w:r>
      <w:r>
        <w:rPr>
          <w:rFonts w:ascii="Calibri" w:eastAsia="Microsoft YaHei"/>
          <w:b/>
          <w:bCs/>
          <w:i w:val="false"/>
          <w:iCs w:val="false"/>
          <w:color w:val="0A1628"/>
          <w:sz w:val="22"/>
          <w:szCs w:val="22"/>
        </w:rPr>
        <w:t xml:space="preserve">/api/agent-reach</w:t>
      </w:r>
      <w:r>
        <w:rPr>
          <w:rFonts w:ascii="Calibri" w:eastAsia="Microsoft YaHei"/>
          <w:b w:val="false"/>
          <w:bCs w:val="false"/>
          <w:i w:val="false"/>
          <w:iCs w:val="false"/>
          <w:color w:val="1A2B40"/>
          <w:sz w:val="22"/>
          <w:szCs w:val="22"/>
        </w:rPr>
        <w:t xml:space="preserve"> — Channel health status</w:t>
      </w:r>
    </w:p>
    <w:p>
      <w:pPr>
        <w:pStyle w:val="ListParagraph"/>
        <w:numPr>
          <w:ilvl w:val="0"/>
          <w:numId w:val="1"/>
        </w:numPr>
        <w:spacing w:after="80" w:line="312"/>
        <w:ind w:left="360"/>
      </w:pPr>
      <w:r>
        <w:rPr>
          <w:rFonts w:ascii="Calibri" w:eastAsia="Microsoft YaHei"/>
          <w:b/>
          <w:bCs/>
          <w:i w:val="false"/>
          <w:iCs w:val="false"/>
          <w:color w:val="E74C3C"/>
          <w:sz w:val="22"/>
          <w:szCs w:val="22"/>
        </w:rPr>
        <w:t xml:space="preserve">POST </w:t>
      </w:r>
      <w:r>
        <w:rPr>
          <w:rFonts w:ascii="Calibri" w:eastAsia="Microsoft YaHei"/>
          <w:b/>
          <w:bCs/>
          <w:i w:val="false"/>
          <w:iCs w:val="false"/>
          <w:color w:val="0A1628"/>
          <w:sz w:val="22"/>
          <w:szCs w:val="22"/>
        </w:rPr>
        <w:t xml:space="preserve">/api/ai</w:t>
      </w:r>
      <w:r>
        <w:rPr>
          <w:rFonts w:ascii="Calibri" w:eastAsia="Microsoft YaHei"/>
          <w:b w:val="false"/>
          <w:bCs w:val="false"/>
          <w:i w:val="false"/>
          <w:iCs w:val="false"/>
          <w:color w:val="1A2B40"/>
          <w:sz w:val="22"/>
          <w:szCs w:val="22"/>
        </w:rPr>
        <w:t xml:space="preserve"> — AI chat with pipeline trigger</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All API endpoints use relative paths only. Cross-service requests use the XTransformPort query parameter for gateway routing.</w:t>
      </w:r>
    </w:p>
    <w:p>
      <w:r>
        <w:br w:type="page"/>
      </w:r>
    </w:p>
    <w:p>
      <w:pPr>
        <w:pStyle w:val="Heading1"/>
        <w:pBdr>
          <w:bottom w:val="single" w:color="5B8DB8" w:sz="6"/>
        </w:pBdr>
        <w:spacing w:after="200" w:before="400" w:line="312"/>
      </w:pPr>
      <w:r>
        <w:rPr>
          <w:rFonts w:ascii="Calibri" w:eastAsia="SimHei"/>
          <w:b/>
          <w:bCs/>
          <w:color w:val="0A1628"/>
          <w:sz w:val="36"/>
          <w:szCs w:val="36"/>
        </w:rPr>
        <w:t xml:space="preserve">8. Frontend Real-Time Transparency Layer</w:t>
      </w:r>
    </w:p>
    <w:p>
      <w:pPr>
        <w:spacing w:after="160" w:line="312"/>
        <w:jc w:val="left"/>
      </w:pPr>
      <w:r>
        <w:rPr>
          <w:rFonts w:ascii="Calibri" w:eastAsia="Microsoft YaHei"/>
          <w:color w:val="1A2B40"/>
          <w:sz w:val="22"/>
          <w:szCs w:val="22"/>
        </w:rPr>
        <w:t xml:space="preserve">The frontend provides complete visibility into the pipeline's operation, designed to be educational as well as functional:</w:t>
      </w:r>
    </w:p>
    <w:p>
      <w:pPr>
        <w:spacing w:after="0" w:before="60"/>
      </w:pPr>
    </w:p>
    <w:p>
      <w:pPr>
        <w:pStyle w:val="Heading3"/>
        <w:spacing w:after="200" w:before="320" w:line="312"/>
      </w:pPr>
      <w:r>
        <w:rPr>
          <w:rFonts w:ascii="Calibri" w:eastAsia="SimHei"/>
          <w:b/>
          <w:bCs/>
          <w:color w:val="5B8DB8"/>
          <w:sz w:val="26"/>
          <w:szCs w:val="26"/>
        </w:rPr>
        <w:t xml:space="preserve">Campaign Cards</w:t>
      </w:r>
    </w:p>
    <w:p>
      <w:pPr>
        <w:spacing w:after="160" w:line="312"/>
        <w:jc w:val="left"/>
      </w:pPr>
      <w:r>
        <w:rPr>
          <w:rFonts w:ascii="Calibri" w:eastAsia="Microsoft YaHei"/>
          <w:color w:val="1A2B40"/>
          <w:sz w:val="22"/>
          <w:szCs w:val="22"/>
        </w:rPr>
        <w:t xml:space="preserve">Each campaign card shows real-time pipeline progress with animated stage indicators (Discovery → Enrichment → Qualification → Outreach). A pulsing cyan progress bar shows current stage, while completed stages show green. Lead counts update live as the pipeline discovers, enriches, and qualifies leads.</w:t>
      </w:r>
    </w:p>
    <w:p>
      <w:pPr>
        <w:spacing w:after="0" w:before="60"/>
      </w:pPr>
    </w:p>
    <w:p>
      <w:pPr>
        <w:pStyle w:val="Heading3"/>
        <w:spacing w:after="200" w:before="320" w:line="312"/>
      </w:pPr>
      <w:r>
        <w:rPr>
          <w:rFonts w:ascii="Calibri" w:eastAsia="SimHei"/>
          <w:b/>
          <w:bCs/>
          <w:color w:val="5B8DB8"/>
          <w:sz w:val="26"/>
          <w:szCs w:val="26"/>
        </w:rPr>
        <w:t xml:space="preserve">Pipeline Status Display</w:t>
      </w:r>
    </w:p>
    <w:p>
      <w:pPr>
        <w:spacing w:after="160" w:line="312"/>
        <w:jc w:val="left"/>
      </w:pPr>
      <w:r>
        <w:rPr>
          <w:rFonts w:ascii="Calibri" w:eastAsia="Microsoft YaHei"/>
          <w:color w:val="1A2B40"/>
          <w:sz w:val="22"/>
          <w:szCs w:val="22"/>
        </w:rPr>
        <w:t xml:space="preserve">When a pipeline is running, the card displays the current stage name, overall progress percentage, and per-stage status indicators. On completion, a banner shows the final result: "8 found → 6 enriched → 5 qualified (2 hot)".</w:t>
      </w:r>
    </w:p>
    <w:p>
      <w:pPr>
        <w:spacing w:after="0" w:before="60"/>
      </w:pPr>
    </w:p>
    <w:p>
      <w:pPr>
        <w:pStyle w:val="Heading3"/>
        <w:spacing w:after="200" w:before="320" w:line="312"/>
      </w:pPr>
      <w:r>
        <w:rPr>
          <w:rFonts w:ascii="Calibri" w:eastAsia="SimHei"/>
          <w:b/>
          <w:bCs/>
          <w:color w:val="5B8DB8"/>
          <w:sz w:val="26"/>
          <w:szCs w:val="26"/>
        </w:rPr>
        <w:t xml:space="preserve">Agent View</w:t>
      </w:r>
    </w:p>
    <w:p>
      <w:pPr>
        <w:spacing w:after="160" w:line="312"/>
        <w:jc w:val="left"/>
      </w:pPr>
      <w:r>
        <w:rPr>
          <w:rFonts w:ascii="Calibri" w:eastAsia="Microsoft YaHei"/>
          <w:color w:val="1A2B40"/>
          <w:sz w:val="22"/>
          <w:szCs w:val="22"/>
        </w:rPr>
        <w:t xml:space="preserve">The Agents page shows all 8 agents with their current task status, progress, channel activity, and output. This teaches viewers which channels each agent uses, what data they find, and how they make decisions.</w:t>
      </w:r>
    </w:p>
    <w:p>
      <w:pPr>
        <w:spacing w:after="0" w:before="60"/>
      </w:pPr>
    </w:p>
    <w:p>
      <w:pPr>
        <w:pStyle w:val="Heading3"/>
        <w:spacing w:after="200" w:before="320" w:line="312"/>
      </w:pPr>
      <w:r>
        <w:rPr>
          <w:rFonts w:ascii="Calibri" w:eastAsia="SimHei"/>
          <w:b/>
          <w:bCs/>
          <w:color w:val="5B8DB8"/>
          <w:sz w:val="26"/>
          <w:szCs w:val="26"/>
        </w:rPr>
        <w:t xml:space="preserve">Dashboard</w:t>
      </w:r>
    </w:p>
    <w:p>
      <w:pPr>
        <w:spacing w:after="160" w:line="312"/>
        <w:jc w:val="left"/>
      </w:pPr>
      <w:r>
        <w:rPr>
          <w:rFonts w:ascii="Calibri" w:eastAsia="Microsoft YaHei"/>
          <w:color w:val="1A2B40"/>
          <w:sz w:val="22"/>
          <w:szCs w:val="22"/>
        </w:rPr>
        <w:t xml:space="preserve">The Dashboard provides an overview of all campaigns, lead funnels, agent activity, and recent notifications. Key metrics include total leads discovered, qualified, and contacted across all campaigns.</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Design Philosophy: The UI is not just a control panel — it's a learning tool. Every agent action is visible, every decision is explainable.</w:t>
      </w:r>
    </w:p>
    <w:p>
      <w:r>
        <w:br w:type="page"/>
      </w:r>
    </w:p>
    <w:p>
      <w:pPr>
        <w:pStyle w:val="Heading1"/>
        <w:pBdr>
          <w:bottom w:val="single" w:color="5B8DB8" w:sz="6"/>
        </w:pBdr>
        <w:spacing w:after="200" w:before="400" w:line="312"/>
      </w:pPr>
      <w:r>
        <w:rPr>
          <w:rFonts w:ascii="Calibri" w:eastAsia="SimHei"/>
          <w:b/>
          <w:bCs/>
          <w:color w:val="0A1628"/>
          <w:sz w:val="36"/>
          <w:szCs w:val="36"/>
        </w:rPr>
        <w:t xml:space="preserve">9. Error Handling &amp; Resilience</w:t>
      </w:r>
    </w:p>
    <w:p>
      <w:pPr>
        <w:spacing w:after="160" w:line="312"/>
        <w:jc w:val="left"/>
      </w:pPr>
      <w:r>
        <w:rPr>
          <w:rFonts w:ascii="Calibri" w:eastAsia="Microsoft YaHei"/>
          <w:color w:val="1A2B40"/>
          <w:sz w:val="22"/>
          <w:szCs w:val="22"/>
        </w:rPr>
        <w:t xml:space="preserve">The system implements defense-in-depth with multiple resilience layers:</w:t>
      </w:r>
    </w:p>
    <w:p>
      <w:pPr>
        <w:spacing w:after="0" w:before="60"/>
      </w:pPr>
    </w:p>
    <w:p>
      <w:pPr>
        <w:pStyle w:val="Heading3"/>
        <w:spacing w:after="200" w:before="320" w:line="312"/>
      </w:pPr>
      <w:r>
        <w:rPr>
          <w:rFonts w:ascii="Calibri" w:eastAsia="SimHei"/>
          <w:b/>
          <w:bCs/>
          <w:color w:val="5B8DB8"/>
          <w:sz w:val="26"/>
          <w:szCs w:val="26"/>
        </w:rPr>
        <w:t xml:space="preserve">3-Tier Channel Fallback</w:t>
      </w:r>
    </w:p>
    <w:p>
      <w:pPr>
        <w:spacing w:after="160" w:line="312"/>
        <w:jc w:val="left"/>
      </w:pPr>
      <w:r>
        <w:rPr>
          <w:rFonts w:ascii="Calibri" w:eastAsia="Microsoft YaHei"/>
          <w:color w:val="1A2B40"/>
          <w:sz w:val="22"/>
          <w:szCs w:val="22"/>
        </w:rPr>
        <w:t xml:space="preserve">Every Agent-Reach channel has 3 access methods. If the primary method fails (e.g., API rate limit returning HTML), the system automatically tries the secondary method (e.g., Jina Reader), and finally the tertiary method (e.g., Jina Search). This ensures channels remain operational even during API outages.</w:t>
      </w:r>
    </w:p>
    <w:p>
      <w:pPr>
        <w:spacing w:after="0" w:before="60"/>
      </w:pPr>
    </w:p>
    <w:p>
      <w:pPr>
        <w:pStyle w:val="Heading3"/>
        <w:spacing w:after="200" w:before="320" w:line="312"/>
      </w:pPr>
      <w:r>
        <w:rPr>
          <w:rFonts w:ascii="Calibri" w:eastAsia="SimHei"/>
          <w:b/>
          <w:bCs/>
          <w:color w:val="5B8DB8"/>
          <w:sz w:val="26"/>
          <w:szCs w:val="26"/>
        </w:rPr>
        <w:t xml:space="preserve">LLM Fallback Pipeline</w:t>
      </w:r>
    </w:p>
    <w:p>
      <w:pPr>
        <w:spacing w:after="160" w:line="312"/>
        <w:jc w:val="left"/>
      </w:pPr>
      <w:r>
        <w:rPr>
          <w:rFonts w:ascii="Calibri" w:eastAsia="Microsoft YaHei"/>
          <w:color w:val="1A2B40"/>
          <w:sz w:val="22"/>
          <w:szCs w:val="22"/>
        </w:rPr>
        <w:t xml:space="preserve">For lead discovery, if all web search channels return zero results, the system falls back to LLM knowledge generation — the LLM generates a list of real companies based on its training data for the given industry and location. This ensures the pipeline ALWAYS produces results.</w:t>
      </w:r>
    </w:p>
    <w:p>
      <w:pPr>
        <w:spacing w:after="0" w:before="60"/>
      </w:pPr>
    </w:p>
    <w:p>
      <w:pPr>
        <w:pStyle w:val="Heading3"/>
        <w:spacing w:after="200" w:before="320" w:line="312"/>
      </w:pPr>
      <w:r>
        <w:rPr>
          <w:rFonts w:ascii="Calibri" w:eastAsia="SimHei"/>
          <w:b/>
          <w:bCs/>
          <w:color w:val="5B8DB8"/>
          <w:sz w:val="26"/>
          <w:szCs w:val="26"/>
        </w:rPr>
        <w:t xml:space="preserve">Hardcoded Emergency Fallback</w:t>
      </w:r>
    </w:p>
    <w:p>
      <w:pPr>
        <w:spacing w:after="160" w:line="312"/>
        <w:jc w:val="left"/>
      </w:pPr>
      <w:r>
        <w:rPr>
          <w:rFonts w:ascii="Calibri" w:eastAsia="Microsoft YaHei"/>
          <w:color w:val="1A2B40"/>
          <w:sz w:val="22"/>
          <w:szCs w:val="22"/>
        </w:rPr>
        <w:t xml:space="preserve">As a last resort, the system maintains hardcoded lists of real companies for common industry/location combinations (Marketing in Ontario, Tech in Canada, Accounting firms, etc.). This guarantees the pipeline NEVER returns zero leads under any circumstances.</w:t>
      </w:r>
    </w:p>
    <w:p>
      <w:pPr>
        <w:spacing w:after="0" w:before="60"/>
      </w:pPr>
    </w:p>
    <w:p>
      <w:pPr>
        <w:pStyle w:val="Heading3"/>
        <w:spacing w:after="200" w:before="320" w:line="312"/>
      </w:pPr>
      <w:r>
        <w:rPr>
          <w:rFonts w:ascii="Calibri" w:eastAsia="SimHei"/>
          <w:b/>
          <w:bCs/>
          <w:color w:val="5B8DB8"/>
          <w:sz w:val="26"/>
          <w:szCs w:val="26"/>
        </w:rPr>
        <w:t xml:space="preserve">HTML Error Detection</w:t>
      </w:r>
    </w:p>
    <w:p>
      <w:pPr>
        <w:spacing w:after="160" w:line="312"/>
        <w:jc w:val="left"/>
      </w:pPr>
      <w:r>
        <w:rPr>
          <w:rFonts w:ascii="Calibri" w:eastAsia="Microsoft YaHei"/>
          <w:color w:val="1A2B40"/>
          <w:sz w:val="22"/>
          <w:szCs w:val="22"/>
        </w:rPr>
        <w:t xml:space="preserve">The system detects when API gateways return HTML error pages instead of JSON (rate limits, maintenance pages, 404s) and handles them gracefully without crashing. Every JSON parse is guarded against HTML responses.</w:t>
      </w:r>
    </w:p>
    <w:p>
      <w:pPr>
        <w:spacing w:after="0" w:before="60"/>
      </w:pPr>
    </w:p>
    <w:p>
      <w:pPr>
        <w:pStyle w:val="Heading3"/>
        <w:spacing w:after="200" w:before="320" w:line="312"/>
      </w:pPr>
      <w:r>
        <w:rPr>
          <w:rFonts w:ascii="Calibri" w:eastAsia="SimHei"/>
          <w:b/>
          <w:bCs/>
          <w:color w:val="5B8DB8"/>
          <w:sz w:val="26"/>
          <w:szCs w:val="26"/>
        </w:rPr>
        <w:t xml:space="preserve">Worker Process Isolation</w:t>
      </w:r>
    </w:p>
    <w:p>
      <w:pPr>
        <w:spacing w:after="160" w:line="312"/>
        <w:jc w:val="left"/>
      </w:pPr>
      <w:r>
        <w:rPr>
          <w:rFonts w:ascii="Calibri" w:eastAsia="Microsoft YaHei"/>
          <w:color w:val="1A2B40"/>
          <w:sz w:val="22"/>
          <w:szCs w:val="22"/>
        </w:rPr>
        <w:t xml:space="preserve">The pipeline runs in a separate Node.js worker process. If the pipeline crashes, the Next.js server remains operational. The worker automatically marks all running tasks as failed on crash.</w:t>
      </w:r>
    </w:p>
    <w:p>
      <w:pPr>
        <w:pBdr>
          <w:left w:val="single" w:color="5B8DB8" w:sz="12"/>
        </w:pBdr>
        <w:shd w:color="F4F8FC" w:val="solid"/>
        <w:spacing w:after="160" w:before="160" w:line="312"/>
        <w:ind w:left="200"/>
      </w:pPr>
      <w:r>
        <w:rPr>
          <w:rFonts w:ascii="Calibri" w:eastAsia="Microsoft YaHei"/>
          <w:i/>
          <w:iCs/>
          <w:color w:val="0A1628"/>
          <w:sz w:val="22"/>
          <w:szCs w:val="22"/>
        </w:rPr>
        <w:t xml:space="preserve">  Resilience Guarantee: The system has 3 independent fallback layers, ensuring zero-result scenarios are impossible.</w:t>
      </w:r>
    </w:p>
    <w:p>
      <w:r>
        <w:br w:type="page"/>
      </w:r>
    </w:p>
    <w:p>
      <w:pPr>
        <w:pStyle w:val="Heading1"/>
        <w:pBdr>
          <w:bottom w:val="single" w:color="5B8DB8" w:sz="6"/>
        </w:pBdr>
        <w:spacing w:after="200" w:before="400" w:line="312"/>
      </w:pPr>
      <w:r>
        <w:rPr>
          <w:rFonts w:ascii="Calibri" w:eastAsia="SimHei"/>
          <w:b/>
          <w:bCs/>
          <w:color w:val="0A1628"/>
          <w:sz w:val="36"/>
          <w:szCs w:val="36"/>
        </w:rPr>
        <w:t xml:space="preserve">10. Implementation Priority &amp; Roadmap</w:t>
      </w:r>
    </w:p>
    <w:p>
      <w:pPr>
        <w:spacing w:after="160" w:line="312"/>
        <w:jc w:val="left"/>
      </w:pPr>
      <w:r>
        <w:rPr>
          <w:rFonts w:ascii="Calibri" w:eastAsia="Microsoft YaHei"/>
          <w:color w:val="1A2B40"/>
          <w:sz w:val="22"/>
          <w:szCs w:val="22"/>
        </w:rPr>
        <w:t xml:space="preserve">The implementation roadmap prioritizes critical pipeline functionality first, then moves to transparency and expansion features:</w:t>
      </w:r>
    </w:p>
    <w:p>
      <w:pPr>
        <w:spacing w:after="0" w:before="60"/>
      </w:pPr>
    </w:p>
    <w:p>
      <w:pPr>
        <w:spacing w:after="60" w:line="312"/>
      </w:pPr>
      <w:r>
        <w:rPr>
          <w:rFonts w:ascii="Calibri" w:eastAsia="SimHei"/>
          <w:b/>
          <w:bCs/>
          <w:color w:val="C0392B"/>
          <w:sz w:val="24"/>
          <w:szCs w:val="24"/>
        </w:rPr>
        <w:t xml:space="preserve">Priority 1 (Critical)</w:t>
      </w:r>
    </w:p>
    <w:p>
      <w:pPr>
        <w:spacing w:after="60" w:line="312"/>
      </w:pPr>
      <w:r>
        <w:rPr>
          <w:rFonts w:ascii="Calibri" w:eastAsia="SimHei"/>
          <w:b/>
          <w:bCs/>
          <w:color w:val="0A1628"/>
          <w:sz w:val="22"/>
          <w:szCs w:val="22"/>
        </w:rPr>
        <w:t xml:space="preserve">Pipeline Worker Compilation</w:t>
      </w:r>
    </w:p>
    <w:p>
      <w:pPr>
        <w:spacing w:after="160" w:line="312"/>
        <w:jc w:val="left"/>
      </w:pPr>
      <w:r>
        <w:rPr>
          <w:rFonts w:ascii="Calibri" w:eastAsia="Microsoft YaHei"/>
          <w:color w:val="1A2B40"/>
          <w:sz w:val="22"/>
          <w:szCs w:val="22"/>
        </w:rPr>
        <w:t xml:space="preserve">Fix the pipeline worker compilation so the "Create &amp; Run Pipeline" button actually triggers execution. This requires rebuilding dist/lib/workers/pipeline-worker.js from the TypeScript source and ensuring the worker can import the database and agent-executor modules correctly.</w:t>
      </w:r>
    </w:p>
    <w:p>
      <w:pPr>
        <w:spacing w:after="0" w:before="60"/>
      </w:pPr>
    </w:p>
    <w:p>
      <w:pPr>
        <w:spacing w:after="60" w:line="312"/>
      </w:pPr>
      <w:r>
        <w:rPr>
          <w:rFonts w:ascii="Calibri" w:eastAsia="SimHei"/>
          <w:b/>
          <w:bCs/>
          <w:color w:val="C0392B"/>
          <w:sz w:val="24"/>
          <w:szCs w:val="24"/>
        </w:rPr>
        <w:t xml:space="preserve">Priority 2 (Critical)</w:t>
      </w:r>
    </w:p>
    <w:p>
      <w:pPr>
        <w:spacing w:after="60" w:line="312"/>
      </w:pPr>
      <w:r>
        <w:rPr>
          <w:rFonts w:ascii="Calibri" w:eastAsia="SimHei"/>
          <w:b/>
          <w:bCs/>
          <w:color w:val="0A1628"/>
          <w:sz w:val="22"/>
          <w:szCs w:val="22"/>
        </w:rPr>
        <w:t xml:space="preserve">End-to-End Pipeline Verification</w:t>
      </w:r>
    </w:p>
    <w:p>
      <w:pPr>
        <w:spacing w:after="160" w:line="312"/>
        <w:jc w:val="left"/>
      </w:pPr>
      <w:r>
        <w:rPr>
          <w:rFonts w:ascii="Calibri" w:eastAsia="Microsoft YaHei"/>
          <w:color w:val="1A2B40"/>
          <w:sz w:val="22"/>
          <w:szCs w:val="22"/>
        </w:rPr>
        <w:t xml:space="preserve">Verify the 4-stage pipeline executes end-to-end: Discovery finds companies → Enrichment adds data → Qualification scores leads → Outreach generates messages. Each stage must create the correct AgentTask records and update Lead records with proper stage progression.</w:t>
      </w:r>
    </w:p>
    <w:p>
      <w:pPr>
        <w:spacing w:after="0" w:before="60"/>
      </w:pPr>
    </w:p>
    <w:p>
      <w:pPr>
        <w:spacing w:after="60" w:line="312"/>
      </w:pPr>
      <w:r>
        <w:rPr>
          <w:rFonts w:ascii="Calibri" w:eastAsia="SimHei"/>
          <w:b/>
          <w:bCs/>
          <w:color w:val="E67E22"/>
          <w:sz w:val="24"/>
          <w:szCs w:val="24"/>
        </w:rPr>
        <w:t xml:space="preserve">Priority 3 (High)</w:t>
      </w:r>
    </w:p>
    <w:p>
      <w:pPr>
        <w:spacing w:after="60" w:line="312"/>
      </w:pPr>
      <w:r>
        <w:rPr>
          <w:rFonts w:ascii="Calibri" w:eastAsia="SimHei"/>
          <w:b/>
          <w:bCs/>
          <w:color w:val="0A1628"/>
          <w:sz w:val="22"/>
          <w:szCs w:val="22"/>
        </w:rPr>
        <w:t xml:space="preserve">Real-Time Frontend Polling</w:t>
      </w:r>
    </w:p>
    <w:p>
      <w:pPr>
        <w:spacing w:after="160" w:line="312"/>
        <w:jc w:val="left"/>
      </w:pPr>
      <w:r>
        <w:rPr>
          <w:rFonts w:ascii="Calibri" w:eastAsia="Microsoft YaHei"/>
          <w:color w:val="1A2B40"/>
          <w:sz w:val="22"/>
          <w:szCs w:val="22"/>
        </w:rPr>
        <w:t xml:space="preserve">Ensure frontend polling displays real-time progress. The pipeline-status endpoint must return accurate stage status, progress percentages, and lead counts that update as the pipeline works.</w:t>
      </w:r>
    </w:p>
    <w:p>
      <w:pPr>
        <w:spacing w:after="0" w:before="60"/>
      </w:pPr>
    </w:p>
    <w:p>
      <w:pPr>
        <w:spacing w:after="60" w:line="312"/>
      </w:pPr>
      <w:r>
        <w:rPr>
          <w:rFonts w:ascii="Calibri" w:eastAsia="SimHei"/>
          <w:b/>
          <w:bCs/>
          <w:color w:val="E67E22"/>
          <w:sz w:val="24"/>
          <w:szCs w:val="24"/>
        </w:rPr>
        <w:t xml:space="preserve">Priority 4 (High)</w:t>
      </w:r>
    </w:p>
    <w:p>
      <w:pPr>
        <w:spacing w:after="60" w:line="312"/>
      </w:pPr>
      <w:r>
        <w:rPr>
          <w:rFonts w:ascii="Calibri" w:eastAsia="SimHei"/>
          <w:b/>
          <w:bCs/>
          <w:color w:val="0A1628"/>
          <w:sz w:val="22"/>
          <w:szCs w:val="22"/>
        </w:rPr>
        <w:t xml:space="preserve">Agent Transparency Features</w:t>
      </w:r>
    </w:p>
    <w:p>
      <w:pPr>
        <w:spacing w:after="160" w:line="312"/>
        <w:jc w:val="left"/>
      </w:pPr>
      <w:r>
        <w:rPr>
          <w:rFonts w:ascii="Calibri" w:eastAsia="Microsoft YaHei"/>
          <w:color w:val="1A2B40"/>
          <w:sz w:val="22"/>
          <w:szCs w:val="22"/>
        </w:rPr>
        <w:t xml:space="preserve">Add agent transparency features — show channel activity (which channels were used, how many results each returned, any errors) on the Agent view so viewers can learn from the agent's decision-making process.</w:t>
      </w:r>
    </w:p>
    <w:p>
      <w:pPr>
        <w:spacing w:after="0" w:before="60"/>
      </w:pPr>
    </w:p>
    <w:p>
      <w:pPr>
        <w:spacing w:after="60" w:line="312"/>
      </w:pPr>
      <w:r>
        <w:rPr>
          <w:rFonts w:ascii="Calibri" w:eastAsia="SimHei"/>
          <w:b/>
          <w:bCs/>
          <w:color w:val="5B8DB8"/>
          <w:sz w:val="24"/>
          <w:szCs w:val="24"/>
        </w:rPr>
        <w:t xml:space="preserve">Priority 5 (Medium)</w:t>
      </w:r>
    </w:p>
    <w:p>
      <w:pPr>
        <w:spacing w:after="60" w:line="312"/>
      </w:pPr>
      <w:r>
        <w:rPr>
          <w:rFonts w:ascii="Calibri" w:eastAsia="SimHei"/>
          <w:b/>
          <w:bCs/>
          <w:color w:val="0A1628"/>
          <w:sz w:val="22"/>
          <w:szCs w:val="22"/>
        </w:rPr>
        <w:t xml:space="preserve">Expand Fallback Data &amp; LLM Prompts</w:t>
      </w:r>
    </w:p>
    <w:p>
      <w:pPr>
        <w:spacing w:after="160" w:line="312"/>
        <w:jc w:val="left"/>
      </w:pPr>
      <w:r>
        <w:rPr>
          <w:rFonts w:ascii="Calibri" w:eastAsia="Microsoft YaHei"/>
          <w:color w:val="1A2B40"/>
          <w:sz w:val="22"/>
          <w:szCs w:val="22"/>
        </w:rPr>
        <w:t xml:space="preserve">Expand hardcoded fallback data to cover more industry/location combinations and improve the LLM knowledge generation prompts for better company recommendations.</w:t>
      </w:r>
    </w:p>
    <w:p>
      <w:pPr>
        <w:spacing w:after="0" w:before="200"/>
      </w:pPr>
    </w:p>
    <w:p>
      <w:pPr>
        <w:pBdr>
          <w:bottom w:val="single" w:color="B0C4DE" w:sz="2"/>
        </w:pBdr>
        <w:spacing w:after="200" w:before="200"/>
      </w:pPr>
    </w:p>
    <w:p>
      <w:pPr>
        <w:spacing w:before="200"/>
        <w:jc w:val="center"/>
      </w:pPr>
      <w:r>
        <w:rPr>
          <w:rFonts w:ascii="Calibri" w:eastAsia="SimHei"/>
          <w:i/>
          <w:iCs/>
          <w:color w:val="6878A0"/>
          <w:sz w:val="22"/>
          <w:szCs w:val="22"/>
        </w:rPr>
        <w:t xml:space="preserve">End of Document</w:t>
      </w:r>
    </w:p>
    <w:sectPr>
      <w:headerReference w:type="default" r:id="rId9"/>
      <w:footerReference w:type="default" r:id="rId10"/>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8A0"/>
        <w:sz w:val="16"/>
        <w:szCs w:val="16"/>
      </w:rPr>
      <w:t xml:space="preserve">Page </w:t>
    </w:r>
    <w:r>
      <w:rPr>
        <w:rFonts w:ascii="Calibri" w:eastAsia="Microsoft YaHei"/>
        <w:color w:val="6878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8A0"/>
        <w:sz w:val="16"/>
        <w:szCs w:val="16"/>
      </w:rPr>
      <w:t xml:space="preserve">Page </w:t>
    </w:r>
    <w:r>
      <w:rPr>
        <w:rFonts w:ascii="Calibri" w:eastAsia="Microsoft YaHei"/>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6878A0"/>
        <w:sz w:val="16"/>
        <w:szCs w:val="16"/>
      </w:rPr>
      <w:t xml:space="preserve">Agent Reach — LeadReach AI  |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6878A0"/>
        <w:sz w:val="16"/>
        <w:szCs w:val="16"/>
      </w:rPr>
      <w:t xml:space="preserve">Agent Reach — LeadReach AI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5B8DB8" w:sz="6"/>
      </w:pBdr>
      <w:spacing w:after="200" w:before="400" w:line="312"/>
    </w:pPr>
    <w:rPr>
      <w:rFonts w:ascii="Calibri" w:eastAsia="SimHei"/>
      <w:b/>
      <w:bCs/>
      <w:color w:val="0A1628"/>
      <w:sz w:val="36"/>
      <w:szCs w:val="36"/>
    </w:rPr>
  </w:style>
  <w:style w:type="paragraph" w:styleId="Heading2">
    <w:name w:val="Heading 2"/>
    <w:basedOn w:val="Normal"/>
    <w:next w:val="Normal"/>
    <w:qFormat/>
    <w:pPr>
      <w:spacing w:after="200" w:before="320" w:line="312"/>
    </w:pPr>
    <w:rPr>
      <w:rFonts w:ascii="Calibri" w:eastAsia="SimHei"/>
      <w:b/>
      <w:bCs/>
      <w:color w:val="0A1628"/>
      <w:sz w:val="30"/>
      <w:szCs w:val="30"/>
    </w:rPr>
  </w:style>
  <w:style w:type="paragraph" w:styleId="Heading3">
    <w:name w:val="Heading 3"/>
    <w:basedOn w:val="Normal"/>
    <w:next w:val="Normal"/>
    <w:qFormat/>
    <w:pPr>
      <w:spacing w:after="160" w:before="240" w:line="312"/>
    </w:pPr>
    <w:rPr>
      <w:rFonts w:ascii="Calibri" w:eastAsia="SimHei"/>
      <w:b/>
      <w:bCs/>
      <w:color w:val="5B8DB8"/>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80" w:line="312"/>
    </w:pPr>
    <w:rPr>
      <w:rFonts w:ascii="Calibri" w:eastAsia="Microsoft YaHei"/>
      <w:color w:val="1A2B40"/>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2026-05-08T00:01:14.220Z</dcterms:created>
  <dcterms:modified xsi:type="dcterms:W3CDTF">2026-05-08T00:01:14.220Z</dcterms:modified>
</cp:coreProperties>
</file>

<file path=docProps/custom.xml><?xml version="1.0" encoding="utf-8"?>
<Properties xmlns="http://schemas.openxmlformats.org/officeDocument/2006/custom-properties" xmlns:vt="http://schemas.openxmlformats.org/officeDocument/2006/docPropsVTypes"/>
</file>