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01683AB" w14:textId="77777777" w:rsidR="0015617E" w:rsidRDefault="00000000">
      <w:pPr>
        <w:spacing w:after="80"/>
        <w:jc w:val="center"/>
      </w:pPr>
      <w:r>
        <w:rPr>
          <w:b/>
          <w:bCs/>
          <w:color w:val="0F3460"/>
          <w:sz w:val="34"/>
          <w:szCs w:val="34"/>
        </w:rPr>
        <w:t>ADVISORY &amp; CONSULTING SERVICES AGREEMENT</w:t>
      </w:r>
    </w:p>
    <w:p w14:paraId="301683AC" w14:textId="77777777" w:rsidR="0015617E" w:rsidRDefault="00000000">
      <w:pPr>
        <w:spacing w:after="60"/>
        <w:jc w:val="center"/>
      </w:pPr>
      <w:r>
        <w:rPr>
          <w:i/>
          <w:iCs/>
          <w:color w:val="555555"/>
          <w:sz w:val="22"/>
          <w:szCs w:val="22"/>
        </w:rPr>
        <w:t>Music Republik  |  Mushroom Productions  |  Mushroom Motion</w:t>
      </w:r>
    </w:p>
    <w:p w14:paraId="301683AD" w14:textId="77777777" w:rsidR="0015617E" w:rsidRDefault="00000000">
      <w:pPr>
        <w:spacing w:after="60"/>
        <w:jc w:val="center"/>
      </w:pPr>
      <w:r>
        <w:rPr>
          <w:i/>
          <w:iCs/>
          <w:color w:val="888888"/>
          <w:sz w:val="19"/>
          <w:szCs w:val="19"/>
        </w:rPr>
        <w:t>(collectively referred to as the Parties)</w:t>
      </w:r>
    </w:p>
    <w:p w14:paraId="301683AE" w14:textId="77777777" w:rsidR="0015617E" w:rsidRDefault="00000000">
      <w:pPr>
        <w:spacing w:after="300"/>
        <w:jc w:val="center"/>
      </w:pPr>
      <w:r>
        <w:rPr>
          <w:color w:val="888888"/>
        </w:rPr>
        <w:t>Effective Date: 9 April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15617E" w14:paraId="301683B1"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01683AF" w14:textId="77777777" w:rsidR="0015617E" w:rsidRDefault="00000000">
            <w:r>
              <w:rPr>
                <w:b/>
                <w:bCs/>
                <w:sz w:val="19"/>
                <w:szCs w:val="19"/>
              </w:rPr>
              <w:t>Agreement Reference</w:t>
            </w:r>
          </w:p>
        </w:tc>
        <w:tc>
          <w:tcPr>
            <w:tcW w:w="5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01683B0" w14:textId="77777777" w:rsidR="0015617E" w:rsidRDefault="00000000">
            <w:r>
              <w:rPr>
                <w:sz w:val="19"/>
                <w:szCs w:val="19"/>
              </w:rPr>
              <w:t>MR-MP-MM-ADV-2026-001</w:t>
            </w:r>
          </w:p>
        </w:tc>
      </w:tr>
      <w:tr w:rsidR="0015617E" w14:paraId="301683B4"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1683B2" w14:textId="77777777" w:rsidR="0015617E" w:rsidRDefault="00000000">
            <w:r>
              <w:rPr>
                <w:b/>
                <w:bCs/>
                <w:sz w:val="19"/>
                <w:szCs w:val="19"/>
              </w:rPr>
              <w:t>Service Provider ("the Consultant")</w:t>
            </w:r>
          </w:p>
        </w:tc>
        <w:tc>
          <w:tcPr>
            <w:tcW w:w="5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01683B3" w14:textId="77777777" w:rsidR="0015617E" w:rsidRDefault="00000000">
            <w:r>
              <w:rPr>
                <w:sz w:val="19"/>
                <w:szCs w:val="19"/>
              </w:rPr>
              <w:t>Music Republik (Pty) Ltd (in registration) / The Pop Market (Pty) Ltd | represented by Julien van Wyk</w:t>
            </w:r>
          </w:p>
        </w:tc>
      </w:tr>
      <w:tr w:rsidR="0015617E" w14:paraId="301683B7"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01683B5" w14:textId="77777777" w:rsidR="0015617E" w:rsidRDefault="00000000">
            <w:r>
              <w:rPr>
                <w:b/>
                <w:bCs/>
                <w:sz w:val="19"/>
                <w:szCs w:val="19"/>
              </w:rPr>
              <w:t>Service Provider Address</w:t>
            </w:r>
          </w:p>
        </w:tc>
        <w:tc>
          <w:tcPr>
            <w:tcW w:w="5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01683B6" w14:textId="77777777" w:rsidR="0015617E" w:rsidRDefault="00000000">
            <w:r>
              <w:rPr>
                <w:sz w:val="19"/>
                <w:szCs w:val="19"/>
              </w:rPr>
              <w:t xml:space="preserve">6, 10th Close, </w:t>
            </w:r>
            <w:proofErr w:type="spellStart"/>
            <w:r>
              <w:rPr>
                <w:sz w:val="19"/>
                <w:szCs w:val="19"/>
              </w:rPr>
              <w:t>Brandwacht</w:t>
            </w:r>
            <w:proofErr w:type="spellEnd"/>
            <w:r>
              <w:rPr>
                <w:sz w:val="19"/>
                <w:szCs w:val="19"/>
              </w:rPr>
              <w:t xml:space="preserve"> </w:t>
            </w:r>
            <w:proofErr w:type="spellStart"/>
            <w:r>
              <w:rPr>
                <w:sz w:val="19"/>
                <w:szCs w:val="19"/>
              </w:rPr>
              <w:t>aan</w:t>
            </w:r>
            <w:proofErr w:type="spellEnd"/>
            <w:r>
              <w:rPr>
                <w:sz w:val="19"/>
                <w:szCs w:val="19"/>
              </w:rPr>
              <w:t xml:space="preserve"> Rivier, Stellenbosch, Western Cape, 7600</w:t>
            </w:r>
          </w:p>
        </w:tc>
      </w:tr>
      <w:tr w:rsidR="0015617E" w14:paraId="301683BA"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1683B8" w14:textId="77777777" w:rsidR="0015617E" w:rsidRDefault="00000000">
            <w:r>
              <w:rPr>
                <w:b/>
                <w:bCs/>
                <w:sz w:val="19"/>
                <w:szCs w:val="19"/>
              </w:rPr>
              <w:t>Service Provider Email</w:t>
            </w:r>
          </w:p>
        </w:tc>
        <w:tc>
          <w:tcPr>
            <w:tcW w:w="5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01683B9" w14:textId="77777777" w:rsidR="0015617E" w:rsidRDefault="00000000">
            <w:r>
              <w:rPr>
                <w:sz w:val="19"/>
                <w:szCs w:val="19"/>
              </w:rPr>
              <w:t>music@musicrepublik.com</w:t>
            </w:r>
          </w:p>
        </w:tc>
      </w:tr>
      <w:tr w:rsidR="0015617E" w14:paraId="301683BD"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01683BB" w14:textId="77777777" w:rsidR="0015617E" w:rsidRDefault="00000000">
            <w:r>
              <w:rPr>
                <w:b/>
                <w:bCs/>
                <w:sz w:val="19"/>
                <w:szCs w:val="19"/>
              </w:rPr>
              <w:t>Client Entity 1 ("Mushroom Productions")</w:t>
            </w:r>
          </w:p>
        </w:tc>
        <w:tc>
          <w:tcPr>
            <w:tcW w:w="5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01683BC" w14:textId="77777777" w:rsidR="0015617E" w:rsidRDefault="00000000">
            <w:r>
              <w:rPr>
                <w:sz w:val="19"/>
                <w:szCs w:val="19"/>
              </w:rPr>
              <w:t>Mushroom Productions (Pty) Ltd</w:t>
            </w:r>
          </w:p>
        </w:tc>
      </w:tr>
      <w:tr w:rsidR="0015617E" w14:paraId="301683C0"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1683BE" w14:textId="77777777" w:rsidR="0015617E" w:rsidRDefault="00000000">
            <w:r>
              <w:rPr>
                <w:b/>
                <w:bCs/>
                <w:sz w:val="19"/>
                <w:szCs w:val="19"/>
              </w:rPr>
              <w:t>Client Entity 2 ("Mushroom Motion")</w:t>
            </w:r>
          </w:p>
        </w:tc>
        <w:tc>
          <w:tcPr>
            <w:tcW w:w="5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01683BF" w14:textId="77777777" w:rsidR="0015617E" w:rsidRDefault="00000000">
            <w:r>
              <w:rPr>
                <w:sz w:val="19"/>
                <w:szCs w:val="19"/>
              </w:rPr>
              <w:t>Mushroom Motion (Pty) Ltd</w:t>
            </w:r>
          </w:p>
        </w:tc>
      </w:tr>
      <w:tr w:rsidR="0015617E" w14:paraId="301683C3"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01683C1" w14:textId="77777777" w:rsidR="0015617E" w:rsidRDefault="00000000">
            <w:r>
              <w:rPr>
                <w:b/>
                <w:bCs/>
                <w:sz w:val="19"/>
                <w:szCs w:val="19"/>
              </w:rPr>
              <w:t>Governing Law</w:t>
            </w:r>
          </w:p>
        </w:tc>
        <w:tc>
          <w:tcPr>
            <w:tcW w:w="5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01683C2" w14:textId="77777777" w:rsidR="0015617E" w:rsidRDefault="00000000">
            <w:r>
              <w:rPr>
                <w:sz w:val="19"/>
                <w:szCs w:val="19"/>
              </w:rPr>
              <w:t>Republic of South Africa | Western Cape Jurisdiction</w:t>
            </w:r>
          </w:p>
        </w:tc>
      </w:tr>
      <w:tr w:rsidR="0015617E" w14:paraId="301683C6"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1683C4" w14:textId="77777777" w:rsidR="0015617E" w:rsidRDefault="00000000">
            <w:r>
              <w:rPr>
                <w:b/>
                <w:bCs/>
                <w:sz w:val="19"/>
                <w:szCs w:val="19"/>
              </w:rPr>
              <w:t>Effective Date</w:t>
            </w:r>
          </w:p>
        </w:tc>
        <w:tc>
          <w:tcPr>
            <w:tcW w:w="5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01683C5" w14:textId="77777777" w:rsidR="0015617E" w:rsidRDefault="00000000">
            <w:r>
              <w:rPr>
                <w:sz w:val="19"/>
                <w:szCs w:val="19"/>
              </w:rPr>
              <w:t>9 April 2026</w:t>
            </w:r>
          </w:p>
        </w:tc>
      </w:tr>
    </w:tbl>
    <w:p w14:paraId="301683C7" w14:textId="77777777" w:rsidR="0015617E" w:rsidRDefault="0015617E"/>
    <w:p w14:paraId="301683C8" w14:textId="77777777" w:rsidR="0015617E" w:rsidRDefault="00000000">
      <w:pPr>
        <w:spacing w:before="280" w:after="100"/>
      </w:pPr>
      <w:r>
        <w:rPr>
          <w:b/>
          <w:bCs/>
          <w:color w:val="0F3460"/>
          <w:sz w:val="22"/>
          <w:szCs w:val="22"/>
        </w:rPr>
        <w:t>1.  DEFINITIONS AND INTERPRETATION</w:t>
      </w:r>
    </w:p>
    <w:p w14:paraId="301683C9" w14:textId="77777777" w:rsidR="0015617E" w:rsidRDefault="00000000">
      <w:pPr>
        <w:spacing w:before="50" w:after="50"/>
      </w:pPr>
      <w:r>
        <w:t>1.1  In this Agreement, the following terms shall have the meanings set out below, and related expressions shall have corresponding meanings:</w:t>
      </w:r>
    </w:p>
    <w:p w14:paraId="301683CA" w14:textId="77777777" w:rsidR="0015617E" w:rsidRDefault="0015617E"/>
    <w:p w14:paraId="301683CB" w14:textId="77777777" w:rsidR="0015617E" w:rsidRDefault="00000000">
      <w:pPr>
        <w:spacing w:before="50" w:after="50"/>
        <w:ind w:left="360"/>
      </w:pPr>
      <w:r>
        <w:t>1.1.1  "Agreement" means this Advisory and Consulting Services Agreement together with all written annexures and addendums attached hereto;</w:t>
      </w:r>
    </w:p>
    <w:p w14:paraId="301683CC" w14:textId="77777777" w:rsidR="0015617E" w:rsidRDefault="00000000">
      <w:pPr>
        <w:spacing w:before="50" w:after="50"/>
        <w:ind w:left="360"/>
      </w:pPr>
      <w:r>
        <w:t>1.1.2  "Business Day" means any day excluding a Saturday, Sunday, and an official public holiday in the Republic of South Africa;</w:t>
      </w:r>
    </w:p>
    <w:p w14:paraId="301683CD" w14:textId="77777777" w:rsidR="0015617E" w:rsidRDefault="00000000">
      <w:pPr>
        <w:spacing w:before="50" w:after="50"/>
        <w:ind w:left="360"/>
      </w:pPr>
      <w:r>
        <w:t>1.1.3  "Business Hours" means 08h00 to 18h00, South Africa Standard Time;</w:t>
      </w:r>
    </w:p>
    <w:p w14:paraId="301683CE" w14:textId="77777777" w:rsidR="0015617E" w:rsidRDefault="00000000">
      <w:pPr>
        <w:spacing w:before="50" w:after="50"/>
        <w:ind w:left="360"/>
      </w:pPr>
      <w:r>
        <w:t>1.1.4  "Client" means Mushroom Productions (Pty) Ltd and Mushroom Motion (Pty) Ltd, individually or collectively as the context requires;</w:t>
      </w:r>
    </w:p>
    <w:p w14:paraId="301683CF" w14:textId="77777777" w:rsidR="0015617E" w:rsidRDefault="00000000">
      <w:pPr>
        <w:spacing w:before="50" w:after="50"/>
        <w:ind w:left="360"/>
      </w:pPr>
      <w:r>
        <w:t>1.1.5  "Confidential Information" means all information of whatsoever nature relating to the business, affairs, interests, artists, clients, commercial strategies, deal structures, or pricing of a Party which comes into the possession of the other Party in the course of this Agreement, by whatever means;</w:t>
      </w:r>
    </w:p>
    <w:p w14:paraId="301683D0" w14:textId="77777777" w:rsidR="0015617E" w:rsidRDefault="00000000">
      <w:pPr>
        <w:spacing w:before="50" w:after="50"/>
        <w:ind w:left="360"/>
      </w:pPr>
      <w:r>
        <w:t xml:space="preserve">1.1.6  "Consultant" means Music Republik (Pty) Ltd (in registration) and/or The Pop Market (Pty) Ltd, represented by Julien van Wyk, whose principal place of business is at 6, 10th Close, </w:t>
      </w:r>
      <w:proofErr w:type="spellStart"/>
      <w:r>
        <w:t>Brandwacht</w:t>
      </w:r>
      <w:proofErr w:type="spellEnd"/>
      <w:r>
        <w:t xml:space="preserve"> </w:t>
      </w:r>
      <w:proofErr w:type="spellStart"/>
      <w:r>
        <w:t>aan</w:t>
      </w:r>
      <w:proofErr w:type="spellEnd"/>
      <w:r>
        <w:t xml:space="preserve"> Rivier, Stellenbosch, Western Cape, 7600;</w:t>
      </w:r>
    </w:p>
    <w:p w14:paraId="301683D1" w14:textId="77777777" w:rsidR="0015617E" w:rsidRDefault="00000000">
      <w:pPr>
        <w:spacing w:before="50" w:after="50"/>
        <w:ind w:left="360"/>
      </w:pPr>
      <w:r>
        <w:t>1.1.7  "Experiential Advisory" means guidance, recommendations, and know-how derived exclusively from the Consultant’s professional experience in the live entertainment industry, and which does not constitute registered financial advice, investment advice, or legal advice as defined under applicable law. Experiential Advisory may include experience-based input on tax-related matters, strictly limited to Mushroom Productions’ own corporate gigs as set out in Clause 3.1.1, and expressly excludes any formal tax compliance, statutory filing, or regulated tax advice;</w:t>
      </w:r>
    </w:p>
    <w:p w14:paraId="301683D2" w14:textId="77777777" w:rsidR="0015617E" w:rsidRDefault="00000000">
      <w:pPr>
        <w:spacing w:before="50" w:after="50"/>
        <w:ind w:left="360"/>
      </w:pPr>
      <w:r>
        <w:t>1.1.8  "Fees" means the advisory and facilitation fees payable by the Client to the Consultant as set out in Clause 5 hereof;</w:t>
      </w:r>
    </w:p>
    <w:p w14:paraId="301683D3" w14:textId="77777777" w:rsidR="0015617E" w:rsidRDefault="00000000">
      <w:pPr>
        <w:spacing w:before="50" w:after="50"/>
        <w:ind w:left="360"/>
      </w:pPr>
      <w:r>
        <w:t>1.1.9  "Force Majeure" means any event beyond the reasonable control of a Party that renders impossible the performance of that Party's obligations, including but not limited to acts of government, civil strife, riots, natural disasters, acts of war, or interruption of public services;</w:t>
      </w:r>
    </w:p>
    <w:p w14:paraId="301683D4" w14:textId="77777777" w:rsidR="0015617E" w:rsidRDefault="00000000">
      <w:pPr>
        <w:spacing w:before="50" w:after="50"/>
        <w:ind w:left="360"/>
      </w:pPr>
      <w:r>
        <w:t>1.1.10 "New Client" means any person, company, or entity that was not an active client of Mushroom Motion as at 9 April 2026 and that becomes a client of Mushroom Motion after that date as a result of introductions, sales efforts, or relationships generated by the Consultant;</w:t>
      </w:r>
    </w:p>
    <w:p w14:paraId="301683D5" w14:textId="77777777" w:rsidR="0015617E" w:rsidRDefault="00000000">
      <w:pPr>
        <w:spacing w:before="50" w:after="50"/>
        <w:ind w:left="360"/>
      </w:pPr>
      <w:r>
        <w:t>1.1.11 "Parties" means the Consultant and the Client jointly, and "Party" means either of them as the context requires;</w:t>
      </w:r>
    </w:p>
    <w:p w14:paraId="301683D6" w14:textId="77777777" w:rsidR="0015617E" w:rsidRDefault="00000000">
      <w:pPr>
        <w:spacing w:before="50" w:after="50"/>
        <w:ind w:left="360"/>
      </w:pPr>
      <w:r>
        <w:lastRenderedPageBreak/>
        <w:t>1.1.12 "POPIA" means the Protection of Personal Information Act, 4 of 2013, as amended;</w:t>
      </w:r>
    </w:p>
    <w:p w14:paraId="301683D7" w14:textId="77777777" w:rsidR="0015617E" w:rsidRDefault="00000000">
      <w:pPr>
        <w:spacing w:before="50" w:after="50"/>
        <w:ind w:left="360"/>
      </w:pPr>
      <w:r>
        <w:t>1.1.13 "Services" means the independent advisory and facilitation services to be provided by the Consultant to the Client as more fully described in Clause 3 hereof;</w:t>
      </w:r>
    </w:p>
    <w:p w14:paraId="301683D8" w14:textId="77777777" w:rsidR="0015617E" w:rsidRDefault="00000000">
      <w:pPr>
        <w:spacing w:before="50" w:after="50"/>
        <w:ind w:left="360"/>
      </w:pPr>
      <w:r>
        <w:t>1.1.14 "VAT" means Value Added Tax levied in terms of the Value-Added Tax Act, No. 89 of 1991, as amended.</w:t>
      </w:r>
    </w:p>
    <w:p w14:paraId="301683D9" w14:textId="77777777" w:rsidR="0015617E" w:rsidRDefault="0015617E"/>
    <w:p w14:paraId="301683DA" w14:textId="77777777" w:rsidR="0015617E" w:rsidRDefault="00000000">
      <w:pPr>
        <w:spacing w:before="50" w:after="50"/>
      </w:pPr>
      <w:r>
        <w:t>1.2  Unless inconsistent with the context: (a) words importing one gender include the other genders; (b) the singular includes the plural and vice versa; (c) natural persons include juristic entities and vice versa; (d) any reference to legislation is to that legislation as at the Effective Date, as amended or replaced from time to time; (e) a reference to a Party includes that Party's successors-in-title and permitted assigns.</w:t>
      </w:r>
    </w:p>
    <w:p w14:paraId="301683DB" w14:textId="77777777" w:rsidR="0015617E" w:rsidRDefault="00000000">
      <w:pPr>
        <w:spacing w:before="50" w:after="50"/>
      </w:pPr>
      <w:r>
        <w:t>1.3  The termination of this Agreement does not affect any provisions which expressly provide that they will operate after termination, or which must by implication continue to have effect after termination.</w:t>
      </w:r>
    </w:p>
    <w:p w14:paraId="301683DC" w14:textId="77777777" w:rsidR="0015617E" w:rsidRDefault="00000000">
      <w:pPr>
        <w:spacing w:before="50" w:after="50"/>
      </w:pPr>
      <w:r>
        <w:t>1.4  Headings are included for convenience only and shall not affect interpretation.</w:t>
      </w:r>
    </w:p>
    <w:p w14:paraId="301683DD" w14:textId="77777777" w:rsidR="0015617E" w:rsidRDefault="0015617E"/>
    <w:p w14:paraId="301683DE" w14:textId="77777777" w:rsidR="0015617E" w:rsidRDefault="00000000">
      <w:pPr>
        <w:spacing w:before="280" w:after="100"/>
      </w:pPr>
      <w:r>
        <w:rPr>
          <w:b/>
          <w:bCs/>
          <w:color w:val="0F3460"/>
          <w:sz w:val="22"/>
          <w:szCs w:val="22"/>
        </w:rPr>
        <w:t>2.  INTRODUCTION</w:t>
      </w:r>
    </w:p>
    <w:p w14:paraId="301683DF" w14:textId="77777777" w:rsidR="0015617E" w:rsidRDefault="00000000">
      <w:pPr>
        <w:spacing w:before="50" w:after="50"/>
      </w:pPr>
      <w:r>
        <w:t>2.1  The Consultant is a senior entertainment industry professional with over 20 years of operational experience in concert promotion, international artist tour accounting, VIP logistics, and live event management across South Africa and the broader African market.</w:t>
      </w:r>
    </w:p>
    <w:p w14:paraId="301683E0" w14:textId="77777777" w:rsidR="0015617E" w:rsidRDefault="00000000">
      <w:pPr>
        <w:spacing w:before="50" w:after="50"/>
      </w:pPr>
      <w:r>
        <w:t>2.2  The Client seeks access to the Consultant's industry experience and professional know-how on an arms-length, independent contractor basis.</w:t>
      </w:r>
    </w:p>
    <w:p w14:paraId="301683E1" w14:textId="77777777" w:rsidR="0015617E" w:rsidRDefault="00000000">
      <w:pPr>
        <w:spacing w:before="50" w:after="50"/>
      </w:pPr>
      <w:r>
        <w:t>2.3  The Parties wish to record the basis upon which the Consultant has agreed to provide the Services.</w:t>
      </w:r>
    </w:p>
    <w:p w14:paraId="301683E2" w14:textId="77777777" w:rsidR="0015617E" w:rsidRDefault="0015617E"/>
    <w:p w14:paraId="301683E3" w14:textId="77777777" w:rsidR="0015617E" w:rsidRDefault="00000000">
      <w:pPr>
        <w:spacing w:before="280" w:after="100"/>
      </w:pPr>
      <w:r>
        <w:rPr>
          <w:b/>
          <w:bCs/>
          <w:color w:val="0F3460"/>
          <w:sz w:val="22"/>
          <w:szCs w:val="22"/>
        </w:rPr>
        <w:t>3.  SCOPE OF SERVICES</w:t>
      </w:r>
    </w:p>
    <w:p w14:paraId="301683E4" w14:textId="77777777" w:rsidR="0015617E" w:rsidRDefault="00000000">
      <w:pPr>
        <w:spacing w:before="50" w:after="50"/>
      </w:pPr>
      <w:r>
        <w:t>3.1  The Consultant agrees to make available the following Experiential Advisory and facilitation services:</w:t>
      </w:r>
    </w:p>
    <w:p w14:paraId="301683E5" w14:textId="77777777" w:rsidR="0015617E" w:rsidRDefault="0015617E"/>
    <w:p w14:paraId="301683E6" w14:textId="77777777" w:rsidR="0015617E" w:rsidRDefault="00000000">
      <w:pPr>
        <w:spacing w:before="80" w:after="60"/>
        <w:ind w:left="360"/>
      </w:pPr>
      <w:r>
        <w:rPr>
          <w:b/>
          <w:bCs/>
          <w:color w:val="0F3460"/>
        </w:rPr>
        <w:t>3.1.1  Mushroom Productions -- Services:</w:t>
      </w:r>
    </w:p>
    <w:p w14:paraId="301683E7" w14:textId="77777777" w:rsidR="0015617E" w:rsidRDefault="00000000">
      <w:pPr>
        <w:pStyle w:val="ListParagraph"/>
        <w:numPr>
          <w:ilvl w:val="0"/>
          <w:numId w:val="2"/>
        </w:numPr>
        <w:spacing w:before="40" w:after="40"/>
      </w:pPr>
      <w:r>
        <w:t>Experiential advisory on international artist logistics, VIP ground transport operations, tour accounting methodology, and live event workflow -- based on the Consultant's professional experience and know-how;</w:t>
      </w:r>
    </w:p>
    <w:p w14:paraId="301683E8" w14:textId="77777777" w:rsidR="0015617E" w:rsidRDefault="00000000">
      <w:pPr>
        <w:pStyle w:val="ListParagraph"/>
        <w:numPr>
          <w:ilvl w:val="0"/>
          <w:numId w:val="2"/>
        </w:numPr>
        <w:spacing w:before="40" w:after="40"/>
      </w:pPr>
      <w:r>
        <w:t>Facilitation of VIP ground transport quoting and invoicing via third-party providers (including Premier VIP International and similar vendors);</w:t>
      </w:r>
    </w:p>
    <w:p w14:paraId="301683E9" w14:textId="77777777" w:rsidR="0015617E" w:rsidRDefault="00000000">
      <w:pPr>
        <w:pStyle w:val="ListParagraph"/>
        <w:numPr>
          <w:ilvl w:val="0"/>
          <w:numId w:val="2"/>
        </w:numPr>
        <w:spacing w:before="40" w:after="40"/>
      </w:pPr>
      <w:r>
        <w:t>Coordination and management of supplier relationships relevant to live event execution;</w:t>
      </w:r>
    </w:p>
    <w:p w14:paraId="301683EA" w14:textId="77777777" w:rsidR="0015617E" w:rsidRDefault="00000000">
      <w:pPr>
        <w:pStyle w:val="ListParagraph"/>
        <w:numPr>
          <w:ilvl w:val="0"/>
          <w:numId w:val="2"/>
        </w:numPr>
        <w:spacing w:before="40" w:after="40"/>
      </w:pPr>
      <w:r>
        <w:t>Emergency and time-sensitive turnaround support at the applicable emergency rate set out in Clause 5.</w:t>
      </w:r>
    </w:p>
    <w:p w14:paraId="301683EB" w14:textId="77777777" w:rsidR="0015617E" w:rsidRDefault="00000000">
      <w:pPr>
        <w:pStyle w:val="ListParagraph"/>
        <w:numPr>
          <w:ilvl w:val="0"/>
          <w:numId w:val="2"/>
        </w:numPr>
        <w:spacing w:before="40" w:after="40"/>
      </w:pPr>
      <w:r>
        <w:t>Experiential tax advisory, based solely on the Consultant’s professional industry experience, in respect of Mushroom Productions’ own corporate gigs and events only. For the avoidance of doubt, this advisory is limited to Mushroom Productions’ direct corporate engagements and expressly excludes any advice provided to, or on behalf of, third-party concert promoters or other clients of Mushroom Productions. This advisory does not constitute registered tax advice and no tax filing, statutory submission, or formal tax compliance work shall be performed by the Consultant.</w:t>
      </w:r>
    </w:p>
    <w:p w14:paraId="301683EC" w14:textId="77777777" w:rsidR="0015617E" w:rsidRDefault="0015617E"/>
    <w:p w14:paraId="301683ED" w14:textId="77777777" w:rsidR="0015617E" w:rsidRDefault="00000000">
      <w:pPr>
        <w:spacing w:before="80" w:after="60"/>
        <w:ind w:left="360"/>
      </w:pPr>
      <w:r>
        <w:rPr>
          <w:b/>
          <w:bCs/>
          <w:color w:val="0F3460"/>
        </w:rPr>
        <w:t>3.1.2  Mushroom Motion -- Services:</w:t>
      </w:r>
    </w:p>
    <w:p w14:paraId="301683EE" w14:textId="77777777" w:rsidR="0015617E" w:rsidRDefault="00000000">
      <w:pPr>
        <w:pStyle w:val="ListParagraph"/>
        <w:numPr>
          <w:ilvl w:val="0"/>
          <w:numId w:val="2"/>
        </w:numPr>
        <w:spacing w:before="40" w:after="40"/>
      </w:pPr>
      <w:r>
        <w:t>Monthly advisory support on entertainment industry operations under a capped retainer arrangement as specified in Clause 5;</w:t>
      </w:r>
    </w:p>
    <w:p w14:paraId="301683EF" w14:textId="77777777" w:rsidR="0015617E" w:rsidRDefault="00000000">
      <w:pPr>
        <w:pStyle w:val="ListParagraph"/>
        <w:numPr>
          <w:ilvl w:val="0"/>
          <w:numId w:val="2"/>
        </w:numPr>
        <w:spacing w:before="40" w:after="40"/>
      </w:pPr>
      <w:r>
        <w:t>Sales channel development and new client acquisition on behalf of Mushroom Motion;</w:t>
      </w:r>
    </w:p>
    <w:p w14:paraId="301683F0" w14:textId="77777777" w:rsidR="0015617E" w:rsidRDefault="00000000">
      <w:pPr>
        <w:pStyle w:val="ListParagraph"/>
        <w:numPr>
          <w:ilvl w:val="0"/>
          <w:numId w:val="2"/>
        </w:numPr>
        <w:spacing w:before="40" w:after="40"/>
      </w:pPr>
      <w:r>
        <w:t>Activation of promoter, tour director, and production advisory support for Big Concerts tours and new incoming work;</w:t>
      </w:r>
    </w:p>
    <w:p w14:paraId="301683F1" w14:textId="77777777" w:rsidR="0015617E" w:rsidRDefault="00000000">
      <w:pPr>
        <w:pStyle w:val="ListParagraph"/>
        <w:numPr>
          <w:ilvl w:val="0"/>
          <w:numId w:val="2"/>
        </w:numPr>
        <w:spacing w:before="40" w:after="40"/>
      </w:pPr>
      <w:r>
        <w:t>Additional consulting hours beyond the retainer cap, billed at the standard hourly rate.</w:t>
      </w:r>
    </w:p>
    <w:p w14:paraId="301683F2" w14:textId="77777777" w:rsidR="0015617E" w:rsidRDefault="0015617E"/>
    <w:p w14:paraId="301683F3" w14:textId="77777777" w:rsidR="0015617E" w:rsidRDefault="00000000">
      <w:pPr>
        <w:spacing w:before="80" w:after="60"/>
        <w:ind w:left="360"/>
      </w:pPr>
      <w:r>
        <w:rPr>
          <w:b/>
          <w:bCs/>
          <w:color w:val="C0392B"/>
        </w:rPr>
        <w:t>3.2  Specifically Excluded Services:</w:t>
      </w:r>
    </w:p>
    <w:p w14:paraId="301683F4" w14:textId="77777777" w:rsidR="0015617E" w:rsidRDefault="00000000">
      <w:pPr>
        <w:spacing w:before="50" w:after="50"/>
        <w:ind w:left="360"/>
      </w:pPr>
      <w:r>
        <w:t>The following are expressly excluded from the scope of Services and shall not be provided by the Consultant under this Agreement:</w:t>
      </w:r>
    </w:p>
    <w:p w14:paraId="301683F5" w14:textId="77777777" w:rsidR="0015617E" w:rsidRDefault="00000000">
      <w:pPr>
        <w:pStyle w:val="ListParagraph"/>
        <w:numPr>
          <w:ilvl w:val="0"/>
          <w:numId w:val="2"/>
        </w:numPr>
        <w:spacing w:before="40" w:after="40"/>
      </w:pPr>
      <w:r>
        <w:t>Financial advice or investment advice of any nature;</w:t>
      </w:r>
    </w:p>
    <w:p w14:paraId="301683F6" w14:textId="77777777" w:rsidR="0015617E" w:rsidRDefault="00000000">
      <w:pPr>
        <w:pStyle w:val="ListParagraph"/>
        <w:numPr>
          <w:ilvl w:val="0"/>
          <w:numId w:val="2"/>
        </w:numPr>
        <w:spacing w:before="40" w:after="40"/>
      </w:pPr>
      <w:r>
        <w:lastRenderedPageBreak/>
        <w:t>Legal advice of any nature;</w:t>
      </w:r>
    </w:p>
    <w:p w14:paraId="301683F7" w14:textId="77777777" w:rsidR="0015617E" w:rsidRDefault="00000000">
      <w:pPr>
        <w:pStyle w:val="ListParagraph"/>
        <w:numPr>
          <w:ilvl w:val="0"/>
          <w:numId w:val="2"/>
        </w:numPr>
        <w:spacing w:before="40" w:after="40"/>
      </w:pPr>
      <w:r>
        <w:t>The preparation, submission, or filing of any tax returns, provisional tax, VAT returns, or any other statutory filings on behalf of either Client entity. For the avoidance of doubt, the Consultant may provide Experiential Advisory on tax-related matters based on professional experience (subject to the limitations in Clause 3.1.1) but shall not perform or be responsible for any formal tax compliance, filing, or regulated tax advice;</w:t>
      </w:r>
    </w:p>
    <w:p w14:paraId="301683F8" w14:textId="77777777" w:rsidR="0015617E" w:rsidRDefault="00000000">
      <w:pPr>
        <w:pStyle w:val="ListParagraph"/>
        <w:numPr>
          <w:ilvl w:val="0"/>
          <w:numId w:val="2"/>
        </w:numPr>
        <w:spacing w:before="40" w:after="40"/>
      </w:pPr>
      <w:r>
        <w:t>Any accounting, bookkeeping, or auditing function;</w:t>
      </w:r>
    </w:p>
    <w:p w14:paraId="301683F9" w14:textId="77777777" w:rsidR="0015617E" w:rsidRDefault="00000000">
      <w:pPr>
        <w:pStyle w:val="ListParagraph"/>
        <w:numPr>
          <w:ilvl w:val="0"/>
          <w:numId w:val="2"/>
        </w:numPr>
        <w:spacing w:before="40" w:after="40"/>
      </w:pPr>
      <w:r>
        <w:t>Any matter requiring registration or authorisation as a financial services provider under the Financial Advisory and Intermediary Services Act, 37 of 2002 ("FAIS") or any successor legislation.</w:t>
      </w:r>
    </w:p>
    <w:p w14:paraId="301683FA" w14:textId="77777777" w:rsidR="0015617E" w:rsidRDefault="0015617E"/>
    <w:p w14:paraId="301683FB" w14:textId="77777777" w:rsidR="0015617E" w:rsidRDefault="00000000">
      <w:pPr>
        <w:spacing w:before="50" w:after="50"/>
      </w:pPr>
      <w:r>
        <w:t>3.3  Where the Client requires financial, legal, tax, or other specialist professional services, the Consultant may, at its discretion and with the Client's prior consent, facilitate introductions to appropriate third-party professionals. Any such third-party professional shall be engaged and remunerated separately and directly by the Client. The Consultant's facilitation of any such introduction shall be charged at the standard hourly rate. The Consultant shall bear no liability whatsoever for the advice, conduct, or performance of any such third party.</w:t>
      </w:r>
    </w:p>
    <w:p w14:paraId="301683FC" w14:textId="77777777" w:rsidR="0015617E" w:rsidRDefault="0015617E"/>
    <w:p w14:paraId="301683FD" w14:textId="77777777" w:rsidR="0015617E" w:rsidRDefault="00000000">
      <w:pPr>
        <w:spacing w:before="280" w:after="100"/>
      </w:pPr>
      <w:r>
        <w:rPr>
          <w:b/>
          <w:bCs/>
          <w:color w:val="0F3460"/>
          <w:sz w:val="22"/>
          <w:szCs w:val="22"/>
        </w:rPr>
        <w:t>4.  NATURE OF ADVISORY SERVICES, DISCLAIMERS, AND CLIENT ACKNOWLEDGEMENTS</w:t>
      </w:r>
    </w:p>
    <w:p w14:paraId="301683FE" w14:textId="77777777" w:rsidR="0015617E" w:rsidRDefault="00000000">
      <w:pPr>
        <w:spacing w:before="50" w:after="50"/>
      </w:pPr>
      <w:r>
        <w:t>4.1  The Consultant is not a registered financial services provider under the Financial Advisory and Intermediary Services Act, 37 of 2002, and as such does not provide, and shall not be construed as providing, financial advice or investment advice of any nature. The Client acknowledges and accepts this position unconditionally.</w:t>
      </w:r>
    </w:p>
    <w:p w14:paraId="301683FF" w14:textId="77777777" w:rsidR="0015617E" w:rsidRDefault="0015617E"/>
    <w:p w14:paraId="30168400" w14:textId="77777777" w:rsidR="0015617E" w:rsidRDefault="00000000">
      <w:pPr>
        <w:spacing w:before="50" w:after="50"/>
      </w:pPr>
      <w:r>
        <w:t>4.2  All guidance, recommendations, opinions, and input provided by the Consultant under this Agreement constitute Experiential Advisory only -- that is, know-how and professional insight derived from the Consultant’s career experience in the live entertainment industry. Such Experiential Advisory does not constitute, and shall not be treated as, financial advice, investment advice, legal advice, or any form of regulated advice under South African law. Where experience-based tax input is provided in respect of Mushroom Productions’ corporate gigs (as permitted under Clause 3.1.1), such input is Experiential Advisory only and does not constitute registered or regulated tax advice.</w:t>
      </w:r>
    </w:p>
    <w:p w14:paraId="30168401" w14:textId="77777777" w:rsidR="0015617E" w:rsidRDefault="0015617E"/>
    <w:p w14:paraId="30168402" w14:textId="77777777" w:rsidR="0015617E" w:rsidRDefault="00000000">
      <w:pPr>
        <w:spacing w:before="50" w:after="50"/>
      </w:pPr>
      <w:r>
        <w:t>4.3  The Client acknowledges and accepts that:</w:t>
      </w:r>
    </w:p>
    <w:p w14:paraId="30168403" w14:textId="77777777" w:rsidR="0015617E" w:rsidRDefault="00000000">
      <w:pPr>
        <w:pStyle w:val="ListParagraph"/>
        <w:numPr>
          <w:ilvl w:val="0"/>
          <w:numId w:val="2"/>
        </w:numPr>
        <w:spacing w:before="40" w:after="40"/>
      </w:pPr>
      <w:r>
        <w:t>There are inherent financial risks associated with the live entertainment and concert promotion industry, including international artist bookings, and that no specific financial outcomes, revenue targets, ticket sales figures, or commercial success can be guaranteed by the Consultant;</w:t>
      </w:r>
    </w:p>
    <w:p w14:paraId="30168404" w14:textId="77777777" w:rsidR="0015617E" w:rsidRDefault="00000000">
      <w:pPr>
        <w:pStyle w:val="ListParagraph"/>
        <w:numPr>
          <w:ilvl w:val="0"/>
          <w:numId w:val="2"/>
        </w:numPr>
        <w:spacing w:before="40" w:after="40"/>
      </w:pPr>
      <w:r>
        <w:t>The Consultant does not guarantee any financial return, profit, or outcome from any activity, project, artist engagement, or business decision made by the Client, whether or not influenced by the Consultant's Experiential Advisory;</w:t>
      </w:r>
    </w:p>
    <w:p w14:paraId="30168405" w14:textId="77777777" w:rsidR="0015617E" w:rsidRDefault="00000000">
      <w:pPr>
        <w:pStyle w:val="ListParagraph"/>
        <w:numPr>
          <w:ilvl w:val="0"/>
          <w:numId w:val="2"/>
        </w:numPr>
        <w:spacing w:before="40" w:after="40"/>
      </w:pPr>
      <w:r>
        <w:t>All commercial, financial, and operational decisions arising from or connected to the Consultant's Services are made solely by the directors and authorised representatives of the relevant Client entity, at their own risk and on their own account;</w:t>
      </w:r>
    </w:p>
    <w:p w14:paraId="30168406" w14:textId="77777777" w:rsidR="0015617E" w:rsidRDefault="00000000">
      <w:pPr>
        <w:pStyle w:val="ListParagraph"/>
        <w:numPr>
          <w:ilvl w:val="0"/>
          <w:numId w:val="2"/>
        </w:numPr>
        <w:spacing w:before="40" w:after="40"/>
      </w:pPr>
      <w:r>
        <w:t>The Client accepts full and exclusive responsibility for any financial losses, costs, liabilities, or damages incurred as a result of decisions made in reliance on the Consultant's Experiential Advisory, or in the course of the Client's own business operations.</w:t>
      </w:r>
    </w:p>
    <w:p w14:paraId="30168407" w14:textId="77777777" w:rsidR="0015617E" w:rsidRDefault="0015617E"/>
    <w:p w14:paraId="30168408" w14:textId="77777777" w:rsidR="0015617E" w:rsidRDefault="00000000">
      <w:pPr>
        <w:spacing w:before="50" w:after="50"/>
      </w:pPr>
      <w:r>
        <w:t>4.4  The Consultant shall not be held responsible for any financial, commercial, or operational decisions made by the Client or any of its directors, officers, shareholders, or agents in connection with the live entertainment industry or any specific project, artist, or event.</w:t>
      </w:r>
    </w:p>
    <w:p w14:paraId="30168409" w14:textId="77777777" w:rsidR="0015617E" w:rsidRDefault="0015617E"/>
    <w:p w14:paraId="3016840A" w14:textId="77777777" w:rsidR="0015617E" w:rsidRDefault="00000000">
      <w:pPr>
        <w:spacing w:before="50" w:after="50"/>
      </w:pPr>
      <w:r>
        <w:t>4.5  The Client, for itself and on behalf of its directors, shareholders, officers, employees, and agents, agrees to indemnify and hold harmless the Consultant, its principals, directors, employees, subcontractors, and agents from and against any and all claims, losses, liabilities, damages, costs, penalties, and expenses (including reasonable legal fees and disbursements) arising out of or in connection with:</w:t>
      </w:r>
    </w:p>
    <w:p w14:paraId="3016840B" w14:textId="77777777" w:rsidR="0015617E" w:rsidRDefault="00000000">
      <w:pPr>
        <w:pStyle w:val="ListParagraph"/>
        <w:numPr>
          <w:ilvl w:val="0"/>
          <w:numId w:val="2"/>
        </w:numPr>
        <w:spacing w:before="40" w:after="40"/>
      </w:pPr>
      <w:r>
        <w:t>The Client's engagement in concert promotion, artist booking, or live entertainment activities;</w:t>
      </w:r>
    </w:p>
    <w:p w14:paraId="3016840C" w14:textId="77777777" w:rsidR="0015617E" w:rsidRDefault="00000000">
      <w:pPr>
        <w:pStyle w:val="ListParagraph"/>
        <w:numPr>
          <w:ilvl w:val="0"/>
          <w:numId w:val="2"/>
        </w:numPr>
        <w:spacing w:before="40" w:after="40"/>
      </w:pPr>
      <w:r>
        <w:t>Any financial loss, shortfall, or commercial failure relating to any show, tour, or event associated with the Services;</w:t>
      </w:r>
    </w:p>
    <w:p w14:paraId="3016840D" w14:textId="77777777" w:rsidR="0015617E" w:rsidRDefault="00000000">
      <w:pPr>
        <w:pStyle w:val="ListParagraph"/>
        <w:numPr>
          <w:ilvl w:val="0"/>
          <w:numId w:val="2"/>
        </w:numPr>
        <w:spacing w:before="40" w:after="40"/>
      </w:pPr>
      <w:r>
        <w:lastRenderedPageBreak/>
        <w:t>Any decision made by the Client, whether or not based on the Consultant's Experiential Advisory;</w:t>
      </w:r>
    </w:p>
    <w:p w14:paraId="3016840E" w14:textId="77777777" w:rsidR="0015617E" w:rsidRDefault="00000000">
      <w:pPr>
        <w:pStyle w:val="ListParagraph"/>
        <w:numPr>
          <w:ilvl w:val="0"/>
          <w:numId w:val="2"/>
        </w:numPr>
        <w:spacing w:before="40" w:after="40"/>
      </w:pPr>
      <w:r>
        <w:t>The engagement of any third-party professional introduced by the Consultant under Clause 3.3.</w:t>
      </w:r>
    </w:p>
    <w:p w14:paraId="3016840F" w14:textId="77777777" w:rsidR="0015617E" w:rsidRDefault="0015617E"/>
    <w:p w14:paraId="30168410" w14:textId="77777777" w:rsidR="0015617E" w:rsidRDefault="00000000">
      <w:pPr>
        <w:spacing w:before="50" w:after="50"/>
      </w:pPr>
      <w:r>
        <w:t>4.6  Any specialist professional engaged by the Consultant to assist with specific matters within the scope of the Services (e.g. a subcontractor with specialist operational expertise) shall be separately charged to the Client at rates agreed in advance in writing. Such specialists are not financial advisors, legal advisors, or tax advisors and their engagement does not alter the nature of the Consultant's services as Experiential Advisory.</w:t>
      </w:r>
    </w:p>
    <w:p w14:paraId="30168411" w14:textId="77777777" w:rsidR="0015617E" w:rsidRDefault="0015617E"/>
    <w:p w14:paraId="30168412" w14:textId="77777777" w:rsidR="0015617E" w:rsidRDefault="00000000">
      <w:pPr>
        <w:spacing w:before="280" w:after="100"/>
      </w:pPr>
      <w:r>
        <w:rPr>
          <w:b/>
          <w:bCs/>
          <w:color w:val="0F3460"/>
          <w:sz w:val="22"/>
          <w:szCs w:val="22"/>
        </w:rPr>
        <w:t>5.  FEES, INVOICING, AND PAYMENT</w:t>
      </w:r>
    </w:p>
    <w:p w14:paraId="30168413" w14:textId="77777777" w:rsidR="0015617E" w:rsidRDefault="00000000">
      <w:pPr>
        <w:spacing w:before="50" w:after="50"/>
      </w:pPr>
      <w:r>
        <w:t>5.1  In consideration for the Services rendered, the Client shall pay to the Consultant fees in accordance with the following schedule:</w:t>
      </w:r>
    </w:p>
    <w:p w14:paraId="30168414" w14:textId="77777777" w:rsidR="0015617E" w:rsidRDefault="0015617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100"/>
        <w:gridCol w:w="4060"/>
      </w:tblGrid>
      <w:tr w:rsidR="0015617E" w14:paraId="30168418"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tcPr>
          <w:p w14:paraId="30168415" w14:textId="77777777" w:rsidR="0015617E" w:rsidRDefault="00000000">
            <w:r>
              <w:rPr>
                <w:b/>
                <w:bCs/>
                <w:color w:val="FFFFFF"/>
                <w:sz w:val="19"/>
                <w:szCs w:val="19"/>
              </w:rPr>
              <w:t>Service Type</w:t>
            </w:r>
          </w:p>
        </w:tc>
        <w:tc>
          <w:tcPr>
            <w:tcW w:w="2100" w:type="dxa"/>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tcPr>
          <w:p w14:paraId="30168416" w14:textId="77777777" w:rsidR="0015617E" w:rsidRDefault="00000000">
            <w:r>
              <w:rPr>
                <w:b/>
                <w:bCs/>
                <w:color w:val="FFFFFF"/>
                <w:sz w:val="19"/>
                <w:szCs w:val="19"/>
              </w:rPr>
              <w:t>Rate</w:t>
            </w:r>
          </w:p>
        </w:tc>
        <w:tc>
          <w:tcPr>
            <w:tcW w:w="4060" w:type="dxa"/>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tcPr>
          <w:p w14:paraId="30168417" w14:textId="77777777" w:rsidR="0015617E" w:rsidRDefault="00000000">
            <w:r>
              <w:rPr>
                <w:b/>
                <w:bCs/>
                <w:color w:val="FFFFFF"/>
                <w:sz w:val="19"/>
                <w:szCs w:val="19"/>
              </w:rPr>
              <w:t>Notes</w:t>
            </w:r>
          </w:p>
        </w:tc>
      </w:tr>
      <w:tr w:rsidR="0015617E" w14:paraId="3016841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168419" w14:textId="77777777" w:rsidR="0015617E" w:rsidRDefault="00000000">
            <w:r>
              <w:rPr>
                <w:b/>
                <w:bCs/>
                <w:sz w:val="18"/>
                <w:szCs w:val="18"/>
              </w:rPr>
              <w:t>VIP Ground Transport Facilitation (Mushroom Productions)</w:t>
            </w:r>
          </w:p>
        </w:tc>
        <w:tc>
          <w:tcPr>
            <w:tcW w:w="21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016841A" w14:textId="77777777" w:rsidR="0015617E" w:rsidRDefault="00000000">
            <w:r>
              <w:rPr>
                <w:b/>
                <w:bCs/>
                <w:color w:val="0F3460"/>
                <w:sz w:val="18"/>
                <w:szCs w:val="18"/>
              </w:rPr>
              <w:t>6% of invoice total</w:t>
            </w:r>
          </w:p>
        </w:tc>
        <w:tc>
          <w:tcPr>
            <w:tcW w:w="40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016841B" w14:textId="77777777" w:rsidR="0015617E" w:rsidRDefault="00000000">
            <w:r>
              <w:rPr>
                <w:i/>
                <w:iCs/>
                <w:color w:val="555555"/>
                <w:sz w:val="18"/>
                <w:szCs w:val="18"/>
              </w:rPr>
              <w:t>Per invoice, on all Premier VIP and similar invoices facilitated and executed. Applied to gross invoice value.</w:t>
            </w:r>
          </w:p>
        </w:tc>
      </w:tr>
      <w:tr w:rsidR="0015617E" w14:paraId="3016842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016841D" w14:textId="77777777" w:rsidR="0015617E" w:rsidRDefault="00000000">
            <w:r>
              <w:rPr>
                <w:b/>
                <w:bCs/>
                <w:sz w:val="18"/>
                <w:szCs w:val="18"/>
              </w:rPr>
              <w:t>Standard Experiential Advisory Hour</w:t>
            </w:r>
          </w:p>
        </w:tc>
        <w:tc>
          <w:tcPr>
            <w:tcW w:w="21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016841E" w14:textId="77777777" w:rsidR="0015617E" w:rsidRDefault="00000000">
            <w:r>
              <w:rPr>
                <w:b/>
                <w:bCs/>
                <w:color w:val="0F3460"/>
                <w:sz w:val="18"/>
                <w:szCs w:val="18"/>
              </w:rPr>
              <w:t>R 1,750 / hr</w:t>
            </w:r>
          </w:p>
        </w:tc>
        <w:tc>
          <w:tcPr>
            <w:tcW w:w="40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016841F" w14:textId="77777777" w:rsidR="0015617E" w:rsidRDefault="00000000">
            <w:r>
              <w:rPr>
                <w:i/>
                <w:iCs/>
                <w:color w:val="555555"/>
                <w:sz w:val="18"/>
                <w:szCs w:val="18"/>
              </w:rPr>
              <w:t>Charged in 15-minute increments. Applies to both entities (and to Mushroom Motion hours exceeding the retainer cap).</w:t>
            </w:r>
          </w:p>
        </w:tc>
      </w:tr>
      <w:tr w:rsidR="0015617E" w14:paraId="3016842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168421" w14:textId="77777777" w:rsidR="0015617E" w:rsidRDefault="00000000">
            <w:r>
              <w:rPr>
                <w:b/>
                <w:bCs/>
                <w:sz w:val="18"/>
                <w:szCs w:val="18"/>
              </w:rPr>
              <w:t>Emergency Turnaround (&lt; 24 hrs) -- Mushroom Productions</w:t>
            </w:r>
          </w:p>
        </w:tc>
        <w:tc>
          <w:tcPr>
            <w:tcW w:w="21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0168422" w14:textId="77777777" w:rsidR="0015617E" w:rsidRDefault="00000000">
            <w:r>
              <w:rPr>
                <w:b/>
                <w:bCs/>
                <w:color w:val="0F3460"/>
                <w:sz w:val="18"/>
                <w:szCs w:val="18"/>
              </w:rPr>
              <w:t>R 2,500 / hr</w:t>
            </w:r>
          </w:p>
        </w:tc>
        <w:tc>
          <w:tcPr>
            <w:tcW w:w="40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0168423" w14:textId="77777777" w:rsidR="0015617E" w:rsidRDefault="00000000">
            <w:r>
              <w:rPr>
                <w:i/>
                <w:iCs/>
                <w:color w:val="555555"/>
                <w:sz w:val="18"/>
                <w:szCs w:val="18"/>
              </w:rPr>
              <w:t>Where a deliverable is required within 24 hours of written instruction.</w:t>
            </w:r>
          </w:p>
        </w:tc>
      </w:tr>
      <w:tr w:rsidR="0015617E" w14:paraId="3016842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0168425" w14:textId="77777777" w:rsidR="0015617E" w:rsidRDefault="00000000">
            <w:r>
              <w:rPr>
                <w:b/>
                <w:bCs/>
                <w:sz w:val="18"/>
                <w:szCs w:val="18"/>
              </w:rPr>
              <w:t>Mushroom Motion Monthly Retainer</w:t>
            </w:r>
          </w:p>
        </w:tc>
        <w:tc>
          <w:tcPr>
            <w:tcW w:w="21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0168426" w14:textId="77777777" w:rsidR="0015617E" w:rsidRDefault="00000000">
            <w:r>
              <w:rPr>
                <w:b/>
                <w:bCs/>
                <w:color w:val="0F3460"/>
                <w:sz w:val="18"/>
                <w:szCs w:val="18"/>
              </w:rPr>
              <w:t>R 20,000 / month</w:t>
            </w:r>
          </w:p>
        </w:tc>
        <w:tc>
          <w:tcPr>
            <w:tcW w:w="40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0168427" w14:textId="77777777" w:rsidR="0015617E" w:rsidRDefault="00000000">
            <w:r>
              <w:rPr>
                <w:i/>
                <w:iCs/>
                <w:color w:val="555555"/>
                <w:sz w:val="18"/>
                <w:szCs w:val="18"/>
              </w:rPr>
              <w:t>Capped at 12 advisory hours per calendar month. Includes on-request activation and standard availability.</w:t>
            </w:r>
          </w:p>
        </w:tc>
      </w:tr>
      <w:tr w:rsidR="0015617E" w14:paraId="3016842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168429" w14:textId="77777777" w:rsidR="0015617E" w:rsidRDefault="00000000">
            <w:r>
              <w:rPr>
                <w:b/>
                <w:bCs/>
                <w:sz w:val="18"/>
                <w:szCs w:val="18"/>
              </w:rPr>
              <w:t>Mushroom Motion Additional Hours (beyond 12-hr cap)</w:t>
            </w:r>
          </w:p>
        </w:tc>
        <w:tc>
          <w:tcPr>
            <w:tcW w:w="21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016842A" w14:textId="77777777" w:rsidR="0015617E" w:rsidRDefault="00000000">
            <w:r>
              <w:rPr>
                <w:b/>
                <w:bCs/>
                <w:color w:val="0F3460"/>
                <w:sz w:val="18"/>
                <w:szCs w:val="18"/>
              </w:rPr>
              <w:t>R 1,750 / hr</w:t>
            </w:r>
          </w:p>
        </w:tc>
        <w:tc>
          <w:tcPr>
            <w:tcW w:w="40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016842B" w14:textId="77777777" w:rsidR="0015617E" w:rsidRDefault="00000000">
            <w:r>
              <w:rPr>
                <w:i/>
                <w:iCs/>
                <w:color w:val="555555"/>
                <w:sz w:val="18"/>
                <w:szCs w:val="18"/>
              </w:rPr>
              <w:t>Billed monthly in arrears for hours exceeding the monthly cap. Consultant to notify Client before exceeding cap.</w:t>
            </w:r>
          </w:p>
        </w:tc>
      </w:tr>
      <w:tr w:rsidR="0015617E" w14:paraId="3016843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016842D" w14:textId="77777777" w:rsidR="0015617E" w:rsidRDefault="00000000">
            <w:r>
              <w:rPr>
                <w:b/>
                <w:bCs/>
                <w:sz w:val="18"/>
                <w:szCs w:val="18"/>
              </w:rPr>
              <w:t>New Client Profit Share -- Mushroom Motion</w:t>
            </w:r>
          </w:p>
        </w:tc>
        <w:tc>
          <w:tcPr>
            <w:tcW w:w="21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016842E" w14:textId="77777777" w:rsidR="0015617E" w:rsidRDefault="00000000">
            <w:r>
              <w:rPr>
                <w:b/>
                <w:bCs/>
                <w:color w:val="0F3460"/>
                <w:sz w:val="18"/>
                <w:szCs w:val="18"/>
              </w:rPr>
              <w:t>20% of net profit per project</w:t>
            </w:r>
          </w:p>
        </w:tc>
        <w:tc>
          <w:tcPr>
            <w:tcW w:w="40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016842F" w14:textId="77777777" w:rsidR="0015617E" w:rsidRDefault="00000000">
            <w:r>
              <w:rPr>
                <w:i/>
                <w:iCs/>
                <w:color w:val="555555"/>
                <w:sz w:val="18"/>
                <w:szCs w:val="18"/>
              </w:rPr>
              <w:t>Post-9 April 2026 clients introduced by Consultant. Greater of 20% net profit share OR standard hourly rate applies.</w:t>
            </w:r>
          </w:p>
        </w:tc>
      </w:tr>
      <w:tr w:rsidR="0015617E" w14:paraId="3016843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168431" w14:textId="77777777" w:rsidR="0015617E" w:rsidRDefault="00000000">
            <w:r>
              <w:rPr>
                <w:b/>
                <w:bCs/>
                <w:sz w:val="18"/>
                <w:szCs w:val="18"/>
              </w:rPr>
              <w:t>Big Concerts Tours Profit Share -- Mushroom Motion</w:t>
            </w:r>
          </w:p>
        </w:tc>
        <w:tc>
          <w:tcPr>
            <w:tcW w:w="21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0168432" w14:textId="77777777" w:rsidR="0015617E" w:rsidRDefault="00000000">
            <w:r>
              <w:rPr>
                <w:b/>
                <w:bCs/>
                <w:color w:val="0F3460"/>
                <w:sz w:val="18"/>
                <w:szCs w:val="18"/>
              </w:rPr>
              <w:t>20% of net profit</w:t>
            </w:r>
          </w:p>
        </w:tc>
        <w:tc>
          <w:tcPr>
            <w:tcW w:w="40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0168433" w14:textId="77777777" w:rsidR="0015617E" w:rsidRDefault="00000000">
            <w:r>
              <w:rPr>
                <w:i/>
                <w:iCs/>
                <w:color w:val="555555"/>
                <w:sz w:val="18"/>
                <w:szCs w:val="18"/>
              </w:rPr>
              <w:t>All Big Concerts tours and new project work generated through the Consultant's sales channel.</w:t>
            </w:r>
          </w:p>
        </w:tc>
      </w:tr>
    </w:tbl>
    <w:p w14:paraId="30168435" w14:textId="77777777" w:rsidR="0015617E" w:rsidRDefault="0015617E"/>
    <w:p w14:paraId="30168436" w14:textId="77777777" w:rsidR="0015617E" w:rsidRDefault="00000000">
      <w:pPr>
        <w:spacing w:before="50" w:after="50"/>
      </w:pPr>
      <w:r>
        <w:t>5.2  New Client Profit Share: It is expressly acknowledged that the Consultant cannot guarantee client outcomes, as business development results depend on factors outside the Consultant's sole control (including market conditions, the Client's own operational capacity, and third-party decisions). The greater of the profit share or the applicable standard hourly rate shall always apply.</w:t>
      </w:r>
    </w:p>
    <w:p w14:paraId="30168437" w14:textId="77777777" w:rsidR="0015617E" w:rsidRDefault="0015617E"/>
    <w:p w14:paraId="30168438" w14:textId="77777777" w:rsidR="0015617E" w:rsidRDefault="00000000">
      <w:pPr>
        <w:spacing w:before="50" w:after="50"/>
      </w:pPr>
      <w:r>
        <w:t>5.3  Invoicing: The Consultant shall submit invoices to the relevant Client entity by no later than the 3rd Business Day of the month following the period in which the Services were rendered. Invoices shall detail the services provided and, where applicable, the time recorded in 15-minute increments.</w:t>
      </w:r>
    </w:p>
    <w:p w14:paraId="30168439" w14:textId="77777777" w:rsidR="0015617E" w:rsidRDefault="0015617E"/>
    <w:p w14:paraId="3016843A" w14:textId="77777777" w:rsidR="0015617E" w:rsidRDefault="00000000">
      <w:pPr>
        <w:spacing w:before="50" w:after="50"/>
      </w:pPr>
      <w:r>
        <w:t>5.4  Payment: The Client must pay all undisputed invoices within 7 (seven) Business Days of receipt. Payment shall be made by EFT into the banking account specified in the relevant invoice.</w:t>
      </w:r>
    </w:p>
    <w:p w14:paraId="3016843B" w14:textId="77777777" w:rsidR="0015617E" w:rsidRDefault="0015617E"/>
    <w:p w14:paraId="3016843C" w14:textId="77777777" w:rsidR="0015617E" w:rsidRDefault="00000000">
      <w:pPr>
        <w:spacing w:before="50" w:after="50"/>
      </w:pPr>
      <w:r>
        <w:t>5.5  Late Payment: In the event of late payment, interest shall accrue on the outstanding balance at a rate of 1.5% per month, calculated daily from the due date until the date of full payment.</w:t>
      </w:r>
    </w:p>
    <w:p w14:paraId="3016843D" w14:textId="77777777" w:rsidR="0015617E" w:rsidRDefault="0015617E"/>
    <w:p w14:paraId="3016843E" w14:textId="77777777" w:rsidR="0015617E" w:rsidRDefault="00000000">
      <w:pPr>
        <w:spacing w:before="50" w:after="50"/>
      </w:pPr>
      <w:r>
        <w:t>5.6  Invoice Entity: Invoices shall be issued in the name of The Pop Market (Pty) Ltd until Music Republik (Pty) Ltd is formally registered and operational, whereupon invoicing shall migrate to Music Republik without any change to the commercial terms herein.</w:t>
      </w:r>
    </w:p>
    <w:p w14:paraId="3016843F" w14:textId="77777777" w:rsidR="0015617E" w:rsidRDefault="0015617E"/>
    <w:p w14:paraId="30168440" w14:textId="77777777" w:rsidR="0015617E" w:rsidRDefault="00000000">
      <w:pPr>
        <w:spacing w:before="50" w:after="50"/>
      </w:pPr>
      <w:r>
        <w:lastRenderedPageBreak/>
        <w:t>5.7  VAT: All amounts are exclusive of VAT where applicable. Should the Consultant become a registered VAT vendor, VAT at the prevailing rate shall be added to all invoices issued thereafter. The Consultant is solely responsible for its own tax affairs, provisional tax, and VAT compliance. The Consultant shall not perform any tax filing or tax administration on behalf of the Client.</w:t>
      </w:r>
    </w:p>
    <w:p w14:paraId="30168441" w14:textId="77777777" w:rsidR="0015617E" w:rsidRDefault="0015617E"/>
    <w:p w14:paraId="30168442" w14:textId="77777777" w:rsidR="0015617E" w:rsidRDefault="00000000">
      <w:pPr>
        <w:spacing w:before="50" w:after="50"/>
      </w:pPr>
      <w:r>
        <w:t>5.8  Monthly Cap Notification (Mushroom Motion): Upon reaching 10 hours of advisory time in any given calendar month, the Consultant shall notify the Client in writing. The Consultant shall obtain written authorisation from the Client before providing additional hours beyond the 12-hour monthly cap.</w:t>
      </w:r>
    </w:p>
    <w:p w14:paraId="30168443" w14:textId="77777777" w:rsidR="0015617E" w:rsidRDefault="0015617E"/>
    <w:p w14:paraId="30168444" w14:textId="77777777" w:rsidR="0015617E" w:rsidRDefault="00000000">
      <w:pPr>
        <w:spacing w:before="50" w:after="50"/>
      </w:pPr>
      <w:r>
        <w:t>5.9  Disputed Invoices: Where the Client disputes any invoice or portion thereof, the Client shall notify the Consultant in writing within 5 (five) Business Days of receipt, providing full written particulars of the dispute. Undisputed portions of any invoice remain payable within the standard payment period.</w:t>
      </w:r>
    </w:p>
    <w:p w14:paraId="30168445" w14:textId="77777777" w:rsidR="0015617E" w:rsidRDefault="0015617E"/>
    <w:p w14:paraId="30168446" w14:textId="77777777" w:rsidR="0015617E" w:rsidRDefault="00000000">
      <w:pPr>
        <w:spacing w:before="280" w:after="100"/>
      </w:pPr>
      <w:r>
        <w:rPr>
          <w:b/>
          <w:bCs/>
          <w:color w:val="0F3460"/>
          <w:sz w:val="22"/>
          <w:szCs w:val="22"/>
        </w:rPr>
        <w:t>6.  RELATIONSHIP OF THE PARTIES</w:t>
      </w:r>
    </w:p>
    <w:p w14:paraId="30168447" w14:textId="77777777" w:rsidR="0015617E" w:rsidRDefault="00000000">
      <w:pPr>
        <w:spacing w:before="50" w:after="50"/>
      </w:pPr>
      <w:r>
        <w:t>6.1  The Consultant is an independent contractor and not an employee of the Client. Nothing in this Agreement, whether express or implied, shall be construed as creating an employment relationship, partnership, joint venture, or agency between the Parties.</w:t>
      </w:r>
    </w:p>
    <w:p w14:paraId="30168448" w14:textId="77777777" w:rsidR="0015617E" w:rsidRDefault="00000000">
      <w:pPr>
        <w:spacing w:before="50" w:after="50"/>
      </w:pPr>
      <w:r>
        <w:t>6.2  The Consultant and its principals specifically waive any right to rely on the provisions of the Labour Relations Act, 66 of 1995, the Basic Conditions of Employment Act, 75 of 1997, or the Employment Equity Act, 55 of 1998.</w:t>
      </w:r>
    </w:p>
    <w:p w14:paraId="30168449" w14:textId="77777777" w:rsidR="0015617E" w:rsidRDefault="00000000">
      <w:pPr>
        <w:spacing w:before="50" w:after="50"/>
      </w:pPr>
      <w:r>
        <w:t>6.3  Neither Party has authority to bind the other or incur liabilities on behalf of the other, or to direct the employees or contractors of the other.</w:t>
      </w:r>
    </w:p>
    <w:p w14:paraId="3016844A" w14:textId="77777777" w:rsidR="0015617E" w:rsidRDefault="00000000">
      <w:pPr>
        <w:spacing w:before="50" w:after="50"/>
      </w:pPr>
      <w:r>
        <w:t>6.4  This Agreement is non-exclusive. The Consultant is engaged across multiple business interests, including Music Republik, The Pop Market, and personal entrepreneurial ventures. This Agreement does not require the Consultant to be exclusively available to the Client, to prioritise the Client above other commercial obligations, or to refrain from providing similar advisory services to other parties in the entertainment industry.</w:t>
      </w:r>
    </w:p>
    <w:p w14:paraId="3016844B" w14:textId="77777777" w:rsidR="0015617E" w:rsidRDefault="0015617E"/>
    <w:p w14:paraId="3016844C" w14:textId="77777777" w:rsidR="0015617E" w:rsidRDefault="00000000">
      <w:pPr>
        <w:spacing w:before="280" w:after="100"/>
      </w:pPr>
      <w:r>
        <w:rPr>
          <w:b/>
          <w:bCs/>
          <w:color w:val="0F3460"/>
          <w:sz w:val="22"/>
          <w:szCs w:val="22"/>
        </w:rPr>
        <w:t>7.  AVAILABILITY AND OBLIGATIONS OF THE CONSULTANT</w:t>
      </w:r>
    </w:p>
    <w:p w14:paraId="3016844D" w14:textId="77777777" w:rsidR="0015617E" w:rsidRDefault="00000000">
      <w:pPr>
        <w:spacing w:before="50" w:after="50"/>
      </w:pPr>
      <w:r>
        <w:t>7.1  The Consultant shall use commercially reasonable endeavours to respond to requests from the Client within agreed timeframes. Standard response time is within 24 Business Hours; emergency requests (attracting the emergency rate) require a best-efforts 4-hour response.</w:t>
      </w:r>
    </w:p>
    <w:p w14:paraId="3016844E" w14:textId="77777777" w:rsidR="0015617E" w:rsidRDefault="00000000">
      <w:pPr>
        <w:spacing w:before="50" w:after="50"/>
      </w:pPr>
      <w:r>
        <w:t>7.2  The Mushroom Motion retainer entitles the Client to up to 12 hours of advisory availability per calendar month. Unused hours do not accumulate or roll over to subsequent months.</w:t>
      </w:r>
    </w:p>
    <w:p w14:paraId="3016844F" w14:textId="77777777" w:rsidR="0015617E" w:rsidRDefault="00000000">
      <w:pPr>
        <w:spacing w:before="50" w:after="50"/>
      </w:pPr>
      <w:r>
        <w:t>7.3  The Consultant shall notify the Client at least 3 (three) Business Days in advance of any period during which the Consultant will be unavailable for more than 3 (three) consecutive Business Days.</w:t>
      </w:r>
    </w:p>
    <w:p w14:paraId="30168450" w14:textId="77777777" w:rsidR="0015617E" w:rsidRDefault="00000000">
      <w:pPr>
        <w:spacing w:before="50" w:after="50"/>
      </w:pPr>
      <w:r>
        <w:t>7.4  The Consultant shall use its own tools of trade when rendering the Services and shall be responsible for all its own operational costs and expenses, unless otherwise agreed in writing.</w:t>
      </w:r>
    </w:p>
    <w:p w14:paraId="30168451" w14:textId="77777777" w:rsidR="0015617E" w:rsidRDefault="00000000">
      <w:pPr>
        <w:spacing w:before="50" w:after="50"/>
      </w:pPr>
      <w:r>
        <w:t>7.5  The Consultant shall comply with all applicable laws and regulations of the Republic of South Africa in the course of providing the Services.</w:t>
      </w:r>
    </w:p>
    <w:p w14:paraId="30168452" w14:textId="77777777" w:rsidR="0015617E" w:rsidRDefault="0015617E"/>
    <w:p w14:paraId="30168453" w14:textId="77777777" w:rsidR="0015617E" w:rsidRDefault="00000000">
      <w:pPr>
        <w:spacing w:before="280" w:after="100"/>
      </w:pPr>
      <w:r>
        <w:rPr>
          <w:b/>
          <w:bCs/>
          <w:color w:val="0F3460"/>
          <w:sz w:val="22"/>
          <w:szCs w:val="22"/>
        </w:rPr>
        <w:t>8.  CLIENT'S OBLIGATIONS</w:t>
      </w:r>
    </w:p>
    <w:p w14:paraId="30168454" w14:textId="77777777" w:rsidR="0015617E" w:rsidRDefault="00000000">
      <w:pPr>
        <w:spacing w:before="50" w:after="50"/>
      </w:pPr>
      <w:r>
        <w:t>8.1  The Client agrees to:</w:t>
      </w:r>
    </w:p>
    <w:p w14:paraId="30168455" w14:textId="77777777" w:rsidR="0015617E" w:rsidRDefault="00000000">
      <w:pPr>
        <w:pStyle w:val="ListParagraph"/>
        <w:numPr>
          <w:ilvl w:val="0"/>
          <w:numId w:val="2"/>
        </w:numPr>
        <w:spacing w:before="40" w:after="40"/>
      </w:pPr>
      <w:r>
        <w:t>Pay the Consultant's fees in accordance with Clause 5;</w:t>
      </w:r>
    </w:p>
    <w:p w14:paraId="30168456" w14:textId="77777777" w:rsidR="0015617E" w:rsidRDefault="00000000">
      <w:pPr>
        <w:pStyle w:val="ListParagraph"/>
        <w:numPr>
          <w:ilvl w:val="0"/>
          <w:numId w:val="2"/>
        </w:numPr>
        <w:spacing w:before="40" w:after="40"/>
      </w:pPr>
      <w:r>
        <w:t>Provide the Consultant with all necessary information, documentation, instructions, and access to enable the Consultant to perform the Services;</w:t>
      </w:r>
    </w:p>
    <w:p w14:paraId="30168457" w14:textId="77777777" w:rsidR="0015617E" w:rsidRDefault="00000000">
      <w:pPr>
        <w:pStyle w:val="ListParagraph"/>
        <w:numPr>
          <w:ilvl w:val="0"/>
          <w:numId w:val="2"/>
        </w:numPr>
        <w:spacing w:before="40" w:after="40"/>
      </w:pPr>
      <w:r>
        <w:t>Make all final commercial and operational decisions independently and on its own account;</w:t>
      </w:r>
    </w:p>
    <w:p w14:paraId="30168458" w14:textId="77777777" w:rsidR="0015617E" w:rsidRDefault="00000000">
      <w:pPr>
        <w:pStyle w:val="ListParagraph"/>
        <w:numPr>
          <w:ilvl w:val="0"/>
          <w:numId w:val="2"/>
        </w:numPr>
        <w:spacing w:before="40" w:after="40"/>
      </w:pPr>
      <w:r>
        <w:t>Not represent or imply to any third party that the Consultant provides financial advice, legal advice, or tax services.</w:t>
      </w:r>
    </w:p>
    <w:p w14:paraId="30168459" w14:textId="77777777" w:rsidR="0015617E" w:rsidRDefault="0015617E"/>
    <w:p w14:paraId="3016845A" w14:textId="77777777" w:rsidR="0015617E" w:rsidRDefault="00000000">
      <w:pPr>
        <w:spacing w:before="50" w:after="50"/>
      </w:pPr>
      <w:r>
        <w:t>8.2  The Client will not be required to reimburse the Consultant for out-of-pocket expenses unless agreed in advance in writing.</w:t>
      </w:r>
    </w:p>
    <w:p w14:paraId="3016845B" w14:textId="77777777" w:rsidR="0015617E" w:rsidRDefault="0015617E"/>
    <w:p w14:paraId="3016845C" w14:textId="77777777" w:rsidR="0015617E" w:rsidRDefault="00000000">
      <w:pPr>
        <w:spacing w:before="280" w:after="100"/>
      </w:pPr>
      <w:r>
        <w:rPr>
          <w:b/>
          <w:bCs/>
          <w:color w:val="0F3460"/>
          <w:sz w:val="22"/>
          <w:szCs w:val="22"/>
        </w:rPr>
        <w:lastRenderedPageBreak/>
        <w:t>9.  INDEMNITY AND LIMITATION OF LIABILITY</w:t>
      </w:r>
    </w:p>
    <w:p w14:paraId="3016845D" w14:textId="77777777" w:rsidR="0015617E" w:rsidRDefault="00000000">
      <w:pPr>
        <w:spacing w:before="50" w:after="50"/>
      </w:pPr>
      <w:r>
        <w:t>9.1  Concert Promotion Risk Acknowledgement: The Client acknowledges that the promotion of live entertainment events, including the booking of international artists, involves inherent and significant financial risk. The Consultant does not guarantee and is not responsible for any financial outcomes, revenues, profits, or commercial results arising from any show, tour, or event associated with the Services.</w:t>
      </w:r>
    </w:p>
    <w:p w14:paraId="3016845E" w14:textId="77777777" w:rsidR="0015617E" w:rsidRDefault="0015617E"/>
    <w:p w14:paraId="3016845F" w14:textId="77777777" w:rsidR="0015617E" w:rsidRDefault="00000000">
      <w:pPr>
        <w:spacing w:before="50" w:after="50"/>
      </w:pPr>
      <w:r>
        <w:t>9.2  Client Indemnity: The Client, for itself and on behalf of its shareholders, directors, officers, employees, and agents, irrevocably indemnifies and holds harmless the Consultant, its principals, directors, employees, contractors, and agents from and against any and all claims, losses, liabilities, costs, damages, penalties, and expenses (including reasonable legal fees and disbursements on the attorney-and-own-client scale) arising out of or in connection with:</w:t>
      </w:r>
    </w:p>
    <w:p w14:paraId="30168460" w14:textId="77777777" w:rsidR="0015617E" w:rsidRDefault="00000000">
      <w:pPr>
        <w:pStyle w:val="ListParagraph"/>
        <w:numPr>
          <w:ilvl w:val="0"/>
          <w:numId w:val="2"/>
        </w:numPr>
        <w:spacing w:before="40" w:after="40"/>
      </w:pPr>
      <w:r>
        <w:t>Any financial loss incurred by the Client in connection with concert promotion, artist booking, or live entertainment activities, whether or not the Client relied on the Consultant's Experiential Advisory;</w:t>
      </w:r>
    </w:p>
    <w:p w14:paraId="30168461" w14:textId="77777777" w:rsidR="0015617E" w:rsidRDefault="00000000">
      <w:pPr>
        <w:pStyle w:val="ListParagraph"/>
        <w:numPr>
          <w:ilvl w:val="0"/>
          <w:numId w:val="2"/>
        </w:numPr>
        <w:spacing w:before="40" w:after="40"/>
      </w:pPr>
      <w:r>
        <w:t>Any commercial, operational, or financial decision made by the Client;</w:t>
      </w:r>
    </w:p>
    <w:p w14:paraId="30168462" w14:textId="77777777" w:rsidR="0015617E" w:rsidRDefault="00000000">
      <w:pPr>
        <w:pStyle w:val="ListParagraph"/>
        <w:numPr>
          <w:ilvl w:val="0"/>
          <w:numId w:val="2"/>
        </w:numPr>
        <w:spacing w:before="40" w:after="40"/>
      </w:pPr>
      <w:r>
        <w:t>Any act or omission of any third-party professional introduced by the Consultant under Clause 3.3;</w:t>
      </w:r>
    </w:p>
    <w:p w14:paraId="30168463" w14:textId="77777777" w:rsidR="0015617E" w:rsidRDefault="00000000">
      <w:pPr>
        <w:pStyle w:val="ListParagraph"/>
        <w:numPr>
          <w:ilvl w:val="0"/>
          <w:numId w:val="2"/>
        </w:numPr>
        <w:spacing w:before="40" w:after="40"/>
      </w:pPr>
      <w:r>
        <w:t>Any breach by the Client of its obligations under this Agreement.</w:t>
      </w:r>
    </w:p>
    <w:p w14:paraId="30168464" w14:textId="77777777" w:rsidR="0015617E" w:rsidRDefault="0015617E"/>
    <w:p w14:paraId="30168465" w14:textId="77777777" w:rsidR="0015617E" w:rsidRDefault="00000000">
      <w:pPr>
        <w:spacing w:before="50" w:after="50"/>
      </w:pPr>
      <w:r>
        <w:t>9.3  No Financial, Legal, or Tax Liability: The Consultant shall bear no liability whatsoever for:</w:t>
      </w:r>
    </w:p>
    <w:p w14:paraId="30168466" w14:textId="77777777" w:rsidR="0015617E" w:rsidRDefault="00000000">
      <w:pPr>
        <w:pStyle w:val="ListParagraph"/>
        <w:numPr>
          <w:ilvl w:val="0"/>
          <w:numId w:val="2"/>
        </w:numPr>
        <w:spacing w:before="40" w:after="40"/>
      </w:pPr>
      <w:r>
        <w:t>Any financial loss arising from reliance on the Consultant's Experiential Advisory;</w:t>
      </w:r>
    </w:p>
    <w:p w14:paraId="30168467" w14:textId="77777777" w:rsidR="0015617E" w:rsidRDefault="00000000">
      <w:pPr>
        <w:pStyle w:val="ListParagraph"/>
        <w:numPr>
          <w:ilvl w:val="0"/>
          <w:numId w:val="2"/>
        </w:numPr>
        <w:spacing w:before="40" w:after="40"/>
      </w:pPr>
      <w:r>
        <w:t>Any decision taken by the Client or any third party in relation to investment, financing, or the deployment of capital in any entertainment or related venture;</w:t>
      </w:r>
    </w:p>
    <w:p w14:paraId="30168468" w14:textId="77777777" w:rsidR="0015617E" w:rsidRDefault="00000000">
      <w:pPr>
        <w:pStyle w:val="ListParagraph"/>
        <w:numPr>
          <w:ilvl w:val="0"/>
          <w:numId w:val="2"/>
        </w:numPr>
        <w:spacing w:before="40" w:after="40"/>
      </w:pPr>
      <w:r>
        <w:t>Any tax liability, penalty, interest, or obligation of the Client arising from any transaction, activity, or event, whether or not connected to the Services;</w:t>
      </w:r>
    </w:p>
    <w:p w14:paraId="30168469" w14:textId="77777777" w:rsidR="0015617E" w:rsidRDefault="00000000">
      <w:pPr>
        <w:pStyle w:val="ListParagraph"/>
        <w:numPr>
          <w:ilvl w:val="0"/>
          <w:numId w:val="2"/>
        </w:numPr>
        <w:spacing w:before="40" w:after="40"/>
      </w:pPr>
      <w:r>
        <w:t>The performance, advice, or conduct of any third-party professional (legal, financial, tax, or otherwise) to whom the Client is introduced under Clause 3.3.</w:t>
      </w:r>
    </w:p>
    <w:p w14:paraId="3016846A" w14:textId="77777777" w:rsidR="0015617E" w:rsidRDefault="0015617E"/>
    <w:p w14:paraId="3016846B" w14:textId="77777777" w:rsidR="0015617E" w:rsidRDefault="00000000">
      <w:pPr>
        <w:spacing w:before="50" w:after="50"/>
      </w:pPr>
      <w:r>
        <w:t>9.4  General Indemnity: Each Party agrees to indemnify and hold harmless the other Party, inclusive of its respective affiliates, officers, agents, employees, and subcontractors, against claims, losses, damages, liabilities, penalties, and expenses resulting from the gross negligence or wilful misconduct of the indemnifying Party. This indemnity does not apply to ordinary negligence.</w:t>
      </w:r>
    </w:p>
    <w:p w14:paraId="3016846C" w14:textId="77777777" w:rsidR="0015617E" w:rsidRDefault="0015617E"/>
    <w:p w14:paraId="3016846D" w14:textId="77777777" w:rsidR="0015617E" w:rsidRDefault="00000000">
      <w:pPr>
        <w:spacing w:before="50" w:after="50"/>
      </w:pPr>
      <w:r>
        <w:t>9.5  Cap on Liability: To the extent that the Consultant's liability cannot be excluded by operation of law, the Consultant's maximum aggregate liability under this Agreement shall in no event exceed the total fees paid to the Consultant by the relevant Client entity in the 3 (three) calendar months immediately preceding the event giving rise to the claim. In no circumstances shall the Consultant be liable for indirect, consequential, special, or punitive damages.</w:t>
      </w:r>
    </w:p>
    <w:p w14:paraId="3016846E" w14:textId="77777777" w:rsidR="0015617E" w:rsidRDefault="0015617E"/>
    <w:p w14:paraId="3016846F" w14:textId="77777777" w:rsidR="0015617E" w:rsidRDefault="00000000">
      <w:pPr>
        <w:spacing w:before="50" w:after="50"/>
      </w:pPr>
      <w:r>
        <w:t>9.6  Third-Party Referrals: The Consultant shall not be liable for the performance, advice, conduct, or omissions of any third party to whom the Client has been introduced or referred under this Agreement. The Client agrees that the Consultant's obligation is limited to the act of introduction or referral and does not extend to the outcomes, quality, or suitability of the services of any third party engaged by the Client.</w:t>
      </w:r>
    </w:p>
    <w:p w14:paraId="30168470" w14:textId="77777777" w:rsidR="0015617E" w:rsidRDefault="0015617E"/>
    <w:p w14:paraId="30168471" w14:textId="77777777" w:rsidR="0015617E" w:rsidRDefault="00000000">
      <w:pPr>
        <w:spacing w:before="50" w:after="50"/>
      </w:pPr>
      <w:r>
        <w:t>9.7  Survival: This Clause 9 remains in full force and effect after the termination of this Agreement for any reason.</w:t>
      </w:r>
    </w:p>
    <w:p w14:paraId="30168472" w14:textId="77777777" w:rsidR="0015617E" w:rsidRDefault="0015617E"/>
    <w:p w14:paraId="30168473" w14:textId="77777777" w:rsidR="0015617E" w:rsidRDefault="00000000">
      <w:pPr>
        <w:spacing w:before="280" w:after="100"/>
      </w:pPr>
      <w:r>
        <w:rPr>
          <w:b/>
          <w:bCs/>
          <w:color w:val="0F3460"/>
          <w:sz w:val="22"/>
          <w:szCs w:val="22"/>
        </w:rPr>
        <w:t>10.  CONFIDENTIALITY</w:t>
      </w:r>
    </w:p>
    <w:p w14:paraId="30168474" w14:textId="77777777" w:rsidR="0015617E" w:rsidRDefault="00000000">
      <w:pPr>
        <w:spacing w:before="50" w:after="50"/>
      </w:pPr>
      <w:r>
        <w:t>10.1  Both Parties acknowledge that the existence, terms, and subject matter of this Agreement and all oral or written information exchanged between the Parties in connection with its preparation and performance constitute Confidential Information. Both Parties shall maintain the confidentiality of all such information and shall not, without the prior written consent of the other Party, disclose any Confidential Information to any third party.</w:t>
      </w:r>
    </w:p>
    <w:p w14:paraId="30168475" w14:textId="77777777" w:rsidR="0015617E" w:rsidRDefault="0015617E"/>
    <w:p w14:paraId="30168476" w14:textId="77777777" w:rsidR="0015617E" w:rsidRDefault="00000000">
      <w:pPr>
        <w:spacing w:before="50" w:after="50"/>
      </w:pPr>
      <w:r>
        <w:t xml:space="preserve">10.2  The confidentiality obligation in Clause 10.1 does not apply to information that: (a) is or becomes publicly available other than through a breach of this Agreement; (b) is required to be disclosed by applicable law, regulation, or court order; (c) is lawfully obtained from a third party not subject to a confidentiality </w:t>
      </w:r>
      <w:r>
        <w:lastRenderedPageBreak/>
        <w:t>obligation; or (d) must be disclosed to the Party's shareholders, governing body, investors, or professional advisors, provided such recipients are bound by equivalent confidentiality obligations.</w:t>
      </w:r>
    </w:p>
    <w:p w14:paraId="30168477" w14:textId="77777777" w:rsidR="0015617E" w:rsidRDefault="0015617E"/>
    <w:p w14:paraId="30168478" w14:textId="77777777" w:rsidR="0015617E" w:rsidRDefault="00000000">
      <w:pPr>
        <w:spacing w:before="50" w:after="50"/>
      </w:pPr>
      <w:r>
        <w:t>10.3  These confidentiality obligations shall survive termination of this Agreement for a period of 3 (three) years.</w:t>
      </w:r>
    </w:p>
    <w:p w14:paraId="30168479" w14:textId="77777777" w:rsidR="0015617E" w:rsidRDefault="0015617E"/>
    <w:p w14:paraId="3016847A" w14:textId="77777777" w:rsidR="0015617E" w:rsidRDefault="00000000">
      <w:pPr>
        <w:spacing w:before="280" w:after="100"/>
      </w:pPr>
      <w:r>
        <w:rPr>
          <w:b/>
          <w:bCs/>
          <w:color w:val="0F3460"/>
          <w:sz w:val="22"/>
          <w:szCs w:val="22"/>
        </w:rPr>
        <w:t>11.  DATA PROTECTION</w:t>
      </w:r>
    </w:p>
    <w:p w14:paraId="3016847B" w14:textId="77777777" w:rsidR="0015617E" w:rsidRDefault="00000000">
      <w:pPr>
        <w:spacing w:before="50" w:after="50"/>
      </w:pPr>
      <w:r>
        <w:t>11.1  Both Parties agree to comply with the Protection of Personal Information Act, 4 of 2013 (POPIA) in the collection, storage, use, and sharing of personal information in connection with this Agreement.</w:t>
      </w:r>
    </w:p>
    <w:p w14:paraId="3016847C" w14:textId="77777777" w:rsidR="0015617E" w:rsidRDefault="00000000">
      <w:pPr>
        <w:spacing w:before="50" w:after="50"/>
      </w:pPr>
      <w:r>
        <w:t>11.2  Neither Party shall process personal information of the other Party's clients, employees, or associated persons beyond what is strictly necessary to perform the Services. In the event of a personal information breach, the affected Party shall notify the other Party without undue delay.</w:t>
      </w:r>
    </w:p>
    <w:p w14:paraId="3016847D" w14:textId="77777777" w:rsidR="0015617E" w:rsidRDefault="0015617E"/>
    <w:p w14:paraId="3016847E" w14:textId="77777777" w:rsidR="0015617E" w:rsidRDefault="00000000">
      <w:pPr>
        <w:spacing w:before="280" w:after="100"/>
      </w:pPr>
      <w:r>
        <w:rPr>
          <w:b/>
          <w:bCs/>
          <w:color w:val="0F3460"/>
          <w:sz w:val="22"/>
          <w:szCs w:val="22"/>
        </w:rPr>
        <w:t>12.  INTELLECTUAL PROPERTY</w:t>
      </w:r>
    </w:p>
    <w:p w14:paraId="3016847F" w14:textId="77777777" w:rsidR="0015617E" w:rsidRDefault="00000000">
      <w:pPr>
        <w:spacing w:before="50" w:after="50"/>
      </w:pPr>
      <w:r>
        <w:t>12.1  Each Party retains ownership of all pre-existing intellectual property. No intellectual property created by the Consultant in performing the Services shall vest in the Client unless expressly agreed in writing.</w:t>
      </w:r>
    </w:p>
    <w:p w14:paraId="30168480" w14:textId="77777777" w:rsidR="0015617E" w:rsidRDefault="00000000">
      <w:pPr>
        <w:spacing w:before="50" w:after="50"/>
      </w:pPr>
      <w:r>
        <w:t>12.2  Where the Consultant develops new methodologies, frameworks, templates, or processes in the course of delivering the Services, those shall remain the exclusive intellectual property of the Consultant and may be used by the Consultant in providing services to third parties.</w:t>
      </w:r>
    </w:p>
    <w:p w14:paraId="30168481" w14:textId="77777777" w:rsidR="0015617E" w:rsidRDefault="00000000">
      <w:pPr>
        <w:spacing w:before="50" w:after="50"/>
      </w:pPr>
      <w:r>
        <w:t>12.3  Any documents, reports, or materials specifically commissioned by the Client and produced exclusively for the Client's use shall be owned by the Client upon full payment of all outstanding fees.</w:t>
      </w:r>
    </w:p>
    <w:p w14:paraId="30168482" w14:textId="77777777" w:rsidR="0015617E" w:rsidRDefault="0015617E"/>
    <w:p w14:paraId="30168483" w14:textId="77777777" w:rsidR="0015617E" w:rsidRDefault="00000000">
      <w:pPr>
        <w:spacing w:before="280" w:after="100"/>
      </w:pPr>
      <w:r>
        <w:rPr>
          <w:b/>
          <w:bCs/>
          <w:color w:val="0F3460"/>
          <w:sz w:val="22"/>
          <w:szCs w:val="22"/>
        </w:rPr>
        <w:t>13.  TERM AND TERMINATION</w:t>
      </w:r>
    </w:p>
    <w:p w14:paraId="30168484" w14:textId="77777777" w:rsidR="0015617E" w:rsidRDefault="00000000">
      <w:pPr>
        <w:spacing w:before="50" w:after="50"/>
      </w:pPr>
      <w:r>
        <w:t>13.1  This Agreement commences on the Effective Date and continues indefinitely until terminated by either Party on 30 (thirty) calendar days' written notice.</w:t>
      </w:r>
    </w:p>
    <w:p w14:paraId="30168485" w14:textId="77777777" w:rsidR="0015617E" w:rsidRDefault="00000000">
      <w:pPr>
        <w:spacing w:before="50" w:after="50"/>
      </w:pPr>
      <w:r>
        <w:t>13.2  Either Party may terminate this Agreement immediately on written notice if the other Party is in material breach of this Agreement and fails to remedy such breach within 14 (fourteen) Business Days of written notice requiring it to do so.</w:t>
      </w:r>
    </w:p>
    <w:p w14:paraId="30168486" w14:textId="77777777" w:rsidR="0015617E" w:rsidRDefault="00000000">
      <w:pPr>
        <w:spacing w:before="50" w:after="50"/>
      </w:pPr>
      <w:r>
        <w:t>13.3  Termination shall not affect any accrued fees, profit share entitlements, indemnity obligations, or other rights and obligations that arose prior to the termination date.</w:t>
      </w:r>
    </w:p>
    <w:p w14:paraId="30168487" w14:textId="77777777" w:rsidR="0015617E" w:rsidRDefault="00000000">
      <w:pPr>
        <w:spacing w:before="50" w:after="50"/>
      </w:pPr>
      <w:r>
        <w:t>13.4  VIP transport invoices or projects in progress at the date of notice shall be completed and the applicable 6% facilitation fee shall remain due and payable in full upon completion.</w:t>
      </w:r>
    </w:p>
    <w:p w14:paraId="30168488" w14:textId="77777777" w:rsidR="0015617E" w:rsidRDefault="00000000">
      <w:pPr>
        <w:spacing w:before="50" w:after="50"/>
      </w:pPr>
      <w:r>
        <w:t>13.5  In the event of termination by the Client for any reason other than material breach by the Consultant, all outstanding invoices shall become immediately due and payable.</w:t>
      </w:r>
    </w:p>
    <w:p w14:paraId="30168489" w14:textId="77777777" w:rsidR="0015617E" w:rsidRDefault="0015617E"/>
    <w:p w14:paraId="3016848A" w14:textId="77777777" w:rsidR="0015617E" w:rsidRDefault="00000000">
      <w:pPr>
        <w:spacing w:before="280" w:after="100"/>
      </w:pPr>
      <w:r>
        <w:rPr>
          <w:b/>
          <w:bCs/>
          <w:color w:val="0F3460"/>
          <w:sz w:val="22"/>
          <w:szCs w:val="22"/>
        </w:rPr>
        <w:t>14.  DISPUTE RESOLUTION</w:t>
      </w:r>
    </w:p>
    <w:p w14:paraId="3016848B" w14:textId="77777777" w:rsidR="0015617E" w:rsidRDefault="00000000">
      <w:pPr>
        <w:spacing w:before="50" w:after="50"/>
      </w:pPr>
      <w:r>
        <w:t>14.1  Should any dispute, disagreement, or claim arise between the Parties concerning this Agreement ("the Dispute") that cannot be resolved informally, the Parties shall attempt to resolve the Dispute by good faith negotiation. The Party wishing to invoke this clause shall invite the other, in writing, to a meeting or call to be convened within 7 (seven) Business Days of such invitation.</w:t>
      </w:r>
    </w:p>
    <w:p w14:paraId="3016848C" w14:textId="77777777" w:rsidR="0015617E" w:rsidRDefault="00000000">
      <w:pPr>
        <w:spacing w:before="50" w:after="50"/>
      </w:pPr>
      <w:r>
        <w:t>14.2  Should the Parties be unable to resolve the Dispute by negotiation within 20 (twenty) Business Days of the written invitation, the matter shall be referred to mediation before a mutually agreed mediator. The costs of mediation shall be shared equally unless otherwise ordered.</w:t>
      </w:r>
    </w:p>
    <w:p w14:paraId="3016848D" w14:textId="77777777" w:rsidR="0015617E" w:rsidRDefault="00000000">
      <w:pPr>
        <w:spacing w:before="50" w:after="50"/>
      </w:pPr>
      <w:r>
        <w:t>14.3  If mediation fails or is not agreed, the Dispute shall be determined by a court of competent jurisdiction in the Western Cape, South Africa, or upon written agreement between the Parties, by arbitration in terms of the Arbitration Act, 42 of 1965. Arbitration shall be held in Cape Town before an arbitrator appointed by the Parties or, failing agreement, by the Arbitration Foundation of South Africa (AFSA).</w:t>
      </w:r>
    </w:p>
    <w:p w14:paraId="3016848E" w14:textId="77777777" w:rsidR="0015617E" w:rsidRDefault="00000000">
      <w:pPr>
        <w:spacing w:before="50" w:after="50"/>
      </w:pPr>
      <w:r>
        <w:t>14.4  Nothing in this Clause shall preclude either Party from seeking urgent or interim relief from a court of competent jurisdiction.</w:t>
      </w:r>
    </w:p>
    <w:p w14:paraId="3016848F" w14:textId="77777777" w:rsidR="0015617E" w:rsidRDefault="00000000">
      <w:pPr>
        <w:spacing w:before="50" w:after="50"/>
      </w:pPr>
      <w:r>
        <w:t>14.5  This Clause is severable from the rest of the Agreement and shall remain in effect even if this Agreement is terminated.</w:t>
      </w:r>
    </w:p>
    <w:p w14:paraId="30168490" w14:textId="77777777" w:rsidR="0015617E" w:rsidRDefault="0015617E"/>
    <w:p w14:paraId="30168491" w14:textId="77777777" w:rsidR="0015617E" w:rsidRDefault="00000000">
      <w:pPr>
        <w:spacing w:before="280" w:after="100"/>
      </w:pPr>
      <w:r>
        <w:rPr>
          <w:b/>
          <w:bCs/>
          <w:color w:val="0F3460"/>
          <w:sz w:val="22"/>
          <w:szCs w:val="22"/>
        </w:rPr>
        <w:lastRenderedPageBreak/>
        <w:t>15.  GOVERNING LAW AND JURISDICTION</w:t>
      </w:r>
    </w:p>
    <w:p w14:paraId="30168492" w14:textId="77777777" w:rsidR="0015617E" w:rsidRDefault="00000000">
      <w:pPr>
        <w:spacing w:before="50" w:after="50"/>
      </w:pPr>
      <w:r>
        <w:t>This Agreement is governed by and shall be construed in accordance with the laws of the Republic of South Africa. The Parties consent and submit to the exclusive jurisdiction of the courts of the Western Cape Division of the High Court of South Africa in respect of any litigation arising in terms of this Agreement.</w:t>
      </w:r>
    </w:p>
    <w:p w14:paraId="30168493" w14:textId="77777777" w:rsidR="0015617E" w:rsidRDefault="0015617E"/>
    <w:p w14:paraId="30168494" w14:textId="77777777" w:rsidR="0015617E" w:rsidRDefault="00000000">
      <w:pPr>
        <w:spacing w:before="280" w:after="100"/>
      </w:pPr>
      <w:r>
        <w:rPr>
          <w:b/>
          <w:bCs/>
          <w:color w:val="0F3460"/>
          <w:sz w:val="22"/>
          <w:szCs w:val="22"/>
        </w:rPr>
        <w:t>16.  NOTICES AND DOMICILIUM</w:t>
      </w:r>
    </w:p>
    <w:p w14:paraId="30168495" w14:textId="77777777" w:rsidR="0015617E" w:rsidRDefault="00000000">
      <w:pPr>
        <w:spacing w:before="50" w:after="50"/>
      </w:pPr>
      <w:r>
        <w:t xml:space="preserve">16.1  The Parties choose as their </w:t>
      </w:r>
      <w:proofErr w:type="spellStart"/>
      <w:r>
        <w:t>domicilium</w:t>
      </w:r>
      <w:proofErr w:type="spellEnd"/>
      <w:r>
        <w:t xml:space="preserve"> </w:t>
      </w:r>
      <w:proofErr w:type="spellStart"/>
      <w:r>
        <w:t>citandi</w:t>
      </w:r>
      <w:proofErr w:type="spellEnd"/>
      <w:r>
        <w:t xml:space="preserve"> et </w:t>
      </w:r>
      <w:proofErr w:type="spellStart"/>
      <w:r>
        <w:t>executandi</w:t>
      </w:r>
      <w:proofErr w:type="spellEnd"/>
      <w:r>
        <w:t xml:space="preserve"> for all purposes the addresses set out in the Parties table at the commencement of this Agreement.</w:t>
      </w:r>
    </w:p>
    <w:p w14:paraId="30168496" w14:textId="77777777" w:rsidR="0015617E" w:rsidRDefault="00000000">
      <w:pPr>
        <w:spacing w:before="50" w:after="50"/>
      </w:pPr>
      <w:r>
        <w:t>16.2  Notices shall be in writing in English and shall be delivered by: (a) hand -- deemed received on date of delivery; (b) registered post -- deemed received on the 12th day after posting; (c) email -- deemed received 1 (one) Business Day after confirmed dispatch.</w:t>
      </w:r>
    </w:p>
    <w:p w14:paraId="30168497" w14:textId="77777777" w:rsidR="0015617E" w:rsidRDefault="00000000">
      <w:pPr>
        <w:spacing w:before="50" w:after="50"/>
      </w:pPr>
      <w:r>
        <w:t xml:space="preserve">16.3  Either Party may change its </w:t>
      </w:r>
      <w:proofErr w:type="spellStart"/>
      <w:r>
        <w:t>domicilium</w:t>
      </w:r>
      <w:proofErr w:type="spellEnd"/>
      <w:r>
        <w:t xml:space="preserve"> address by written notice to the other Party, effective 5 (five) Business Days after receipt of such notice.</w:t>
      </w:r>
    </w:p>
    <w:p w14:paraId="30168498" w14:textId="77777777" w:rsidR="0015617E" w:rsidRDefault="0015617E"/>
    <w:p w14:paraId="30168499" w14:textId="77777777" w:rsidR="0015617E" w:rsidRDefault="00000000">
      <w:pPr>
        <w:spacing w:before="280" w:after="100"/>
      </w:pPr>
      <w:r>
        <w:rPr>
          <w:b/>
          <w:bCs/>
          <w:color w:val="0F3460"/>
          <w:sz w:val="22"/>
          <w:szCs w:val="22"/>
        </w:rPr>
        <w:t>17.  GENERAL</w:t>
      </w:r>
    </w:p>
    <w:p w14:paraId="3016849A" w14:textId="77777777" w:rsidR="0015617E" w:rsidRDefault="00000000">
      <w:pPr>
        <w:spacing w:before="50" w:after="50"/>
      </w:pPr>
      <w:r>
        <w:t>17.1  Entire Agreement: This Agreement constitutes the entire agreement between the Parties with respect to its subject matter and supersedes all prior discussions, representations, warranties, and informal arrangements. Neither Party shall be bound by any representation not recorded herein.</w:t>
      </w:r>
    </w:p>
    <w:p w14:paraId="3016849B" w14:textId="77777777" w:rsidR="0015617E" w:rsidRDefault="00000000">
      <w:pPr>
        <w:spacing w:before="50" w:after="50"/>
      </w:pPr>
      <w:r>
        <w:t>17.2  Amendments: No amendment, variation, or addendum to this Agreement shall be of any force or effect unless reduced to writing and signed by duly authorised representatives of both Parties.</w:t>
      </w:r>
    </w:p>
    <w:p w14:paraId="3016849C" w14:textId="77777777" w:rsidR="0015617E" w:rsidRDefault="00000000">
      <w:pPr>
        <w:spacing w:before="50" w:after="50"/>
      </w:pPr>
      <w:r>
        <w:t>17.3  No Waiver: No indulgence, leniency, or extension of time granted by either Party shall constitute a waiver of any right, nor shall it preclude that Party from exercising any right that may have arisen in the past or that may arise in the future.</w:t>
      </w:r>
    </w:p>
    <w:p w14:paraId="3016849D" w14:textId="77777777" w:rsidR="0015617E" w:rsidRDefault="00000000">
      <w:pPr>
        <w:spacing w:before="50" w:after="50"/>
      </w:pPr>
      <w:r>
        <w:t>17.4  Severability: In the event that any provision of this Agreement is found to be invalid, unlawful, or unenforceable, such provision shall be severable from the remaining provisions, which shall continue in full force and effect.</w:t>
      </w:r>
    </w:p>
    <w:p w14:paraId="3016849E" w14:textId="77777777" w:rsidR="0015617E" w:rsidRDefault="00000000">
      <w:pPr>
        <w:spacing w:before="50" w:after="50"/>
      </w:pPr>
      <w:r>
        <w:t>17.5  Cession: Neither Party may assign, cede, delegate, or transfer any rights or obligations under this Agreement without the prior written consent of the other Party, which consent shall not be unreasonably withheld.</w:t>
      </w:r>
    </w:p>
    <w:p w14:paraId="3016849F" w14:textId="77777777" w:rsidR="0015617E" w:rsidRDefault="00000000">
      <w:pPr>
        <w:spacing w:before="50" w:after="50"/>
      </w:pPr>
      <w:r>
        <w:t>17.6  Force Majeure: If Force Majeure causes a Party to be unable to perform its obligations, performance shall be suspended for the duration of the Force Majeure event. If the Force Majeure event continues for more than 30 (thirty) days, either Party may terminate this Agreement on 7 (seven) days' written notice without liability.</w:t>
      </w:r>
    </w:p>
    <w:p w14:paraId="301684A0" w14:textId="77777777" w:rsidR="0015617E" w:rsidRDefault="00000000">
      <w:pPr>
        <w:spacing w:before="50" w:after="50"/>
      </w:pPr>
      <w:r>
        <w:t>17.7  Counterparts: This Agreement may be signed in counterparts, each of which shall constitute an original and all of which together shall constitute one and the same agreement. Electronic signatures shall be valid and binding.</w:t>
      </w:r>
    </w:p>
    <w:p w14:paraId="301684A1" w14:textId="77777777" w:rsidR="0015617E" w:rsidRDefault="00000000">
      <w:pPr>
        <w:spacing w:before="50" w:after="50"/>
      </w:pPr>
      <w:r>
        <w:t>17.8  Representations and Warranties: Both Parties represent that they are fully authorised to enter into this Agreement and that the performance of their obligations will not violate any third-party rights or any other agreement to which they are a party.</w:t>
      </w:r>
    </w:p>
    <w:p w14:paraId="301684A2" w14:textId="77777777" w:rsidR="0015617E" w:rsidRDefault="0015617E"/>
    <w:p w14:paraId="301684A3" w14:textId="77777777" w:rsidR="0015617E" w:rsidRDefault="00000000">
      <w:pPr>
        <w:spacing w:after="100"/>
      </w:pPr>
      <w:r>
        <w:rPr>
          <w:b/>
          <w:bCs/>
          <w:i/>
          <w:iCs/>
          <w:color w:val="888888"/>
          <w:sz w:val="19"/>
          <w:szCs w:val="19"/>
        </w:rPr>
        <w:t>SIGNATURE PAGE -- REMAINDER OF PAGE INTENTIONALLY LEFT BLANK</w:t>
      </w:r>
    </w:p>
    <w:p w14:paraId="301684A4" w14:textId="77777777" w:rsidR="0015617E" w:rsidRDefault="0015617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5617E" w14:paraId="301684AF" w14:textId="77777777">
        <w:tblPrEx>
          <w:tblCellMar>
            <w:top w:w="0" w:type="dxa"/>
            <w:bottom w:w="0" w:type="dxa"/>
          </w:tblCellMar>
        </w:tblPrEx>
        <w:tc>
          <w:tcPr>
            <w:tcW w:w="4680" w:type="dxa"/>
            <w:tcBorders>
              <w:top w:val="single" w:sz="4" w:space="0" w:color="0F3460"/>
              <w:left w:val="single" w:sz="1" w:space="0" w:color="CCCCCC"/>
              <w:bottom w:val="single" w:sz="1" w:space="0" w:color="CCCCCC"/>
              <w:right w:val="single" w:sz="1" w:space="0" w:color="CCCCCC"/>
            </w:tcBorders>
            <w:tcMar>
              <w:top w:w="120" w:type="dxa"/>
              <w:left w:w="200" w:type="dxa"/>
              <w:bottom w:w="240" w:type="dxa"/>
              <w:right w:w="200" w:type="dxa"/>
            </w:tcMar>
          </w:tcPr>
          <w:p w14:paraId="301684A5" w14:textId="77777777" w:rsidR="0015617E" w:rsidRDefault="00000000">
            <w:r>
              <w:rPr>
                <w:b/>
                <w:bCs/>
                <w:color w:val="0F3460"/>
                <w:sz w:val="19"/>
                <w:szCs w:val="19"/>
              </w:rPr>
              <w:t>SERVICE PROVIDER</w:t>
            </w:r>
          </w:p>
          <w:p w14:paraId="301684A6" w14:textId="77777777" w:rsidR="0015617E" w:rsidRDefault="00000000">
            <w:pPr>
              <w:spacing w:before="60"/>
            </w:pPr>
            <w:r>
              <w:rPr>
                <w:sz w:val="18"/>
                <w:szCs w:val="18"/>
              </w:rPr>
              <w:t>Music Republik / The Pop Market (Pty) Ltd</w:t>
            </w:r>
          </w:p>
          <w:p w14:paraId="301684A7" w14:textId="77777777" w:rsidR="0015617E" w:rsidRDefault="00000000">
            <w:pPr>
              <w:spacing w:before="60"/>
            </w:pPr>
            <w:r>
              <w:rPr>
                <w:sz w:val="18"/>
                <w:szCs w:val="18"/>
              </w:rPr>
              <w:t>Signed by: Julien van Wyk (Director)</w:t>
            </w:r>
          </w:p>
          <w:p w14:paraId="301684A8" w14:textId="77777777" w:rsidR="0015617E" w:rsidRDefault="00000000">
            <w:pPr>
              <w:spacing w:before="120"/>
            </w:pPr>
            <w:r>
              <w:rPr>
                <w:sz w:val="18"/>
                <w:szCs w:val="18"/>
              </w:rPr>
              <w:t>Signature:  ___________________________</w:t>
            </w:r>
          </w:p>
          <w:p w14:paraId="301684A9" w14:textId="77777777" w:rsidR="0015617E" w:rsidRDefault="00000000">
            <w:pPr>
              <w:spacing w:before="80"/>
            </w:pPr>
            <w:r>
              <w:rPr>
                <w:sz w:val="18"/>
                <w:szCs w:val="18"/>
              </w:rPr>
              <w:t>Date:  ________________________________</w:t>
            </w:r>
          </w:p>
        </w:tc>
        <w:tc>
          <w:tcPr>
            <w:tcW w:w="4680" w:type="dxa"/>
            <w:tcBorders>
              <w:top w:val="single" w:sz="4" w:space="0" w:color="0F3460"/>
              <w:left w:val="single" w:sz="1" w:space="0" w:color="CCCCCC"/>
              <w:bottom w:val="single" w:sz="1" w:space="0" w:color="CCCCCC"/>
              <w:right w:val="single" w:sz="1" w:space="0" w:color="CCCCCC"/>
            </w:tcBorders>
            <w:tcMar>
              <w:top w:w="120" w:type="dxa"/>
              <w:left w:w="200" w:type="dxa"/>
              <w:bottom w:w="240" w:type="dxa"/>
              <w:right w:w="200" w:type="dxa"/>
            </w:tcMar>
          </w:tcPr>
          <w:p w14:paraId="301684AA" w14:textId="77777777" w:rsidR="0015617E" w:rsidRDefault="00000000">
            <w:r>
              <w:rPr>
                <w:b/>
                <w:bCs/>
                <w:color w:val="0F3460"/>
                <w:sz w:val="19"/>
                <w:szCs w:val="19"/>
              </w:rPr>
              <w:t>CLIENT -- MUSHROOM PRODUCTIONS</w:t>
            </w:r>
          </w:p>
          <w:p w14:paraId="301684AB" w14:textId="77777777" w:rsidR="0015617E" w:rsidRDefault="00000000">
            <w:pPr>
              <w:spacing w:before="60"/>
            </w:pPr>
            <w:r>
              <w:rPr>
                <w:sz w:val="18"/>
                <w:szCs w:val="18"/>
              </w:rPr>
              <w:t>Mushroom Productions (Pty) Ltd</w:t>
            </w:r>
          </w:p>
          <w:p w14:paraId="301684AC" w14:textId="77777777" w:rsidR="0015617E" w:rsidRDefault="00000000">
            <w:pPr>
              <w:spacing w:before="60"/>
            </w:pPr>
            <w:r>
              <w:rPr>
                <w:sz w:val="18"/>
                <w:szCs w:val="18"/>
              </w:rPr>
              <w:t>Signed by (authorised director):</w:t>
            </w:r>
          </w:p>
          <w:p w14:paraId="301684AD" w14:textId="77777777" w:rsidR="0015617E" w:rsidRDefault="00000000">
            <w:pPr>
              <w:spacing w:before="120"/>
            </w:pPr>
            <w:r>
              <w:rPr>
                <w:sz w:val="18"/>
                <w:szCs w:val="18"/>
              </w:rPr>
              <w:t>Signature:  ___________________________</w:t>
            </w:r>
          </w:p>
          <w:p w14:paraId="301684AE" w14:textId="77777777" w:rsidR="0015617E" w:rsidRDefault="00000000">
            <w:pPr>
              <w:spacing w:before="80"/>
            </w:pPr>
            <w:r>
              <w:rPr>
                <w:sz w:val="18"/>
                <w:szCs w:val="18"/>
              </w:rPr>
              <w:t>Date:  ________________________________</w:t>
            </w:r>
          </w:p>
        </w:tc>
      </w:tr>
      <w:tr w:rsidR="0015617E" w14:paraId="301684BA" w14:textId="77777777">
        <w:tblPrEx>
          <w:tblCellMar>
            <w:top w:w="0" w:type="dxa"/>
            <w:bottom w:w="0" w:type="dxa"/>
          </w:tblCellMar>
        </w:tblPrEx>
        <w:tc>
          <w:tcPr>
            <w:tcW w:w="4680" w:type="dxa"/>
            <w:tcBorders>
              <w:top w:val="single" w:sz="4" w:space="0" w:color="0F3460"/>
              <w:left w:val="single" w:sz="1" w:space="0" w:color="CCCCCC"/>
              <w:bottom w:val="single" w:sz="1" w:space="0" w:color="CCCCCC"/>
              <w:right w:val="single" w:sz="1" w:space="0" w:color="CCCCCC"/>
            </w:tcBorders>
            <w:tcMar>
              <w:top w:w="120" w:type="dxa"/>
              <w:left w:w="200" w:type="dxa"/>
              <w:bottom w:w="240" w:type="dxa"/>
              <w:right w:w="200" w:type="dxa"/>
            </w:tcMar>
          </w:tcPr>
          <w:p w14:paraId="301684B0" w14:textId="77777777" w:rsidR="0015617E" w:rsidRDefault="00000000">
            <w:r>
              <w:rPr>
                <w:b/>
                <w:bCs/>
                <w:color w:val="0F3460"/>
                <w:sz w:val="19"/>
                <w:szCs w:val="19"/>
              </w:rPr>
              <w:t>CLIENT -- MUSHROOM MOTION</w:t>
            </w:r>
          </w:p>
          <w:p w14:paraId="301684B1" w14:textId="77777777" w:rsidR="0015617E" w:rsidRDefault="00000000">
            <w:pPr>
              <w:spacing w:before="60"/>
            </w:pPr>
            <w:r>
              <w:rPr>
                <w:sz w:val="18"/>
                <w:szCs w:val="18"/>
              </w:rPr>
              <w:t>Mushroom Motion (Pty) Ltd</w:t>
            </w:r>
          </w:p>
          <w:p w14:paraId="301684B2" w14:textId="77777777" w:rsidR="0015617E" w:rsidRDefault="00000000">
            <w:pPr>
              <w:spacing w:before="60"/>
            </w:pPr>
            <w:r>
              <w:rPr>
                <w:sz w:val="18"/>
                <w:szCs w:val="18"/>
              </w:rPr>
              <w:t>Signed by (authorised director):</w:t>
            </w:r>
          </w:p>
          <w:p w14:paraId="301684B3" w14:textId="77777777" w:rsidR="0015617E" w:rsidRDefault="00000000">
            <w:pPr>
              <w:spacing w:before="120"/>
            </w:pPr>
            <w:r>
              <w:rPr>
                <w:sz w:val="18"/>
                <w:szCs w:val="18"/>
              </w:rPr>
              <w:t>Signature:  ___________________________</w:t>
            </w:r>
          </w:p>
          <w:p w14:paraId="301684B4" w14:textId="77777777" w:rsidR="0015617E" w:rsidRDefault="00000000">
            <w:pPr>
              <w:spacing w:before="80"/>
            </w:pPr>
            <w:r>
              <w:rPr>
                <w:sz w:val="18"/>
                <w:szCs w:val="18"/>
              </w:rPr>
              <w:lastRenderedPageBreak/>
              <w:t>Date:  ________________________________</w:t>
            </w:r>
          </w:p>
        </w:tc>
        <w:tc>
          <w:tcPr>
            <w:tcW w:w="4680" w:type="dxa"/>
            <w:tcBorders>
              <w:top w:val="single" w:sz="4" w:space="0" w:color="0F3460"/>
              <w:left w:val="single" w:sz="1" w:space="0" w:color="CCCCCC"/>
              <w:bottom w:val="single" w:sz="1" w:space="0" w:color="CCCCCC"/>
              <w:right w:val="single" w:sz="1" w:space="0" w:color="CCCCCC"/>
            </w:tcBorders>
            <w:tcMar>
              <w:top w:w="120" w:type="dxa"/>
              <w:left w:w="200" w:type="dxa"/>
              <w:bottom w:w="240" w:type="dxa"/>
              <w:right w:w="200" w:type="dxa"/>
            </w:tcMar>
          </w:tcPr>
          <w:p w14:paraId="301684B5" w14:textId="77777777" w:rsidR="0015617E" w:rsidRDefault="00000000">
            <w:r>
              <w:rPr>
                <w:b/>
                <w:bCs/>
                <w:color w:val="0F3460"/>
                <w:sz w:val="19"/>
                <w:szCs w:val="19"/>
              </w:rPr>
              <w:lastRenderedPageBreak/>
              <w:t>WITNESS</w:t>
            </w:r>
          </w:p>
          <w:p w14:paraId="301684B6" w14:textId="77777777" w:rsidR="0015617E" w:rsidRDefault="0015617E">
            <w:pPr>
              <w:spacing w:before="60"/>
            </w:pPr>
          </w:p>
          <w:p w14:paraId="301684B7" w14:textId="77777777" w:rsidR="0015617E" w:rsidRDefault="00000000">
            <w:pPr>
              <w:spacing w:before="60"/>
            </w:pPr>
            <w:r>
              <w:rPr>
                <w:sz w:val="18"/>
                <w:szCs w:val="18"/>
              </w:rPr>
              <w:t>Full Name:  ___________________________</w:t>
            </w:r>
          </w:p>
          <w:p w14:paraId="301684B8" w14:textId="77777777" w:rsidR="0015617E" w:rsidRDefault="00000000">
            <w:pPr>
              <w:spacing w:before="120"/>
            </w:pPr>
            <w:r>
              <w:rPr>
                <w:sz w:val="18"/>
                <w:szCs w:val="18"/>
              </w:rPr>
              <w:t>Signature:  ___________________________</w:t>
            </w:r>
          </w:p>
          <w:p w14:paraId="301684B9" w14:textId="77777777" w:rsidR="0015617E" w:rsidRDefault="00000000">
            <w:pPr>
              <w:spacing w:before="80"/>
            </w:pPr>
            <w:r>
              <w:rPr>
                <w:sz w:val="18"/>
                <w:szCs w:val="18"/>
              </w:rPr>
              <w:lastRenderedPageBreak/>
              <w:t>Date:  ________________________________</w:t>
            </w:r>
          </w:p>
        </w:tc>
      </w:tr>
    </w:tbl>
    <w:p w14:paraId="301684BB" w14:textId="77777777" w:rsidR="0015617E" w:rsidRDefault="0015617E"/>
    <w:p w14:paraId="301684BC" w14:textId="77777777" w:rsidR="0015617E" w:rsidRDefault="00000000">
      <w:pPr>
        <w:jc w:val="center"/>
      </w:pPr>
      <w:r>
        <w:rPr>
          <w:i/>
          <w:iCs/>
          <w:color w:val="AAAAAA"/>
          <w:sz w:val="16"/>
          <w:szCs w:val="16"/>
        </w:rPr>
        <w:t>Music Republik  |  music@musicrepublik.com  |  Stellenbosch, South Africa</w:t>
      </w:r>
    </w:p>
    <w:sectPr w:rsidR="0015617E">
      <w:headerReference w:type="even" r:id="rId10"/>
      <w:headerReference w:type="default" r:id="rId11"/>
      <w:footerReference w:type="even" r:id="rId12"/>
      <w:footerReference w:type="default" r:id="rId13"/>
      <w:headerReference w:type="first" r:id="rId14"/>
      <w:footerReference w:type="first" r:id="rId15"/>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56C7D32" w14:textId="77777777" w:rsidR="008D393E" w:rsidRDefault="008D393E" w:rsidP="001A5E11">
      <w:r>
        <w:separator/>
      </w:r>
    </w:p>
  </w:endnote>
  <w:endnote w:type="continuationSeparator" w:id="0">
    <w:p w14:paraId="424048D2" w14:textId="77777777" w:rsidR="008D393E" w:rsidRDefault="008D393E" w:rsidP="001A5E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EA6E7D" w14:textId="77777777" w:rsidR="001A5E11" w:rsidRDefault="001A5E1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1C519F" w14:textId="77777777" w:rsidR="001A5E11" w:rsidRDefault="001A5E1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4F957A" w14:textId="77777777" w:rsidR="001A5E11" w:rsidRDefault="001A5E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CF6297F" w14:textId="77777777" w:rsidR="008D393E" w:rsidRDefault="008D393E" w:rsidP="001A5E11">
      <w:r>
        <w:separator/>
      </w:r>
    </w:p>
  </w:footnote>
  <w:footnote w:type="continuationSeparator" w:id="0">
    <w:p w14:paraId="744D58BF" w14:textId="77777777" w:rsidR="008D393E" w:rsidRDefault="008D393E" w:rsidP="001A5E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0F07C4" w14:textId="77777777" w:rsidR="001A5E11" w:rsidRDefault="001A5E1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38A338" w14:textId="77777777" w:rsidR="001A5E11" w:rsidRDefault="001A5E1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3725484" w14:textId="77777777" w:rsidR="001A5E11" w:rsidRDefault="001A5E1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88949B3"/>
    <w:multiLevelType w:val="hybridMultilevel"/>
    <w:tmpl w:val="5328814C"/>
    <w:lvl w:ilvl="0" w:tplc="DABCE7F6">
      <w:start w:val="1"/>
      <w:numFmt w:val="bullet"/>
      <w:lvlText w:val="•"/>
      <w:lvlJc w:val="left"/>
      <w:pPr>
        <w:ind w:left="720" w:hanging="360"/>
      </w:pPr>
    </w:lvl>
    <w:lvl w:ilvl="1" w:tplc="59C2DBFE">
      <w:numFmt w:val="decimal"/>
      <w:lvlText w:val=""/>
      <w:lvlJc w:val="left"/>
    </w:lvl>
    <w:lvl w:ilvl="2" w:tplc="1E8C3C90">
      <w:numFmt w:val="decimal"/>
      <w:lvlText w:val=""/>
      <w:lvlJc w:val="left"/>
    </w:lvl>
    <w:lvl w:ilvl="3" w:tplc="F3FCB6F8">
      <w:numFmt w:val="decimal"/>
      <w:lvlText w:val=""/>
      <w:lvlJc w:val="left"/>
    </w:lvl>
    <w:lvl w:ilvl="4" w:tplc="F76A550A">
      <w:numFmt w:val="decimal"/>
      <w:lvlText w:val=""/>
      <w:lvlJc w:val="left"/>
    </w:lvl>
    <w:lvl w:ilvl="5" w:tplc="C93455A0">
      <w:numFmt w:val="decimal"/>
      <w:lvlText w:val=""/>
      <w:lvlJc w:val="left"/>
    </w:lvl>
    <w:lvl w:ilvl="6" w:tplc="68D04BFA">
      <w:numFmt w:val="decimal"/>
      <w:lvlText w:val=""/>
      <w:lvlJc w:val="left"/>
    </w:lvl>
    <w:lvl w:ilvl="7" w:tplc="22323070">
      <w:numFmt w:val="decimal"/>
      <w:lvlText w:val=""/>
      <w:lvlJc w:val="left"/>
    </w:lvl>
    <w:lvl w:ilvl="8" w:tplc="C3869AD8">
      <w:numFmt w:val="decimal"/>
      <w:lvlText w:val=""/>
      <w:lvlJc w:val="left"/>
    </w:lvl>
  </w:abstractNum>
  <w:abstractNum w:abstractNumId="1" w15:restartNumberingAfterBreak="0">
    <w:nsid w:val="6AC54B3D"/>
    <w:multiLevelType w:val="hybridMultilevel"/>
    <w:tmpl w:val="33F23014"/>
    <w:lvl w:ilvl="0" w:tplc="EAD2128E">
      <w:start w:val="1"/>
      <w:numFmt w:val="bullet"/>
      <w:lvlText w:val="●"/>
      <w:lvlJc w:val="left"/>
      <w:pPr>
        <w:ind w:left="720" w:hanging="360"/>
      </w:pPr>
    </w:lvl>
    <w:lvl w:ilvl="1" w:tplc="58B6C38A">
      <w:start w:val="1"/>
      <w:numFmt w:val="bullet"/>
      <w:lvlText w:val="○"/>
      <w:lvlJc w:val="left"/>
      <w:pPr>
        <w:ind w:left="1440" w:hanging="360"/>
      </w:pPr>
    </w:lvl>
    <w:lvl w:ilvl="2" w:tplc="0A54B5D0">
      <w:start w:val="1"/>
      <w:numFmt w:val="bullet"/>
      <w:lvlText w:val="■"/>
      <w:lvlJc w:val="left"/>
      <w:pPr>
        <w:ind w:left="2160" w:hanging="360"/>
      </w:pPr>
    </w:lvl>
    <w:lvl w:ilvl="3" w:tplc="85360094">
      <w:start w:val="1"/>
      <w:numFmt w:val="bullet"/>
      <w:lvlText w:val="●"/>
      <w:lvlJc w:val="left"/>
      <w:pPr>
        <w:ind w:left="2880" w:hanging="360"/>
      </w:pPr>
    </w:lvl>
    <w:lvl w:ilvl="4" w:tplc="9A10EA12">
      <w:start w:val="1"/>
      <w:numFmt w:val="bullet"/>
      <w:lvlText w:val="○"/>
      <w:lvlJc w:val="left"/>
      <w:pPr>
        <w:ind w:left="3600" w:hanging="360"/>
      </w:pPr>
    </w:lvl>
    <w:lvl w:ilvl="5" w:tplc="3BFA3894">
      <w:start w:val="1"/>
      <w:numFmt w:val="bullet"/>
      <w:lvlText w:val="■"/>
      <w:lvlJc w:val="left"/>
      <w:pPr>
        <w:ind w:left="4320" w:hanging="360"/>
      </w:pPr>
    </w:lvl>
    <w:lvl w:ilvl="6" w:tplc="12A6D6DA">
      <w:start w:val="1"/>
      <w:numFmt w:val="bullet"/>
      <w:lvlText w:val="●"/>
      <w:lvlJc w:val="left"/>
      <w:pPr>
        <w:ind w:left="5040" w:hanging="360"/>
      </w:pPr>
    </w:lvl>
    <w:lvl w:ilvl="7" w:tplc="1E6A4E8A">
      <w:start w:val="1"/>
      <w:numFmt w:val="bullet"/>
      <w:lvlText w:val="●"/>
      <w:lvlJc w:val="left"/>
      <w:pPr>
        <w:ind w:left="5760" w:hanging="360"/>
      </w:pPr>
    </w:lvl>
    <w:lvl w:ilvl="8" w:tplc="6220C67C">
      <w:start w:val="1"/>
      <w:numFmt w:val="bullet"/>
      <w:lvlText w:val="●"/>
      <w:lvlJc w:val="left"/>
      <w:pPr>
        <w:ind w:left="6480" w:hanging="360"/>
      </w:pPr>
    </w:lvl>
  </w:abstractNum>
  <w:num w:numId="1" w16cid:durableId="135413627">
    <w:abstractNumId w:val="1"/>
    <w:lvlOverride w:ilvl="0">
      <w:startOverride w:val="1"/>
    </w:lvlOverride>
  </w:num>
  <w:num w:numId="2" w16cid:durableId="1516578715">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617E"/>
    <w:rsid w:val="0015617E"/>
    <w:rsid w:val="001A5E11"/>
    <w:rsid w:val="008D393E"/>
    <w:rsid w:val="00CB5CB1"/>
  </w:rsids>
  <m:mathPr>
    <m:mathFont m:val="Cambria Math"/>
    <m:brkBin m:val="before"/>
    <m:brkBinSub m:val="--"/>
    <m:smallFrac m:val="0"/>
    <m:dispDef/>
    <m:lMargin m:val="0"/>
    <m:rMargin m:val="0"/>
    <m:defJc m:val="centerGroup"/>
    <m:wrapIndent m:val="1440"/>
    <m:intLim m:val="subSup"/>
    <m:naryLim m:val="undOvr"/>
  </m:mathPr>
  <w:themeFontLang w:val="en-ZA"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301683AB"/>
  <w15:docId w15:val="{03AE7776-9853-C645-A731-8C3CA847A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222222"/>
        <w:lang w:val="en-ZA"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A5E11"/>
    <w:pPr>
      <w:tabs>
        <w:tab w:val="center" w:pos="4680"/>
        <w:tab w:val="right" w:pos="9360"/>
      </w:tabs>
    </w:pPr>
  </w:style>
  <w:style w:type="character" w:customStyle="1" w:styleId="HeaderChar">
    <w:name w:val="Header Char"/>
    <w:basedOn w:val="DefaultParagraphFont"/>
    <w:link w:val="Header"/>
    <w:uiPriority w:val="99"/>
    <w:rsid w:val="001A5E11"/>
  </w:style>
  <w:style w:type="paragraph" w:styleId="Footer">
    <w:name w:val="footer"/>
    <w:basedOn w:val="Normal"/>
    <w:link w:val="FooterChar"/>
    <w:uiPriority w:val="99"/>
    <w:unhideWhenUsed/>
    <w:rsid w:val="001A5E11"/>
    <w:pPr>
      <w:tabs>
        <w:tab w:val="center" w:pos="4680"/>
        <w:tab w:val="right" w:pos="9360"/>
      </w:tabs>
    </w:pPr>
  </w:style>
  <w:style w:type="character" w:customStyle="1" w:styleId="FooterChar">
    <w:name w:val="Footer Char"/>
    <w:basedOn w:val="DefaultParagraphFont"/>
    <w:link w:val="Footer"/>
    <w:uiPriority w:val="99"/>
    <w:rsid w:val="001A5E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FCAD90F-8161-0D4C-8948-FEC00136834C}">
  <we:reference id="11d7cf85-ae5a-43b8-bc58-1e1a151cce24" version="1.0.0.1" store="EXCatalog" storeType="EXCatalog"/>
  <we:alternateReferences>
    <we:reference id="WA200010725" version="1.0.0.1" store="en-US" storeType="OMEX"/>
  </we:alternateReferences>
  <we:properties>
    <we:property name="claude.fileId" value="&quot;bb7937b1-4e0a-460f-9889-53ff0961930b&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2f3163e-73ce-4819-885a-3fed177b6925">
      <Terms xmlns="http://schemas.microsoft.com/office/infopath/2007/PartnerControls"/>
    </lcf76f155ced4ddcb4097134ff3c332f>
    <TaxCatchAll xmlns="622610aa-0bb3-4b24-9df0-f73f1c55d0c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5CBC0CF48EB934286FA882048087374" ma:contentTypeVersion="11" ma:contentTypeDescription="Create a new document." ma:contentTypeScope="" ma:versionID="a75b792cbc565629ca9d8a0f3676e7d9">
  <xsd:schema xmlns:xsd="http://www.w3.org/2001/XMLSchema" xmlns:xs="http://www.w3.org/2001/XMLSchema" xmlns:p="http://schemas.microsoft.com/office/2006/metadata/properties" xmlns:ns2="f2f3163e-73ce-4819-885a-3fed177b6925" xmlns:ns3="622610aa-0bb3-4b24-9df0-f73f1c55d0c3" targetNamespace="http://schemas.microsoft.com/office/2006/metadata/properties" ma:root="true" ma:fieldsID="9d354ca0efa0ac43451cd714aa008a81" ns2:_="" ns3:_="">
    <xsd:import namespace="f2f3163e-73ce-4819-885a-3fed177b6925"/>
    <xsd:import namespace="622610aa-0bb3-4b24-9df0-f73f1c55d0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f3163e-73ce-4819-885a-3fed177b69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de54663-57aa-43a0-ad44-49b849fa36a4"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22610aa-0bb3-4b24-9df0-f73f1c55d0c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11d3ddd-26ed-4dce-a99f-c6cf302a6fed}" ma:internalName="TaxCatchAll" ma:showField="CatchAllData" ma:web="622610aa-0bb3-4b24-9df0-f73f1c55d0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7AB7B84-E034-4D1D-9235-80EA3C0701A7}">
  <ds:schemaRefs>
    <ds:schemaRef ds:uri="http://schemas.microsoft.com/office/2006/metadata/properties"/>
    <ds:schemaRef ds:uri="http://schemas.microsoft.com/office/infopath/2007/PartnerControls"/>
    <ds:schemaRef ds:uri="f2f3163e-73ce-4819-885a-3fed177b6925"/>
    <ds:schemaRef ds:uri="622610aa-0bb3-4b24-9df0-f73f1c55d0c3"/>
  </ds:schemaRefs>
</ds:datastoreItem>
</file>

<file path=customXml/itemProps2.xml><?xml version="1.0" encoding="utf-8"?>
<ds:datastoreItem xmlns:ds="http://schemas.openxmlformats.org/officeDocument/2006/customXml" ds:itemID="{9194CE02-8F4C-49D7-9F1A-0B4484A8088F}">
  <ds:schemaRefs>
    <ds:schemaRef ds:uri="http://schemas.microsoft.com/sharepoint/v3/contenttype/forms"/>
  </ds:schemaRefs>
</ds:datastoreItem>
</file>

<file path=customXml/itemProps3.xml><?xml version="1.0" encoding="utf-8"?>
<ds:datastoreItem xmlns:ds="http://schemas.openxmlformats.org/officeDocument/2006/customXml" ds:itemID="{EEF07978-4418-4BB0-B7D0-A05059B7A2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f3163e-73ce-4819-885a-3fed177b6925"/>
    <ds:schemaRef ds:uri="622610aa-0bb3-4b24-9df0-f73f1c55d0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4507</Words>
  <Characters>25781</Characters>
  <Application>Microsoft Office Word</Application>
  <DocSecurity>0</DocSecurity>
  <Lines>477</Lines>
  <Paragraphs>242</Paragraphs>
  <ScaleCrop>false</ScaleCrop>
  <Company/>
  <LinksUpToDate>false</LinksUpToDate>
  <CharactersWithSpaces>30046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Julien van Wyk</cp:lastModifiedBy>
  <cp:revision>2</cp:revision>
  <dcterms:created xsi:type="dcterms:W3CDTF">2026-04-09T11:26:00Z</dcterms:created>
  <dcterms:modified xsi:type="dcterms:W3CDTF">2026-10-22T09:30:00Z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0x01010055CBC0CF48EB934286FA882048087374</vt:lpwstr>
  </property>
</Properties>
</file>