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2"/>
        <w:ind w:left="747"/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847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FIFA</w:t>
      </w:r>
      <w:r>
        <w:rPr>
          <w:spacing w:val="-9"/>
          <w:w w:val="115"/>
        </w:rPr>
        <w:t> </w:t>
      </w:r>
      <w:r>
        <w:rPr>
          <w:w w:val="115"/>
        </w:rPr>
        <w:t>Women’s</w:t>
      </w:r>
      <w:r>
        <w:rPr>
          <w:spacing w:val="-8"/>
          <w:w w:val="115"/>
        </w:rPr>
        <w:t> </w:t>
      </w:r>
      <w:r>
        <w:rPr>
          <w:w w:val="115"/>
        </w:rPr>
        <w:t>World</w:t>
      </w:r>
      <w:r>
        <w:rPr>
          <w:spacing w:val="-5"/>
          <w:w w:val="115"/>
        </w:rPr>
        <w:t> </w:t>
      </w:r>
      <w:r>
        <w:rPr>
          <w:w w:val="115"/>
        </w:rPr>
        <w:t>Cup</w:t>
      </w:r>
      <w:r>
        <w:rPr>
          <w:spacing w:val="-2"/>
          <w:w w:val="115"/>
        </w:rPr>
        <w:t> </w:t>
      </w:r>
      <w:r>
        <w:rPr>
          <w:w w:val="115"/>
        </w:rPr>
        <w:t>Australia</w:t>
      </w:r>
      <w:r>
        <w:rPr>
          <w:spacing w:val="-3"/>
          <w:w w:val="115"/>
        </w:rPr>
        <w:t> </w:t>
      </w:r>
      <w:r>
        <w:rPr>
          <w:w w:val="115"/>
        </w:rPr>
        <w:t>&amp;</w:t>
      </w:r>
      <w:r>
        <w:rPr>
          <w:spacing w:val="-8"/>
          <w:w w:val="115"/>
        </w:rPr>
        <w:t> </w:t>
      </w:r>
      <w:r>
        <w:rPr>
          <w:w w:val="115"/>
        </w:rPr>
        <w:t>New</w:t>
      </w:r>
      <w:r>
        <w:rPr>
          <w:spacing w:val="-4"/>
          <w:w w:val="115"/>
        </w:rPr>
        <w:t> </w:t>
      </w:r>
      <w:r>
        <w:rPr>
          <w:w w:val="115"/>
        </w:rPr>
        <w:t>Zealand</w:t>
      </w:r>
      <w:r>
        <w:rPr>
          <w:spacing w:val="-3"/>
          <w:w w:val="115"/>
        </w:rPr>
        <w:t> </w:t>
      </w:r>
      <w:r>
        <w:rPr>
          <w:w w:val="115"/>
        </w:rPr>
        <w:t>2023™</w:t>
      </w:r>
      <w:r>
        <w:rPr>
          <w:spacing w:val="-5"/>
          <w:w w:val="115"/>
        </w:rPr>
        <w:t> </w:t>
      </w:r>
      <w:r>
        <w:rPr>
          <w:w w:val="115"/>
        </w:rPr>
        <w:t>-</w:t>
      </w:r>
      <w:r>
        <w:rPr>
          <w:spacing w:val="-8"/>
          <w:w w:val="115"/>
        </w:rPr>
        <w:t> </w:t>
      </w:r>
      <w:r>
        <w:rPr>
          <w:w w:val="115"/>
        </w:rPr>
        <w:t>Beyond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Greatness™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86"/>
        <w:ind w:left="0"/>
        <w:rPr>
          <w:sz w:val="24"/>
        </w:rPr>
      </w:pPr>
    </w:p>
    <w:p>
      <w:pPr>
        <w:pStyle w:val="BodyText"/>
        <w:spacing w:line="252" w:lineRule="auto"/>
        <w:ind w:left="111" w:right="14"/>
      </w:pPr>
      <w:r>
        <w:rPr>
          <w:w w:val="115"/>
        </w:rPr>
        <w:t>The FIFA Women’s World Cup Australia &amp; New Zealand 2023™ is capturing the hearts and minds of football </w:t>
      </w:r>
      <w:r>
        <w:rPr>
          <w:w w:val="120"/>
        </w:rPr>
        <w:t>fans in both host countries and across the globe. From significant ticket sales and attendances, to broadcast records in numerous markets, dynamic digital and social data, first-class support for teams, elite</w:t>
      </w:r>
      <w:r>
        <w:rPr>
          <w:spacing w:val="-9"/>
          <w:w w:val="120"/>
        </w:rPr>
        <w:t> </w:t>
      </w:r>
      <w:r>
        <w:rPr>
          <w:w w:val="120"/>
        </w:rPr>
        <w:t>performances</w:t>
      </w:r>
      <w:r>
        <w:rPr>
          <w:spacing w:val="-7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pitch,</w:t>
      </w:r>
      <w:r>
        <w:rPr>
          <w:spacing w:val="-9"/>
          <w:w w:val="120"/>
        </w:rPr>
        <w:t> </w:t>
      </w:r>
      <w:r>
        <w:rPr>
          <w:w w:val="120"/>
        </w:rPr>
        <w:t>new</w:t>
      </w:r>
      <w:r>
        <w:rPr>
          <w:spacing w:val="-7"/>
          <w:w w:val="120"/>
        </w:rPr>
        <w:t> </w:t>
      </w:r>
      <w:r>
        <w:rPr>
          <w:w w:val="120"/>
        </w:rPr>
        <w:t>benchmarks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hospitality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merchandise</w:t>
      </w:r>
      <w:r>
        <w:rPr>
          <w:spacing w:val="-7"/>
          <w:w w:val="120"/>
        </w:rPr>
        <w:t> </w:t>
      </w:r>
      <w:r>
        <w:rPr>
          <w:w w:val="120"/>
        </w:rPr>
        <w:t>sales,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an</w:t>
      </w:r>
      <w:r>
        <w:rPr>
          <w:spacing w:val="-9"/>
          <w:w w:val="120"/>
        </w:rPr>
        <w:t> </w:t>
      </w:r>
      <w:r>
        <w:rPr>
          <w:w w:val="120"/>
        </w:rPr>
        <w:t>immense contribution</w:t>
      </w:r>
      <w:r>
        <w:rPr>
          <w:spacing w:val="-3"/>
          <w:w w:val="120"/>
        </w:rPr>
        <w:t> </w:t>
      </w:r>
      <w:r>
        <w:rPr>
          <w:w w:val="120"/>
        </w:rPr>
        <w:t>from</w:t>
      </w:r>
      <w:r>
        <w:rPr>
          <w:spacing w:val="-2"/>
          <w:w w:val="120"/>
        </w:rPr>
        <w:t> </w:t>
      </w:r>
      <w:r>
        <w:rPr>
          <w:w w:val="120"/>
        </w:rPr>
        <w:t>volunteers,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tournament</w:t>
      </w:r>
      <w:r>
        <w:rPr>
          <w:spacing w:val="-2"/>
          <w:w w:val="120"/>
        </w:rPr>
        <w:t> </w:t>
      </w:r>
      <w:r>
        <w:rPr>
          <w:w w:val="120"/>
        </w:rPr>
        <w:t>truly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w w:val="120"/>
        </w:rPr>
        <w:t>bringing</w:t>
      </w:r>
      <w:r>
        <w:rPr>
          <w:spacing w:val="-2"/>
          <w:w w:val="120"/>
        </w:rPr>
        <w:t> </w:t>
      </w:r>
      <w:r>
        <w:rPr>
          <w:w w:val="120"/>
        </w:rPr>
        <w:t>Beyond</w:t>
      </w:r>
      <w:r>
        <w:rPr>
          <w:spacing w:val="-3"/>
          <w:w w:val="120"/>
        </w:rPr>
        <w:t> </w:t>
      </w:r>
      <w:r>
        <w:rPr>
          <w:w w:val="120"/>
        </w:rPr>
        <w:t>Greatness™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life.</w:t>
      </w:r>
      <w:r>
        <w:rPr>
          <w:spacing w:val="-1"/>
          <w:w w:val="120"/>
        </w:rPr>
        <w:t> </w:t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15"/>
        </w:rPr>
        <w:t>16 </w:t>
      </w:r>
      <w:r>
        <w:rPr>
          <w:w w:val="120"/>
        </w:rPr>
        <w:t>captivating days and </w:t>
      </w:r>
      <w:r>
        <w:rPr>
          <w:w w:val="115"/>
        </w:rPr>
        <w:t>16 </w:t>
      </w:r>
      <w:r>
        <w:rPr>
          <w:w w:val="120"/>
        </w:rPr>
        <w:t>thrilling matches remaining at this year’s tournament, the ninth edition of the FIFA</w:t>
      </w:r>
      <w:r>
        <w:rPr>
          <w:spacing w:val="-1"/>
          <w:w w:val="120"/>
        </w:rPr>
        <w:t> </w:t>
      </w:r>
      <w:r>
        <w:rPr>
          <w:w w:val="120"/>
        </w:rPr>
        <w:t>Women’s</w:t>
      </w:r>
      <w:r>
        <w:rPr>
          <w:spacing w:val="-1"/>
          <w:w w:val="120"/>
        </w:rPr>
        <w:t> </w:t>
      </w:r>
      <w:r>
        <w:rPr>
          <w:w w:val="120"/>
        </w:rPr>
        <w:t>World Cup™ has already</w:t>
      </w:r>
      <w:r>
        <w:rPr>
          <w:spacing w:val="-1"/>
          <w:w w:val="120"/>
        </w:rPr>
        <w:t> </w:t>
      </w:r>
      <w:r>
        <w:rPr>
          <w:w w:val="120"/>
        </w:rPr>
        <w:t>shattered records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set</w:t>
      </w:r>
      <w:r>
        <w:rPr>
          <w:spacing w:val="-1"/>
          <w:w w:val="120"/>
        </w:rPr>
        <w:t> </w:t>
      </w:r>
      <w:r>
        <w:rPr>
          <w:w w:val="120"/>
        </w:rPr>
        <w:t>new</w:t>
      </w:r>
      <w:r>
        <w:rPr>
          <w:spacing w:val="-1"/>
          <w:w w:val="120"/>
        </w:rPr>
        <w:t> </w:t>
      </w:r>
      <w:r>
        <w:rPr>
          <w:w w:val="120"/>
        </w:rPr>
        <w:t>standards</w:t>
      </w:r>
      <w:r>
        <w:rPr>
          <w:spacing w:val="-1"/>
          <w:w w:val="120"/>
        </w:rPr>
        <w:t> </w:t>
      </w:r>
      <w:r>
        <w:rPr>
          <w:w w:val="120"/>
        </w:rPr>
        <w:t>across the board.</w:t>
      </w:r>
    </w:p>
    <w:p>
      <w:pPr>
        <w:pStyle w:val="Heading1"/>
        <w:spacing w:line="562" w:lineRule="exact" w:before="28"/>
        <w:ind w:right="3119"/>
      </w:pPr>
      <w:r>
        <w:rPr>
          <w:w w:val="115"/>
        </w:rPr>
        <w:t>FIFA</w:t>
      </w:r>
      <w:r>
        <w:rPr>
          <w:spacing w:val="-2"/>
          <w:w w:val="115"/>
        </w:rPr>
        <w:t> </w:t>
      </w:r>
      <w:r>
        <w:rPr>
          <w:w w:val="115"/>
        </w:rPr>
        <w:t>Women’s</w:t>
      </w:r>
      <w:r>
        <w:rPr>
          <w:spacing w:val="-2"/>
          <w:w w:val="115"/>
        </w:rPr>
        <w:t> </w:t>
      </w:r>
      <w:r>
        <w:rPr>
          <w:w w:val="115"/>
        </w:rPr>
        <w:t>World Cup 2023™ Group Stage Facts</w:t>
      </w:r>
      <w:r>
        <w:rPr>
          <w:spacing w:val="-2"/>
          <w:w w:val="115"/>
        </w:rPr>
        <w:t> </w:t>
      </w:r>
      <w:r>
        <w:rPr>
          <w:w w:val="115"/>
        </w:rPr>
        <w:t>&amp; Figures On the pitch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156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126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goals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scored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(average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2.63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per</w:t>
      </w:r>
      <w:r>
        <w:rPr>
          <w:spacing w:val="-7"/>
          <w:w w:val="120"/>
          <w:sz w:val="20"/>
        </w:rPr>
        <w:t> </w:t>
      </w:r>
      <w:r>
        <w:rPr>
          <w:spacing w:val="-2"/>
          <w:w w:val="120"/>
          <w:sz w:val="20"/>
        </w:rPr>
        <w:t>game).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4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89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yellow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cards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(average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1.85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per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game)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five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(5)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red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cards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(average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0.10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per</w:t>
      </w:r>
      <w:r>
        <w:rPr>
          <w:spacing w:val="-8"/>
          <w:w w:val="120"/>
          <w:sz w:val="20"/>
        </w:rPr>
        <w:t> </w:t>
      </w:r>
      <w:r>
        <w:rPr>
          <w:spacing w:val="-2"/>
          <w:w w:val="120"/>
          <w:sz w:val="20"/>
        </w:rPr>
        <w:t>game).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5" w:after="0"/>
        <w:ind w:left="832" w:right="487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2023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finals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seen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from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all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six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Confederations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win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first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time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 </w:t>
      </w:r>
      <w:r>
        <w:rPr>
          <w:w w:val="115"/>
          <w:sz w:val="20"/>
        </w:rPr>
        <w:t>FIFA Women’s World Cup™ tournament.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40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When New Zealand defeated 1995 winners Norway in Match 1, an Oceania Football Confederation (OFC) representative won a match for the first time in FIFA Women’s World Cup™ history.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06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Nigeria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are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first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African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nation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complete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group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campaign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FWWC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without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losing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 </w:t>
      </w:r>
      <w:r>
        <w:rPr>
          <w:spacing w:val="-2"/>
          <w:w w:val="120"/>
          <w:sz w:val="20"/>
        </w:rPr>
        <w:t>match.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2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Australia,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Colombia,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Switzerland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won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their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group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first</w:t>
      </w:r>
      <w:r>
        <w:rPr>
          <w:spacing w:val="-10"/>
          <w:w w:val="120"/>
          <w:sz w:val="20"/>
        </w:rPr>
        <w:t> </w:t>
      </w:r>
      <w:r>
        <w:rPr>
          <w:spacing w:val="-2"/>
          <w:w w:val="120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537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Colombia became just the second South American team to win a group in FIFA Women’s World </w:t>
      </w:r>
      <w:r>
        <w:rPr>
          <w:w w:val="120"/>
          <w:sz w:val="20"/>
        </w:rPr>
        <w:t>Cup™ history, after Brazil.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65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Only one of the four former winners (Germany, Japan, Norway and USA) won their group – Japan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won Group C, Norway and the USA came second, and Germany finished third.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316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New Zealand, Philippines,</w:t>
      </w:r>
      <w:r>
        <w:rPr>
          <w:spacing w:val="27"/>
          <w:w w:val="115"/>
          <w:sz w:val="20"/>
        </w:rPr>
        <w:t> </w:t>
      </w:r>
      <w:r>
        <w:rPr>
          <w:w w:val="115"/>
          <w:sz w:val="20"/>
        </w:rPr>
        <w:t>Zambia, Portugal, Jamaica, South Africa, and Morocco each registered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their first win (or wins) at a FIFA Women’s World Cup.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65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Barbra Banda (Zambia) scored the 1,000th goal in FIFA Women’s World Cup™ history against Costa </w:t>
      </w:r>
      <w:r>
        <w:rPr>
          <w:spacing w:val="-2"/>
          <w:w w:val="115"/>
          <w:sz w:val="20"/>
        </w:rPr>
        <w:t>Rica.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13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Morocco became the first African team to win two successive FIFA Women’s World Cup™ matches, </w:t>
      </w:r>
      <w:r>
        <w:rPr>
          <w:w w:val="120"/>
          <w:sz w:val="20"/>
        </w:rPr>
        <w:t>and the first to keep successive clean sheets.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43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Debutantes Portugal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became the only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second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team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stop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USA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scoring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27 Group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Stage matches after Sweden in 2015 held them to a goalless draw.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702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Only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three teams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went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through the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Group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Stage without conceding a single goal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- Jamaica, </w:t>
      </w:r>
      <w:r>
        <w:rPr>
          <w:w w:val="125"/>
          <w:sz w:val="20"/>
        </w:rPr>
        <w:t>Japan and Switzerland.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55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Brazil had scored in 23 successive group-stage matches until Jamaica held them without scoring to eliminate them - the first time Brazil had not scored in a group match since 1991 against </w:t>
      </w:r>
      <w:r>
        <w:rPr>
          <w:spacing w:val="-2"/>
          <w:w w:val="120"/>
          <w:sz w:val="20"/>
        </w:rPr>
        <w:t>Sweden.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505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A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truly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global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round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16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representing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all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continents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advanced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knockout </w:t>
      </w:r>
      <w:r>
        <w:rPr>
          <w:spacing w:val="-2"/>
          <w:w w:val="120"/>
          <w:sz w:val="20"/>
        </w:rPr>
        <w:t>phase.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418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There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are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three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representatives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from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Africa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knockout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stage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first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time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-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Morocco, Nigeria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South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Africa. The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only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other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time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there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was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more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than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one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was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2019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when Cameroon and Nigeria reached the knockout stage.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5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Jamaica,</w:t>
      </w:r>
      <w:r>
        <w:rPr>
          <w:spacing w:val="4"/>
          <w:w w:val="120"/>
          <w:sz w:val="20"/>
        </w:rPr>
        <w:t> </w:t>
      </w:r>
      <w:r>
        <w:rPr>
          <w:w w:val="120"/>
          <w:sz w:val="20"/>
        </w:rPr>
        <w:t>South Africa,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and Morocco</w:t>
      </w:r>
      <w:r>
        <w:rPr>
          <w:spacing w:val="3"/>
          <w:w w:val="120"/>
          <w:sz w:val="20"/>
        </w:rPr>
        <w:t> </w:t>
      </w:r>
      <w:r>
        <w:rPr>
          <w:w w:val="120"/>
          <w:sz w:val="20"/>
        </w:rPr>
        <w:t>qualified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knockout stage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first</w:t>
      </w:r>
      <w:r>
        <w:rPr>
          <w:spacing w:val="1"/>
          <w:w w:val="120"/>
          <w:sz w:val="20"/>
        </w:rPr>
        <w:t> </w:t>
      </w:r>
      <w:r>
        <w:rPr>
          <w:spacing w:val="-2"/>
          <w:w w:val="120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112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Jamaica have become just the third team from Concacaf to qualify for the knockout stage in FIFA Women’s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World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Cup™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history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following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USA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Canada.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4"/>
        <w:ind w:left="0"/>
        <w:rPr>
          <w:sz w:val="16"/>
        </w:rPr>
      </w:pPr>
    </w:p>
    <w:p>
      <w:pPr>
        <w:tabs>
          <w:tab w:pos="10177" w:val="right" w:leader="none"/>
        </w:tabs>
        <w:spacing w:before="0"/>
        <w:ind w:left="11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110"/>
          <w:sz w:val="16"/>
        </w:rPr>
        <w:t>FIFA</w:t>
      </w:r>
      <w:r>
        <w:rPr>
          <w:rFonts w:ascii="Gill Sans MT" w:hAnsi="Gill Sans MT"/>
          <w:spacing w:val="-8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Women’s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World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Cup</w:t>
      </w:r>
      <w:r>
        <w:rPr>
          <w:rFonts w:ascii="Gill Sans MT" w:hAnsi="Gill Sans MT"/>
          <w:spacing w:val="-5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2023™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Group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Stage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Facts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&amp;</w:t>
      </w:r>
      <w:r>
        <w:rPr>
          <w:rFonts w:ascii="Gill Sans MT" w:hAnsi="Gill Sans MT"/>
          <w:spacing w:val="-6"/>
          <w:w w:val="110"/>
          <w:sz w:val="16"/>
        </w:rPr>
        <w:t> </w:t>
      </w:r>
      <w:r>
        <w:rPr>
          <w:rFonts w:ascii="Gill Sans MT" w:hAnsi="Gill Sans MT"/>
          <w:spacing w:val="-2"/>
          <w:w w:val="110"/>
          <w:sz w:val="16"/>
        </w:rPr>
        <w:t>Figures</w:t>
      </w:r>
      <w:r>
        <w:rPr>
          <w:rFonts w:ascii="Times New Roman" w:hAnsi="Times New Roman"/>
          <w:sz w:val="16"/>
        </w:rPr>
        <w:tab/>
      </w:r>
      <w:r>
        <w:rPr>
          <w:rFonts w:ascii="Gill Sans MT" w:hAnsi="Gill Sans MT"/>
          <w:spacing w:val="-10"/>
          <w:w w:val="110"/>
          <w:sz w:val="16"/>
        </w:rPr>
        <w:t>1</w:t>
      </w:r>
    </w:p>
    <w:p>
      <w:pPr>
        <w:spacing w:after="0"/>
        <w:jc w:val="left"/>
        <w:rPr>
          <w:rFonts w:ascii="Gill Sans MT" w:hAnsi="Gill Sans MT"/>
          <w:sz w:val="16"/>
        </w:rPr>
        <w:sectPr>
          <w:type w:val="continuous"/>
          <w:pgSz w:w="11910" w:h="16840"/>
          <w:pgMar w:top="1600" w:bottom="280" w:left="740" w:right="740"/>
        </w:sectPr>
      </w:pPr>
    </w:p>
    <w:p>
      <w:pPr>
        <w:pStyle w:val="Heading1"/>
        <w:spacing w:before="226"/>
      </w:pP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847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Ticketing</w:t>
      </w:r>
      <w:r>
        <w:rPr>
          <w:spacing w:val="45"/>
          <w:w w:val="110"/>
        </w:rPr>
        <w:t> </w:t>
      </w:r>
      <w:r>
        <w:rPr>
          <w:w w:val="110"/>
        </w:rPr>
        <w:t>&amp;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Attendance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204" w:after="0"/>
        <w:ind w:left="832" w:right="233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After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48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matches,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1,222,839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fans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attended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Women’s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World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Cup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2023™.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This represents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 average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of 25,476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fans per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match,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a 29 per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cent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increase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on attendance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from France 2019 (first 48 matches of 2019 compared with first 48 matches of 2023).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98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Over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1,715,000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tickets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sold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tournament,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comfortably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surpassing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tournament’s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ticket sales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targets (which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was initially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1.3 million sales before being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upgraded to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1.5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million sales).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509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record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crowd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football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Aotearoa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Zealand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women’s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or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men’s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broken twice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space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fortnight.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8"/>
          <w:w w:val="120"/>
          <w:sz w:val="20"/>
        </w:rPr>
        <w:t> </w:t>
      </w:r>
      <w:r>
        <w:rPr>
          <w:w w:val="110"/>
          <w:sz w:val="20"/>
        </w:rPr>
        <w:t>1 </w:t>
      </w:r>
      <w:r>
        <w:rPr>
          <w:w w:val="120"/>
          <w:sz w:val="20"/>
        </w:rPr>
        <w:t>between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Zealand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Norway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set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record attendance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figure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in Aotearoa (42,137),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before this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figure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was eclipsed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by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41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between Portugal and United States of America (42,958) just 12 days later.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550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Tournament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set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record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attendance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standalone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women’s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football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Australia. 75,784 fans witnessed Australia against Republic of Ireland at Stadium Australia in Match 2.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Bigger</w:t>
      </w:r>
      <w:r>
        <w:rPr>
          <w:spacing w:val="19"/>
          <w:w w:val="120"/>
          <w:sz w:val="20"/>
        </w:rPr>
        <w:t> </w:t>
      </w:r>
      <w:r>
        <w:rPr>
          <w:w w:val="120"/>
          <w:sz w:val="20"/>
        </w:rPr>
        <w:t>attendances</w:t>
      </w:r>
      <w:r>
        <w:rPr>
          <w:spacing w:val="22"/>
          <w:w w:val="120"/>
          <w:sz w:val="20"/>
        </w:rPr>
        <w:t> </w:t>
      </w:r>
      <w:r>
        <w:rPr>
          <w:w w:val="120"/>
          <w:sz w:val="20"/>
        </w:rPr>
        <w:t>increasingly</w:t>
      </w:r>
      <w:r>
        <w:rPr>
          <w:spacing w:val="21"/>
          <w:w w:val="120"/>
          <w:sz w:val="20"/>
        </w:rPr>
        <w:t> </w:t>
      </w:r>
      <w:r>
        <w:rPr>
          <w:spacing w:val="-2"/>
          <w:w w:val="120"/>
          <w:sz w:val="20"/>
        </w:rPr>
        <w:t>often: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7" w:lineRule="auto" w:before="0" w:after="0"/>
        <w:ind w:left="1552" w:right="204" w:hanging="360"/>
        <w:jc w:val="left"/>
        <w:rPr>
          <w:sz w:val="20"/>
        </w:rPr>
      </w:pPr>
      <w:r>
        <w:rPr>
          <w:w w:val="120"/>
          <w:sz w:val="20"/>
        </w:rPr>
        <w:t>Australia </w:t>
      </w:r>
      <w:r>
        <w:rPr>
          <w:w w:val="115"/>
          <w:sz w:val="20"/>
        </w:rPr>
        <w:t>&amp; </w:t>
      </w:r>
      <w:r>
        <w:rPr>
          <w:w w:val="120"/>
          <w:sz w:val="20"/>
        </w:rPr>
        <w:t>New Zealand 2023 (after 48 games): Three (3) matches with 45,000+ spectators, nine (9) matches with 35,000 – 45,000 spectators, and nine (9) matches with 25,000 – 35,000 spectators.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2" w:after="0"/>
        <w:ind w:left="1551" w:right="0" w:hanging="359"/>
        <w:jc w:val="left"/>
        <w:rPr>
          <w:sz w:val="20"/>
        </w:rPr>
      </w:pPr>
      <w:r>
        <w:rPr>
          <w:w w:val="120"/>
          <w:sz w:val="20"/>
        </w:rPr>
        <w:t>France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2019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(full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tournament):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Two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(2)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matches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with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45,000+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spectators,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four</w:t>
      </w:r>
      <w:r>
        <w:rPr>
          <w:spacing w:val="-7"/>
          <w:w w:val="120"/>
          <w:sz w:val="20"/>
        </w:rPr>
        <w:t> </w:t>
      </w:r>
      <w:r>
        <w:rPr>
          <w:spacing w:val="-5"/>
          <w:w w:val="120"/>
          <w:sz w:val="20"/>
        </w:rPr>
        <w:t>(4)</w:t>
      </w:r>
    </w:p>
    <w:p>
      <w:pPr>
        <w:pStyle w:val="BodyText"/>
        <w:spacing w:line="252" w:lineRule="auto" w:before="7"/>
        <w:ind w:left="1552"/>
      </w:pPr>
      <w:r>
        <w:rPr>
          <w:w w:val="120"/>
        </w:rPr>
        <w:t>matches with 35,000 – 45,000 spectators, and four (4) matches with 25,000 – 35,000 </w:t>
      </w:r>
      <w:r>
        <w:rPr>
          <w:spacing w:val="-2"/>
          <w:w w:val="120"/>
        </w:rPr>
        <w:t>spectators.</w:t>
      </w:r>
    </w:p>
    <w:p>
      <w:pPr>
        <w:pStyle w:val="Heading1"/>
        <w:spacing w:before="200"/>
      </w:pPr>
      <w:r>
        <w:rPr>
          <w:spacing w:val="-2"/>
          <w:w w:val="125"/>
        </w:rPr>
        <w:t>Hospitality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205" w:after="0"/>
        <w:ind w:left="832" w:right="576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Interest in experiencing the FIFA Women’s World Cup™ in Hospitality is growing, with sales for Australia &amp; New Zealand 2023 tracking 27% above France 2019, and 534% above Canada 2015.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28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5,258 guests attended Match 2 (Australia v Republic of Ireland) in Hospitality – the largest </w:t>
      </w:r>
      <w:r>
        <w:rPr>
          <w:w w:val="115"/>
          <w:sz w:val="20"/>
        </w:rPr>
        <w:t>Hospitality attendance ever at a FIFA Women’s World Cup™. Only 18 matches at the FIFA World Cup </w:t>
      </w:r>
      <w:r>
        <w:rPr>
          <w:w w:val="120"/>
          <w:sz w:val="20"/>
        </w:rPr>
        <w:t>Qatar 2022™ had a larger Hospitality attendance.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572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With over two weeks to go to the Final, 5,426 Hospitality tickets have already been sold for Match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64.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Sydney/Wangal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set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witness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record-breaking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Final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previous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Hospitality record was 3,804 guests hosted at the Final of France 2019.</w:t>
      </w:r>
    </w:p>
    <w:p>
      <w:pPr>
        <w:pStyle w:val="Heading1"/>
        <w:spacing w:before="191"/>
      </w:pPr>
      <w:r>
        <w:rPr>
          <w:spacing w:val="-2"/>
          <w:w w:val="125"/>
        </w:rPr>
        <w:t>Broadcast</w:t>
      </w:r>
    </w:p>
    <w:p>
      <w:pPr>
        <w:pStyle w:val="BodyText"/>
        <w:spacing w:line="252" w:lineRule="auto" w:before="211"/>
        <w:ind w:left="111"/>
      </w:pPr>
      <w:r>
        <w:rPr>
          <w:color w:val="212121"/>
          <w:w w:val="115"/>
        </w:rPr>
        <w:t>As</w:t>
      </w:r>
      <w:r>
        <w:rPr>
          <w:color w:val="212121"/>
          <w:spacing w:val="36"/>
          <w:w w:val="115"/>
        </w:rPr>
        <w:t> </w:t>
      </w:r>
      <w:r>
        <w:rPr>
          <w:color w:val="212121"/>
          <w:w w:val="115"/>
        </w:rPr>
        <w:t>the</w:t>
      </w:r>
      <w:r>
        <w:rPr>
          <w:color w:val="212121"/>
          <w:spacing w:val="36"/>
          <w:w w:val="115"/>
        </w:rPr>
        <w:t> </w:t>
      </w:r>
      <w:r>
        <w:rPr>
          <w:color w:val="212121"/>
          <w:w w:val="115"/>
        </w:rPr>
        <w:t>Group Stage</w:t>
      </w:r>
      <w:r>
        <w:rPr>
          <w:color w:val="212121"/>
          <w:spacing w:val="39"/>
          <w:w w:val="115"/>
        </w:rPr>
        <w:t> </w:t>
      </w:r>
      <w:r>
        <w:rPr>
          <w:color w:val="212121"/>
          <w:w w:val="115"/>
        </w:rPr>
        <w:t>concludes,</w:t>
      </w:r>
      <w:r>
        <w:rPr>
          <w:color w:val="212121"/>
          <w:spacing w:val="40"/>
          <w:w w:val="115"/>
        </w:rPr>
        <w:t> </w:t>
      </w:r>
      <w:r>
        <w:rPr>
          <w:color w:val="212121"/>
          <w:w w:val="115"/>
        </w:rPr>
        <w:t>broadcast</w:t>
      </w:r>
      <w:r>
        <w:rPr>
          <w:color w:val="212121"/>
          <w:spacing w:val="38"/>
          <w:w w:val="115"/>
        </w:rPr>
        <w:t> </w:t>
      </w:r>
      <w:r>
        <w:rPr>
          <w:color w:val="212121"/>
          <w:w w:val="115"/>
        </w:rPr>
        <w:t>figures</w:t>
      </w:r>
      <w:r>
        <w:rPr>
          <w:color w:val="212121"/>
          <w:spacing w:val="40"/>
          <w:w w:val="115"/>
        </w:rPr>
        <w:t> </w:t>
      </w:r>
      <w:r>
        <w:rPr>
          <w:color w:val="212121"/>
          <w:w w:val="115"/>
        </w:rPr>
        <w:t>from</w:t>
      </w:r>
      <w:r>
        <w:rPr>
          <w:color w:val="212121"/>
          <w:spacing w:val="39"/>
          <w:w w:val="115"/>
        </w:rPr>
        <w:t> </w:t>
      </w:r>
      <w:r>
        <w:rPr>
          <w:color w:val="212121"/>
          <w:w w:val="115"/>
        </w:rPr>
        <w:t>around</w:t>
      </w:r>
      <w:r>
        <w:rPr>
          <w:color w:val="212121"/>
          <w:spacing w:val="38"/>
          <w:w w:val="115"/>
        </w:rPr>
        <w:t> </w:t>
      </w:r>
      <w:r>
        <w:rPr>
          <w:color w:val="212121"/>
          <w:w w:val="115"/>
        </w:rPr>
        <w:t>the</w:t>
      </w:r>
      <w:r>
        <w:rPr>
          <w:color w:val="212121"/>
          <w:spacing w:val="36"/>
          <w:w w:val="115"/>
        </w:rPr>
        <w:t> </w:t>
      </w:r>
      <w:r>
        <w:rPr>
          <w:color w:val="212121"/>
          <w:w w:val="115"/>
        </w:rPr>
        <w:t>world</w:t>
      </w:r>
      <w:r>
        <w:rPr>
          <w:color w:val="212121"/>
          <w:spacing w:val="36"/>
          <w:w w:val="115"/>
        </w:rPr>
        <w:t> </w:t>
      </w:r>
      <w:r>
        <w:rPr>
          <w:color w:val="212121"/>
          <w:w w:val="115"/>
        </w:rPr>
        <w:t>have</w:t>
      </w:r>
      <w:r>
        <w:rPr>
          <w:color w:val="212121"/>
          <w:spacing w:val="36"/>
          <w:w w:val="115"/>
        </w:rPr>
        <w:t> </w:t>
      </w:r>
      <w:r>
        <w:rPr>
          <w:color w:val="212121"/>
          <w:w w:val="115"/>
        </w:rPr>
        <w:t>been</w:t>
      </w:r>
      <w:r>
        <w:rPr>
          <w:color w:val="212121"/>
          <w:spacing w:val="38"/>
          <w:w w:val="115"/>
        </w:rPr>
        <w:t> </w:t>
      </w:r>
      <w:r>
        <w:rPr>
          <w:color w:val="212121"/>
          <w:w w:val="115"/>
        </w:rPr>
        <w:t>overwhelmingly positive</w:t>
      </w:r>
      <w:r>
        <w:rPr>
          <w:color w:val="212121"/>
          <w:spacing w:val="18"/>
          <w:w w:val="115"/>
        </w:rPr>
        <w:t> </w:t>
      </w:r>
      <w:r>
        <w:rPr>
          <w:color w:val="212121"/>
          <w:w w:val="115"/>
        </w:rPr>
        <w:t>–</w:t>
      </w:r>
      <w:r>
        <w:rPr>
          <w:color w:val="212121"/>
          <w:spacing w:val="16"/>
          <w:w w:val="115"/>
        </w:rPr>
        <w:t> </w:t>
      </w:r>
      <w:r>
        <w:rPr>
          <w:color w:val="212121"/>
          <w:w w:val="115"/>
        </w:rPr>
        <w:t>with</w:t>
      </w:r>
      <w:r>
        <w:rPr>
          <w:color w:val="212121"/>
          <w:spacing w:val="16"/>
          <w:w w:val="115"/>
        </w:rPr>
        <w:t> </w:t>
      </w:r>
      <w:r>
        <w:rPr>
          <w:color w:val="212121"/>
          <w:w w:val="115"/>
        </w:rPr>
        <w:t>records</w:t>
      </w:r>
      <w:r>
        <w:rPr>
          <w:color w:val="212121"/>
          <w:spacing w:val="22"/>
          <w:w w:val="115"/>
        </w:rPr>
        <w:t> </w:t>
      </w:r>
      <w:r>
        <w:rPr>
          <w:color w:val="212121"/>
          <w:w w:val="115"/>
        </w:rPr>
        <w:t>broken</w:t>
      </w:r>
      <w:r>
        <w:rPr>
          <w:color w:val="212121"/>
          <w:spacing w:val="21"/>
          <w:w w:val="115"/>
        </w:rPr>
        <w:t> </w:t>
      </w:r>
      <w:r>
        <w:rPr>
          <w:color w:val="212121"/>
          <w:w w:val="115"/>
        </w:rPr>
        <w:t>across</w:t>
      </w:r>
      <w:r>
        <w:rPr>
          <w:color w:val="212121"/>
          <w:spacing w:val="23"/>
          <w:w w:val="115"/>
        </w:rPr>
        <w:t> </w:t>
      </w:r>
      <w:r>
        <w:rPr>
          <w:color w:val="212121"/>
          <w:w w:val="115"/>
        </w:rPr>
        <w:t>multiples</w:t>
      </w:r>
      <w:r>
        <w:rPr>
          <w:color w:val="212121"/>
          <w:spacing w:val="16"/>
          <w:w w:val="115"/>
        </w:rPr>
        <w:t> </w:t>
      </w:r>
      <w:r>
        <w:rPr>
          <w:color w:val="212121"/>
          <w:w w:val="115"/>
        </w:rPr>
        <w:t>countries</w:t>
      </w:r>
      <w:r>
        <w:rPr>
          <w:color w:val="212121"/>
          <w:spacing w:val="21"/>
          <w:w w:val="115"/>
        </w:rPr>
        <w:t> </w:t>
      </w:r>
      <w:r>
        <w:rPr>
          <w:color w:val="212121"/>
          <w:w w:val="115"/>
        </w:rPr>
        <w:t>on</w:t>
      </w:r>
      <w:r>
        <w:rPr>
          <w:color w:val="212121"/>
          <w:spacing w:val="18"/>
          <w:w w:val="115"/>
        </w:rPr>
        <w:t> </w:t>
      </w:r>
      <w:r>
        <w:rPr>
          <w:color w:val="212121"/>
          <w:w w:val="115"/>
        </w:rPr>
        <w:t>a</w:t>
      </w:r>
      <w:r>
        <w:rPr>
          <w:color w:val="212121"/>
          <w:spacing w:val="21"/>
          <w:w w:val="115"/>
        </w:rPr>
        <w:t> </w:t>
      </w:r>
      <w:r>
        <w:rPr>
          <w:color w:val="212121"/>
          <w:w w:val="115"/>
        </w:rPr>
        <w:t>near</w:t>
      </w:r>
      <w:r>
        <w:rPr>
          <w:color w:val="212121"/>
          <w:spacing w:val="21"/>
          <w:w w:val="115"/>
        </w:rPr>
        <w:t> </w:t>
      </w:r>
      <w:r>
        <w:rPr>
          <w:color w:val="212121"/>
          <w:w w:val="115"/>
        </w:rPr>
        <w:t>daily</w:t>
      </w:r>
      <w:r>
        <w:rPr>
          <w:color w:val="212121"/>
          <w:spacing w:val="19"/>
          <w:w w:val="115"/>
        </w:rPr>
        <w:t> </w:t>
      </w:r>
      <w:r>
        <w:rPr>
          <w:color w:val="212121"/>
          <w:w w:val="115"/>
        </w:rPr>
        <w:t>basis.</w:t>
      </w:r>
      <w:r>
        <w:rPr>
          <w:color w:val="212121"/>
          <w:spacing w:val="16"/>
          <w:w w:val="115"/>
        </w:rPr>
        <w:t> </w:t>
      </w:r>
      <w:r>
        <w:rPr>
          <w:color w:val="212121"/>
          <w:w w:val="115"/>
        </w:rPr>
        <w:t>Below</w:t>
      </w:r>
      <w:r>
        <w:rPr>
          <w:color w:val="212121"/>
          <w:spacing w:val="19"/>
          <w:w w:val="115"/>
        </w:rPr>
        <w:t> </w:t>
      </w:r>
      <w:r>
        <w:rPr>
          <w:color w:val="212121"/>
          <w:w w:val="115"/>
        </w:rPr>
        <w:t>are</w:t>
      </w:r>
      <w:r>
        <w:rPr>
          <w:color w:val="212121"/>
          <w:spacing w:val="16"/>
          <w:w w:val="115"/>
        </w:rPr>
        <w:t> </w:t>
      </w:r>
      <w:r>
        <w:rPr>
          <w:color w:val="212121"/>
          <w:w w:val="115"/>
        </w:rPr>
        <w:t>some</w:t>
      </w:r>
      <w:r>
        <w:rPr>
          <w:color w:val="212121"/>
          <w:spacing w:val="18"/>
          <w:w w:val="115"/>
        </w:rPr>
        <w:t> </w:t>
      </w:r>
      <w:r>
        <w:rPr>
          <w:color w:val="212121"/>
          <w:w w:val="115"/>
        </w:rPr>
        <w:t>of</w:t>
      </w:r>
      <w:r>
        <w:rPr>
          <w:color w:val="212121"/>
          <w:spacing w:val="19"/>
          <w:w w:val="115"/>
        </w:rPr>
        <w:t> </w:t>
      </w:r>
      <w:r>
        <w:rPr>
          <w:color w:val="212121"/>
          <w:w w:val="115"/>
        </w:rPr>
        <w:t>the </w:t>
      </w:r>
      <w:r>
        <w:rPr>
          <w:color w:val="212121"/>
          <w:spacing w:val="-2"/>
          <w:w w:val="115"/>
        </w:rPr>
        <w:t>highlights:</w:t>
      </w:r>
    </w:p>
    <w:p>
      <w:pPr>
        <w:pStyle w:val="BodyText"/>
        <w:spacing w:before="198"/>
        <w:ind w:left="472"/>
      </w:pPr>
      <w:r>
        <w:rPr>
          <w:color w:val="212121"/>
          <w:spacing w:val="-2"/>
          <w:w w:val="120"/>
        </w:rPr>
        <w:t>Australia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19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Australia's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final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Group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Stage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against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Canada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delivered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an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average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audience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of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2.42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million viewers on Seven’s linear channel and digital platform 7Plus.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30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The</w:t>
      </w:r>
      <w:r>
        <w:rPr>
          <w:color w:val="212121"/>
          <w:spacing w:val="-2"/>
          <w:w w:val="115"/>
          <w:sz w:val="20"/>
        </w:rPr>
        <w:t> </w:t>
      </w:r>
      <w:r>
        <w:rPr>
          <w:color w:val="212121"/>
          <w:w w:val="115"/>
          <w:sz w:val="20"/>
        </w:rPr>
        <w:t>linear</w:t>
      </w:r>
      <w:r>
        <w:rPr>
          <w:color w:val="212121"/>
          <w:spacing w:val="-1"/>
          <w:w w:val="115"/>
          <w:sz w:val="20"/>
        </w:rPr>
        <w:t> </w:t>
      </w:r>
      <w:r>
        <w:rPr>
          <w:color w:val="212121"/>
          <w:w w:val="115"/>
          <w:sz w:val="20"/>
        </w:rPr>
        <w:t>audience (2.16 million)</w:t>
      </w:r>
      <w:r>
        <w:rPr>
          <w:color w:val="212121"/>
          <w:spacing w:val="-1"/>
          <w:w w:val="115"/>
          <w:sz w:val="20"/>
        </w:rPr>
        <w:t> </w:t>
      </w:r>
      <w:r>
        <w:rPr>
          <w:color w:val="212121"/>
          <w:w w:val="115"/>
          <w:sz w:val="20"/>
        </w:rPr>
        <w:t>was</w:t>
      </w:r>
      <w:r>
        <w:rPr>
          <w:color w:val="212121"/>
          <w:spacing w:val="-2"/>
          <w:w w:val="115"/>
          <w:sz w:val="20"/>
        </w:rPr>
        <w:t> </w:t>
      </w:r>
      <w:r>
        <w:rPr>
          <w:color w:val="212121"/>
          <w:w w:val="115"/>
          <w:sz w:val="20"/>
        </w:rPr>
        <w:t>larger than</w:t>
      </w:r>
      <w:r>
        <w:rPr>
          <w:color w:val="212121"/>
          <w:spacing w:val="-2"/>
          <w:w w:val="115"/>
          <w:sz w:val="20"/>
        </w:rPr>
        <w:t> </w:t>
      </w:r>
      <w:r>
        <w:rPr>
          <w:color w:val="212121"/>
          <w:w w:val="115"/>
          <w:sz w:val="20"/>
        </w:rPr>
        <w:t>any</w:t>
      </w:r>
      <w:r>
        <w:rPr>
          <w:color w:val="212121"/>
          <w:spacing w:val="-2"/>
          <w:w w:val="115"/>
          <w:sz w:val="20"/>
        </w:rPr>
        <w:t> </w:t>
      </w:r>
      <w:r>
        <w:rPr>
          <w:color w:val="212121"/>
          <w:w w:val="115"/>
          <w:sz w:val="20"/>
        </w:rPr>
        <w:t>from</w:t>
      </w:r>
      <w:r>
        <w:rPr>
          <w:color w:val="212121"/>
          <w:spacing w:val="-3"/>
          <w:w w:val="115"/>
          <w:sz w:val="20"/>
        </w:rPr>
        <w:t> </w:t>
      </w:r>
      <w:r>
        <w:rPr>
          <w:color w:val="212121"/>
          <w:w w:val="115"/>
          <w:sz w:val="20"/>
        </w:rPr>
        <w:t>a previous</w:t>
      </w:r>
      <w:r>
        <w:rPr>
          <w:color w:val="212121"/>
          <w:spacing w:val="-1"/>
          <w:w w:val="115"/>
          <w:sz w:val="20"/>
        </w:rPr>
        <w:t> </w:t>
      </w:r>
      <w:r>
        <w:rPr>
          <w:color w:val="212121"/>
          <w:w w:val="115"/>
          <w:sz w:val="20"/>
        </w:rPr>
        <w:t>FIFA Women's</w:t>
      </w:r>
      <w:r>
        <w:rPr>
          <w:color w:val="212121"/>
          <w:spacing w:val="-1"/>
          <w:w w:val="115"/>
          <w:sz w:val="20"/>
        </w:rPr>
        <w:t> </w:t>
      </w:r>
      <w:r>
        <w:rPr>
          <w:color w:val="212121"/>
          <w:w w:val="115"/>
          <w:sz w:val="20"/>
        </w:rPr>
        <w:t>World</w:t>
      </w:r>
      <w:r>
        <w:rPr>
          <w:color w:val="212121"/>
          <w:spacing w:val="-1"/>
          <w:w w:val="115"/>
          <w:sz w:val="20"/>
        </w:rPr>
        <w:t> </w:t>
      </w:r>
      <w:r>
        <w:rPr>
          <w:color w:val="212121"/>
          <w:w w:val="115"/>
          <w:sz w:val="20"/>
        </w:rPr>
        <w:t>Cup</w:t>
      </w:r>
      <w:r>
        <w:rPr>
          <w:w w:val="115"/>
          <w:sz w:val="20"/>
        </w:rPr>
        <w:t>™ </w:t>
      </w:r>
      <w:r>
        <w:rPr>
          <w:color w:val="212121"/>
          <w:w w:val="115"/>
          <w:sz w:val="20"/>
        </w:rPr>
        <w:t>(over triple the previous high) and higher than any men's FIFA World Cup™ audience since 2014.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396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According to broadcaster Seven, the match reached 4.71 million Australians on broadcast and BVOD,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becoming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Seven's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most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watched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program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so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far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2023.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There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were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260,000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viewers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on 7plus, a record for an individual event on 7plus.</w:t>
      </w:r>
    </w:p>
    <w:p>
      <w:pPr>
        <w:pStyle w:val="BodyText"/>
        <w:spacing w:before="33"/>
        <w:ind w:left="0"/>
      </w:pPr>
    </w:p>
    <w:p>
      <w:pPr>
        <w:pStyle w:val="BodyText"/>
        <w:ind w:left="472"/>
      </w:pPr>
      <w:r>
        <w:rPr>
          <w:color w:val="212121"/>
          <w:w w:val="115"/>
        </w:rPr>
        <w:t>Aotearoa</w:t>
      </w:r>
      <w:r>
        <w:rPr>
          <w:color w:val="212121"/>
          <w:spacing w:val="-6"/>
          <w:w w:val="115"/>
        </w:rPr>
        <w:t> </w:t>
      </w:r>
      <w:r>
        <w:rPr>
          <w:color w:val="212121"/>
          <w:w w:val="115"/>
        </w:rPr>
        <w:t>New</w:t>
      </w:r>
      <w:r>
        <w:rPr>
          <w:color w:val="212121"/>
          <w:spacing w:val="-4"/>
          <w:w w:val="115"/>
        </w:rPr>
        <w:t> </w:t>
      </w:r>
      <w:r>
        <w:rPr>
          <w:color w:val="212121"/>
          <w:spacing w:val="-2"/>
          <w:w w:val="115"/>
        </w:rPr>
        <w:t>Zealand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285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Co-hosts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New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Zealand's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final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Group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Stage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of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tournament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simulcast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on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Prime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and SKY Sport 1, with an average audience of 623,201 viewers.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336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This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highest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Women's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Cup™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on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record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(surpassing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opening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match of the tournament by 32%).</w:t>
      </w:r>
    </w:p>
    <w:p>
      <w:pPr>
        <w:tabs>
          <w:tab w:pos="10177" w:val="right" w:leader="none"/>
        </w:tabs>
        <w:spacing w:before="28"/>
        <w:ind w:left="11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110"/>
          <w:sz w:val="16"/>
        </w:rPr>
        <w:t>FIFA</w:t>
      </w:r>
      <w:r>
        <w:rPr>
          <w:rFonts w:ascii="Gill Sans MT" w:hAnsi="Gill Sans MT"/>
          <w:spacing w:val="-8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Women’s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World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Cup</w:t>
      </w:r>
      <w:r>
        <w:rPr>
          <w:rFonts w:ascii="Gill Sans MT" w:hAnsi="Gill Sans MT"/>
          <w:spacing w:val="-5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2023™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Group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Stage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Facts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&amp;</w:t>
      </w:r>
      <w:r>
        <w:rPr>
          <w:rFonts w:ascii="Gill Sans MT" w:hAnsi="Gill Sans MT"/>
          <w:spacing w:val="-6"/>
          <w:w w:val="110"/>
          <w:sz w:val="16"/>
        </w:rPr>
        <w:t> </w:t>
      </w:r>
      <w:r>
        <w:rPr>
          <w:rFonts w:ascii="Gill Sans MT" w:hAnsi="Gill Sans MT"/>
          <w:spacing w:val="-2"/>
          <w:w w:val="110"/>
          <w:sz w:val="16"/>
        </w:rPr>
        <w:t>Figures</w:t>
      </w:r>
      <w:r>
        <w:rPr>
          <w:rFonts w:ascii="Times New Roman" w:hAnsi="Times New Roman"/>
          <w:sz w:val="16"/>
        </w:rPr>
        <w:tab/>
      </w:r>
      <w:r>
        <w:rPr>
          <w:rFonts w:ascii="Gill Sans MT" w:hAnsi="Gill Sans MT"/>
          <w:spacing w:val="-10"/>
          <w:w w:val="110"/>
          <w:sz w:val="16"/>
        </w:rPr>
        <w:t>2</w:t>
      </w:r>
    </w:p>
    <w:p>
      <w:pPr>
        <w:spacing w:after="0"/>
        <w:jc w:val="left"/>
        <w:rPr>
          <w:rFonts w:ascii="Gill Sans MT" w:hAnsi="Gill Sans MT"/>
          <w:sz w:val="16"/>
        </w:rPr>
        <w:sectPr>
          <w:pgSz w:w="11910" w:h="16840"/>
          <w:pgMar w:top="1920" w:bottom="280" w:left="740" w:right="740"/>
        </w:sect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83" w:after="0"/>
        <w:ind w:left="832" w:right="720" w:hanging="360"/>
        <w:jc w:val="left"/>
        <w:rPr>
          <w:rFonts w:ascii="Symbol" w:hAnsi="Symbol"/>
          <w:color w:val="212121"/>
          <w:sz w:val="20"/>
        </w:rPr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8476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20"/>
          <w:sz w:val="20"/>
        </w:rPr>
        <w:t>Viewership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for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this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also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higher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than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any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Cup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(men’s)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combined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match audience on record.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25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The overall tournament reach across Sky Sport &amp; PRIME is 1.88 million, which equates to 39% of the entire population.</w:t>
      </w:r>
    </w:p>
    <w:p>
      <w:pPr>
        <w:pStyle w:val="BodyText"/>
        <w:spacing w:before="33"/>
        <w:ind w:left="0"/>
      </w:pPr>
    </w:p>
    <w:p>
      <w:pPr>
        <w:pStyle w:val="BodyText"/>
        <w:ind w:left="472"/>
      </w:pPr>
      <w:r>
        <w:rPr>
          <w:color w:val="212121"/>
          <w:spacing w:val="-2"/>
          <w:w w:val="120"/>
        </w:rPr>
        <w:t>Brazil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44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Brazil's opening match against Panama was simulcast live on TV Globo and SporTV, delivering a</w:t>
      </w:r>
      <w:r>
        <w:rPr>
          <w:color w:val="212121"/>
          <w:spacing w:val="80"/>
          <w:w w:val="115"/>
          <w:sz w:val="20"/>
        </w:rPr>
        <w:t> </w:t>
      </w:r>
      <w:r>
        <w:rPr>
          <w:color w:val="212121"/>
          <w:w w:val="115"/>
          <w:sz w:val="20"/>
        </w:rPr>
        <w:t>combined audience of 13.90 million viewers, 6.7% of the Brazilian TV universe.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92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The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combined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audience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higher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than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any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audience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territory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during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2007,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2011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and </w:t>
      </w:r>
      <w:r>
        <w:rPr>
          <w:color w:val="212121"/>
          <w:w w:val="115"/>
          <w:sz w:val="20"/>
        </w:rPr>
        <w:t>2015 FIFA Women's World Cup™ editions (the FIFA Women's World Cup France 2019™ delivered </w:t>
      </w:r>
      <w:r>
        <w:rPr>
          <w:color w:val="212121"/>
          <w:w w:val="120"/>
          <w:sz w:val="20"/>
        </w:rPr>
        <w:t>higher audiences in Brazil as a result of Brazil's matches during that edition being aired during prime time slots).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561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Caze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TV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(Casimiro's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YouTube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and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Twitch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platforms)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first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week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of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tournament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alone reached 8.5 million people.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152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Brazil's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second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group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against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France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a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record,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reaching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3.55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million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viewers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alone.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The match is now the most watched women's football match on YouTube worldwide.</w:t>
      </w:r>
    </w:p>
    <w:p>
      <w:pPr>
        <w:pStyle w:val="BodyText"/>
        <w:spacing w:before="189"/>
        <w:ind w:left="472"/>
      </w:pPr>
      <w:r>
        <w:rPr>
          <w:color w:val="212121"/>
          <w:spacing w:val="-2"/>
          <w:w w:val="115"/>
        </w:rPr>
        <w:t>Colombia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333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Colombia's first match of the tournament aired on Caracol &amp; RCN, at 9pm local time on Tuesday,</w:t>
      </w:r>
      <w:r>
        <w:rPr>
          <w:color w:val="212121"/>
          <w:spacing w:val="40"/>
          <w:w w:val="115"/>
          <w:sz w:val="20"/>
        </w:rPr>
        <w:t> </w:t>
      </w:r>
      <w:r>
        <w:rPr>
          <w:color w:val="212121"/>
          <w:w w:val="115"/>
          <w:sz w:val="20"/>
        </w:rPr>
        <w:t>25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July.</w:t>
      </w:r>
      <w:r>
        <w:rPr>
          <w:color w:val="212121"/>
          <w:spacing w:val="30"/>
          <w:w w:val="115"/>
          <w:sz w:val="20"/>
        </w:rPr>
        <w:t> </w:t>
      </w:r>
      <w:r>
        <w:rPr>
          <w:color w:val="212121"/>
          <w:w w:val="115"/>
          <w:sz w:val="20"/>
        </w:rPr>
        <w:t>The</w:t>
      </w:r>
      <w:r>
        <w:rPr>
          <w:color w:val="212121"/>
          <w:spacing w:val="40"/>
          <w:w w:val="115"/>
          <w:sz w:val="20"/>
        </w:rPr>
        <w:t> </w:t>
      </w:r>
      <w:r>
        <w:rPr>
          <w:color w:val="212121"/>
          <w:w w:val="115"/>
          <w:sz w:val="20"/>
        </w:rPr>
        <w:t>match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was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watched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by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20.3%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of</w:t>
      </w:r>
      <w:r>
        <w:rPr>
          <w:color w:val="212121"/>
          <w:spacing w:val="34"/>
          <w:w w:val="115"/>
          <w:sz w:val="20"/>
        </w:rPr>
        <w:t> </w:t>
      </w:r>
      <w:r>
        <w:rPr>
          <w:color w:val="212121"/>
          <w:w w:val="115"/>
          <w:sz w:val="20"/>
        </w:rPr>
        <w:t>the</w:t>
      </w:r>
      <w:r>
        <w:rPr>
          <w:color w:val="212121"/>
          <w:spacing w:val="34"/>
          <w:w w:val="115"/>
          <w:sz w:val="20"/>
        </w:rPr>
        <w:t> </w:t>
      </w:r>
      <w:r>
        <w:rPr>
          <w:color w:val="212121"/>
          <w:w w:val="115"/>
          <w:sz w:val="20"/>
        </w:rPr>
        <w:t>potential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TV</w:t>
      </w:r>
      <w:r>
        <w:rPr>
          <w:color w:val="212121"/>
          <w:spacing w:val="37"/>
          <w:w w:val="115"/>
          <w:sz w:val="20"/>
        </w:rPr>
        <w:t> </w:t>
      </w:r>
      <w:r>
        <w:rPr>
          <w:color w:val="212121"/>
          <w:w w:val="115"/>
          <w:sz w:val="20"/>
        </w:rPr>
        <w:t>audience</w:t>
      </w:r>
      <w:r>
        <w:rPr>
          <w:color w:val="212121"/>
          <w:spacing w:val="35"/>
          <w:w w:val="115"/>
          <w:sz w:val="20"/>
        </w:rPr>
        <w:t> </w:t>
      </w:r>
      <w:r>
        <w:rPr>
          <w:color w:val="212121"/>
          <w:w w:val="115"/>
          <w:sz w:val="20"/>
        </w:rPr>
        <w:t>in</w:t>
      </w:r>
      <w:r>
        <w:rPr>
          <w:color w:val="212121"/>
          <w:spacing w:val="39"/>
          <w:w w:val="115"/>
          <w:sz w:val="20"/>
        </w:rPr>
        <w:t> </w:t>
      </w:r>
      <w:r>
        <w:rPr>
          <w:color w:val="212121"/>
          <w:w w:val="115"/>
          <w:sz w:val="20"/>
        </w:rPr>
        <w:t>the</w:t>
      </w:r>
      <w:r>
        <w:rPr>
          <w:color w:val="212121"/>
          <w:spacing w:val="32"/>
          <w:w w:val="115"/>
          <w:sz w:val="20"/>
        </w:rPr>
        <w:t> </w:t>
      </w:r>
      <w:r>
        <w:rPr>
          <w:color w:val="212121"/>
          <w:w w:val="115"/>
          <w:sz w:val="20"/>
        </w:rPr>
        <w:t>territory (projected national audience of 9.01 million viewers).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77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The live match audience is over three times the previous top FIFA Women's World Cup</w:t>
      </w:r>
      <w:r>
        <w:rPr>
          <w:w w:val="115"/>
          <w:sz w:val="20"/>
        </w:rPr>
        <w:t>™ </w:t>
      </w:r>
      <w:r>
        <w:rPr>
          <w:color w:val="212121"/>
          <w:w w:val="115"/>
          <w:sz w:val="20"/>
        </w:rPr>
        <w:t>audience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territory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(2.84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million)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and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eclipses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all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audiences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during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Cup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Qatar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2022™, except for the Final.</w:t>
      </w:r>
    </w:p>
    <w:p>
      <w:pPr>
        <w:pStyle w:val="BodyText"/>
        <w:spacing w:before="31"/>
        <w:ind w:left="0"/>
      </w:pPr>
    </w:p>
    <w:p>
      <w:pPr>
        <w:pStyle w:val="BodyText"/>
        <w:ind w:left="472"/>
      </w:pPr>
      <w:r>
        <w:rPr>
          <w:color w:val="212121"/>
          <w:w w:val="115"/>
        </w:rPr>
        <w:t>China</w:t>
      </w:r>
      <w:r>
        <w:rPr>
          <w:color w:val="212121"/>
          <w:spacing w:val="8"/>
          <w:w w:val="115"/>
        </w:rPr>
        <w:t> </w:t>
      </w:r>
      <w:r>
        <w:rPr>
          <w:color w:val="212121"/>
          <w:spacing w:val="-5"/>
          <w:w w:val="115"/>
        </w:rPr>
        <w:t>PR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204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14.58 million viewers watched coverage of China's opening match of the FIFA Women’s World Cup </w:t>
      </w:r>
      <w:r>
        <w:rPr>
          <w:color w:val="212121"/>
          <w:w w:val="120"/>
          <w:sz w:val="20"/>
        </w:rPr>
        <w:t>2023</w:t>
      </w:r>
      <w:r>
        <w:rPr>
          <w:w w:val="120"/>
          <w:sz w:val="20"/>
        </w:rPr>
        <w:t>™</w:t>
      </w:r>
      <w:r>
        <w:rPr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on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CCTV5,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more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than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for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any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Women's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Cup</w:t>
      </w:r>
      <w:r>
        <w:rPr>
          <w:w w:val="120"/>
          <w:sz w:val="20"/>
        </w:rPr>
        <w:t>™</w:t>
      </w:r>
      <w:r>
        <w:rPr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audience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territory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since China PR hosted the competition in 2007.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521" w:hanging="360"/>
        <w:jc w:val="both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Over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150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million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unique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viewers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have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been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reached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by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CCTV's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linear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television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coverage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of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the tournament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(11.7%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of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potential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TV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audience),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with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additional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coverage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airing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on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CCTV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and iQIYI (Shinai) digital platforms.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81" w:val="left" w:leader="none"/>
        </w:tabs>
        <w:spacing w:line="249" w:lineRule="auto" w:before="0" w:after="0"/>
        <w:ind w:left="832" w:right="260" w:hanging="360"/>
        <w:jc w:val="both"/>
        <w:rPr>
          <w:rFonts w:ascii="Symbol" w:hAnsi="Symbol"/>
          <w:color w:val="212121"/>
          <w:sz w:val="20"/>
        </w:rPr>
      </w:pPr>
      <w:r>
        <w:rPr>
          <w:rFonts w:ascii="Times New Roman" w:hAnsi="Times New Roman"/>
          <w:color w:val="212121"/>
          <w:sz w:val="20"/>
        </w:rPr>
        <w:tab/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China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PR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v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England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alone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reached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53.9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million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viewers,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highest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for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any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broadcast in any global market so far.</w:t>
      </w:r>
    </w:p>
    <w:p>
      <w:pPr>
        <w:pStyle w:val="BodyText"/>
        <w:spacing w:before="21"/>
        <w:ind w:left="0"/>
      </w:pPr>
    </w:p>
    <w:p>
      <w:pPr>
        <w:pStyle w:val="BodyText"/>
        <w:ind w:left="472"/>
      </w:pPr>
      <w:r>
        <w:rPr>
          <w:color w:val="212121"/>
          <w:w w:val="120"/>
        </w:rPr>
        <w:t>United</w:t>
      </w:r>
      <w:r>
        <w:rPr>
          <w:color w:val="212121"/>
          <w:spacing w:val="4"/>
          <w:w w:val="120"/>
        </w:rPr>
        <w:t> </w:t>
      </w:r>
      <w:r>
        <w:rPr>
          <w:color w:val="212121"/>
          <w:w w:val="120"/>
        </w:rPr>
        <w:t>States</w:t>
      </w:r>
      <w:r>
        <w:rPr>
          <w:color w:val="212121"/>
          <w:spacing w:val="5"/>
          <w:w w:val="120"/>
        </w:rPr>
        <w:t> </w:t>
      </w:r>
      <w:r>
        <w:rPr>
          <w:color w:val="212121"/>
          <w:w w:val="120"/>
        </w:rPr>
        <w:t>of</w:t>
      </w:r>
      <w:r>
        <w:rPr>
          <w:color w:val="212121"/>
          <w:spacing w:val="2"/>
          <w:w w:val="120"/>
        </w:rPr>
        <w:t> </w:t>
      </w:r>
      <w:r>
        <w:rPr>
          <w:color w:val="212121"/>
          <w:spacing w:val="-2"/>
          <w:w w:val="120"/>
        </w:rPr>
        <w:t>America</w:t>
      </w: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703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FOX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reported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that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an</w:t>
      </w:r>
      <w:r>
        <w:rPr>
          <w:color w:val="212121"/>
          <w:spacing w:val="-4"/>
          <w:w w:val="120"/>
          <w:sz w:val="20"/>
        </w:rPr>
        <w:t> </w:t>
      </w:r>
      <w:r>
        <w:rPr>
          <w:color w:val="212121"/>
          <w:w w:val="120"/>
          <w:sz w:val="20"/>
        </w:rPr>
        <w:t>average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audience of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6.43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million</w:t>
      </w:r>
      <w:r>
        <w:rPr>
          <w:color w:val="212121"/>
          <w:spacing w:val="-1"/>
          <w:w w:val="120"/>
          <w:sz w:val="20"/>
        </w:rPr>
        <w:t> </w:t>
      </w:r>
      <w:r>
        <w:rPr>
          <w:color w:val="212121"/>
          <w:w w:val="120"/>
          <w:sz w:val="20"/>
        </w:rPr>
        <w:t>watched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USA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v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Netherlands on their </w:t>
      </w:r>
      <w:r>
        <w:rPr>
          <w:color w:val="212121"/>
          <w:w w:val="115"/>
          <w:sz w:val="20"/>
        </w:rPr>
        <w:t>platforms and channels, making it the most watched FIFA Women's World Cup</w:t>
      </w:r>
      <w:r>
        <w:rPr>
          <w:w w:val="115"/>
          <w:sz w:val="20"/>
        </w:rPr>
        <w:t>™ </w:t>
      </w:r>
      <w:r>
        <w:rPr>
          <w:color w:val="212121"/>
          <w:w w:val="115"/>
          <w:sz w:val="20"/>
        </w:rPr>
        <w:t>Group Stage </w:t>
      </w:r>
      <w:r>
        <w:rPr>
          <w:color w:val="212121"/>
          <w:w w:val="120"/>
          <w:sz w:val="20"/>
        </w:rPr>
        <w:t>match ever in the USA.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15" w:hanging="360"/>
        <w:jc w:val="left"/>
        <w:rPr>
          <w:rFonts w:ascii="Symbol" w:hAnsi="Symbol"/>
          <w:color w:val="212121"/>
          <w:sz w:val="20"/>
        </w:rPr>
      </w:pPr>
      <w:r>
        <w:rPr>
          <w:color w:val="212121"/>
          <w:w w:val="120"/>
          <w:sz w:val="20"/>
        </w:rPr>
        <w:t>Spanish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language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coverage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NBC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Universal's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channels/platforms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earned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a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Total</w:t>
      </w:r>
      <w:r>
        <w:rPr>
          <w:color w:val="212121"/>
          <w:spacing w:val="-11"/>
          <w:w w:val="120"/>
          <w:sz w:val="20"/>
        </w:rPr>
        <w:t> </w:t>
      </w:r>
      <w:r>
        <w:rPr>
          <w:color w:val="212121"/>
          <w:w w:val="120"/>
          <w:sz w:val="20"/>
        </w:rPr>
        <w:t>Audience</w:t>
      </w:r>
      <w:r>
        <w:rPr>
          <w:color w:val="212121"/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Delivery of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1.51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million.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This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also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most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watched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Women’s</w:t>
      </w:r>
      <w:r>
        <w:rPr>
          <w:color w:val="212121"/>
          <w:spacing w:val="-10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Cup</w:t>
      </w:r>
      <w:r>
        <w:rPr>
          <w:w w:val="120"/>
          <w:sz w:val="20"/>
        </w:rPr>
        <w:t>™</w:t>
      </w:r>
      <w:r>
        <w:rPr>
          <w:spacing w:val="-12"/>
          <w:w w:val="120"/>
          <w:sz w:val="20"/>
        </w:rPr>
        <w:t> </w:t>
      </w:r>
      <w:r>
        <w:rPr>
          <w:color w:val="212121"/>
          <w:w w:val="120"/>
          <w:sz w:val="20"/>
        </w:rPr>
        <w:t>Group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Stage</w:t>
      </w:r>
      <w:r>
        <w:rPr>
          <w:color w:val="212121"/>
          <w:spacing w:val="-14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13"/>
          <w:w w:val="120"/>
          <w:sz w:val="20"/>
        </w:rPr>
        <w:t> </w:t>
      </w:r>
      <w:r>
        <w:rPr>
          <w:color w:val="212121"/>
          <w:w w:val="120"/>
          <w:sz w:val="20"/>
        </w:rPr>
        <w:t>in USA Spanish language history, and second largest ever regardless of stage.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56" w:hanging="360"/>
        <w:jc w:val="both"/>
        <w:rPr>
          <w:rFonts w:ascii="Symbol" w:hAnsi="Symbol"/>
          <w:color w:val="212121"/>
          <w:sz w:val="20"/>
        </w:rPr>
      </w:pPr>
      <w:r>
        <w:rPr>
          <w:color w:val="212121"/>
          <w:w w:val="115"/>
          <w:sz w:val="20"/>
        </w:rPr>
        <w:t>FOX also report that the match was the most streamed FIFA Women's World Cup</w:t>
      </w:r>
      <w:r>
        <w:rPr>
          <w:w w:val="115"/>
          <w:sz w:val="20"/>
        </w:rPr>
        <w:t>™ </w:t>
      </w:r>
      <w:r>
        <w:rPr>
          <w:color w:val="212121"/>
          <w:w w:val="115"/>
          <w:sz w:val="20"/>
        </w:rPr>
        <w:t>Group Stage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its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history,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whilst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NBC</w:t>
      </w:r>
      <w:r>
        <w:rPr>
          <w:color w:val="212121"/>
          <w:spacing w:val="-7"/>
          <w:w w:val="120"/>
          <w:sz w:val="20"/>
        </w:rPr>
        <w:t> </w:t>
      </w:r>
      <w:r>
        <w:rPr>
          <w:color w:val="212121"/>
          <w:w w:val="120"/>
          <w:sz w:val="20"/>
        </w:rPr>
        <w:t>Universal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report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their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digital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live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coverage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was</w:t>
      </w:r>
      <w:r>
        <w:rPr>
          <w:color w:val="212121"/>
          <w:spacing w:val="-9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8"/>
          <w:w w:val="120"/>
          <w:sz w:val="20"/>
        </w:rPr>
        <w:t> </w:t>
      </w:r>
      <w:r>
        <w:rPr>
          <w:color w:val="212121"/>
          <w:w w:val="120"/>
          <w:sz w:val="20"/>
        </w:rPr>
        <w:t>most streamed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FIFA</w:t>
      </w:r>
      <w:r>
        <w:rPr>
          <w:color w:val="212121"/>
          <w:spacing w:val="-6"/>
          <w:w w:val="120"/>
          <w:sz w:val="20"/>
        </w:rPr>
        <w:t> </w:t>
      </w:r>
      <w:r>
        <w:rPr>
          <w:color w:val="212121"/>
          <w:w w:val="120"/>
          <w:sz w:val="20"/>
        </w:rPr>
        <w:t>Women's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World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Cup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match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ever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on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Spanish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language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platforms</w:t>
      </w:r>
      <w:r>
        <w:rPr>
          <w:color w:val="212121"/>
          <w:spacing w:val="-2"/>
          <w:w w:val="120"/>
          <w:sz w:val="20"/>
        </w:rPr>
        <w:t> </w:t>
      </w:r>
      <w:r>
        <w:rPr>
          <w:color w:val="212121"/>
          <w:w w:val="120"/>
          <w:sz w:val="20"/>
        </w:rPr>
        <w:t>in</w:t>
      </w:r>
      <w:r>
        <w:rPr>
          <w:color w:val="212121"/>
          <w:spacing w:val="-5"/>
          <w:w w:val="120"/>
          <w:sz w:val="20"/>
        </w:rPr>
        <w:t> </w:t>
      </w:r>
      <w:r>
        <w:rPr>
          <w:color w:val="212121"/>
          <w:w w:val="120"/>
          <w:sz w:val="20"/>
        </w:rPr>
        <w:t>the</w:t>
      </w:r>
      <w:r>
        <w:rPr>
          <w:color w:val="212121"/>
          <w:spacing w:val="-3"/>
          <w:w w:val="120"/>
          <w:sz w:val="20"/>
        </w:rPr>
        <w:t> </w:t>
      </w:r>
      <w:r>
        <w:rPr>
          <w:color w:val="212121"/>
          <w:w w:val="120"/>
          <w:sz w:val="20"/>
        </w:rPr>
        <w:t>USA.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69"/>
        <w:ind w:left="0"/>
        <w:rPr>
          <w:sz w:val="16"/>
        </w:rPr>
      </w:pPr>
    </w:p>
    <w:p>
      <w:pPr>
        <w:tabs>
          <w:tab w:pos="10177" w:val="right" w:leader="none"/>
        </w:tabs>
        <w:spacing w:before="1"/>
        <w:ind w:left="11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110"/>
          <w:sz w:val="16"/>
        </w:rPr>
        <w:t>FIFA</w:t>
      </w:r>
      <w:r>
        <w:rPr>
          <w:rFonts w:ascii="Gill Sans MT" w:hAnsi="Gill Sans MT"/>
          <w:spacing w:val="-8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Women’s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World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Cup</w:t>
      </w:r>
      <w:r>
        <w:rPr>
          <w:rFonts w:ascii="Gill Sans MT" w:hAnsi="Gill Sans MT"/>
          <w:spacing w:val="-5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2023™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Group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Stage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Facts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&amp;</w:t>
      </w:r>
      <w:r>
        <w:rPr>
          <w:rFonts w:ascii="Gill Sans MT" w:hAnsi="Gill Sans MT"/>
          <w:spacing w:val="-6"/>
          <w:w w:val="110"/>
          <w:sz w:val="16"/>
        </w:rPr>
        <w:t> </w:t>
      </w:r>
      <w:r>
        <w:rPr>
          <w:rFonts w:ascii="Gill Sans MT" w:hAnsi="Gill Sans MT"/>
          <w:spacing w:val="-2"/>
          <w:w w:val="110"/>
          <w:sz w:val="16"/>
        </w:rPr>
        <w:t>Figures</w:t>
      </w:r>
      <w:r>
        <w:rPr>
          <w:rFonts w:ascii="Times New Roman" w:hAnsi="Times New Roman"/>
          <w:sz w:val="16"/>
        </w:rPr>
        <w:tab/>
      </w:r>
      <w:r>
        <w:rPr>
          <w:rFonts w:ascii="Gill Sans MT" w:hAnsi="Gill Sans MT"/>
          <w:spacing w:val="-10"/>
          <w:w w:val="110"/>
          <w:sz w:val="16"/>
        </w:rPr>
        <w:t>3</w:t>
      </w:r>
    </w:p>
    <w:p>
      <w:pPr>
        <w:spacing w:after="0"/>
        <w:jc w:val="left"/>
        <w:rPr>
          <w:rFonts w:ascii="Gill Sans MT" w:hAnsi="Gill Sans MT"/>
          <w:sz w:val="16"/>
        </w:rPr>
        <w:sectPr>
          <w:pgSz w:w="11910" w:h="16840"/>
          <w:pgMar w:top="1600" w:bottom="280" w:left="740" w:right="740"/>
        </w:sectPr>
      </w:pPr>
    </w:p>
    <w:p>
      <w:pPr>
        <w:pStyle w:val="Heading1"/>
        <w:spacing w:before="92"/>
      </w:pP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8476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Digital</w:t>
      </w:r>
      <w:r>
        <w:rPr>
          <w:spacing w:val="-11"/>
          <w:w w:val="115"/>
        </w:rPr>
        <w:t> </w:t>
      </w:r>
      <w:r>
        <w:rPr>
          <w:w w:val="115"/>
        </w:rPr>
        <w:t>&amp;</w:t>
      </w:r>
      <w:r>
        <w:rPr>
          <w:spacing w:val="-12"/>
          <w:w w:val="115"/>
        </w:rPr>
        <w:t> </w:t>
      </w:r>
      <w:r>
        <w:rPr>
          <w:w w:val="115"/>
        </w:rPr>
        <w:t>Social</w:t>
      </w:r>
      <w:r>
        <w:rPr>
          <w:spacing w:val="-9"/>
          <w:w w:val="115"/>
        </w:rPr>
        <w:t> </w:t>
      </w:r>
      <w:r>
        <w:rPr>
          <w:w w:val="115"/>
        </w:rPr>
        <w:t>–</w:t>
      </w:r>
      <w:r>
        <w:rPr>
          <w:spacing w:val="-15"/>
          <w:w w:val="115"/>
        </w:rPr>
        <w:t> </w:t>
      </w:r>
      <w:r>
        <w:rPr>
          <w:w w:val="115"/>
        </w:rPr>
        <w:t>FIFA</w:t>
      </w:r>
      <w:r>
        <w:rPr>
          <w:spacing w:val="-10"/>
          <w:w w:val="115"/>
        </w:rPr>
        <w:t> </w:t>
      </w:r>
      <w:r>
        <w:rPr>
          <w:w w:val="115"/>
        </w:rPr>
        <w:t>Women’s</w:t>
      </w:r>
      <w:r>
        <w:rPr>
          <w:spacing w:val="-12"/>
          <w:w w:val="115"/>
        </w:rPr>
        <w:t> </w:t>
      </w:r>
      <w:r>
        <w:rPr>
          <w:w w:val="115"/>
        </w:rPr>
        <w:t>World</w:t>
      </w:r>
      <w:r>
        <w:rPr>
          <w:spacing w:val="-10"/>
          <w:w w:val="115"/>
        </w:rPr>
        <w:t> </w:t>
      </w:r>
      <w:r>
        <w:rPr>
          <w:w w:val="115"/>
        </w:rPr>
        <w:t>Cup™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Accounts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205" w:after="0"/>
        <w:ind w:left="832" w:right="1008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FIFA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has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surpassed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digital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traffic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entirety of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2019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tournament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just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14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days, welcoming 22 million unique users throughout the Group Stage.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On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average,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2.4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million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users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are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engaging with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FIFA Women’s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World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Cup™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channels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every</w:t>
      </w:r>
      <w:r>
        <w:rPr>
          <w:spacing w:val="4"/>
          <w:w w:val="115"/>
          <w:sz w:val="20"/>
        </w:rPr>
        <w:t> </w:t>
      </w:r>
      <w:r>
        <w:rPr>
          <w:spacing w:val="-4"/>
          <w:w w:val="115"/>
          <w:sz w:val="20"/>
        </w:rPr>
        <w:t>day.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4" w:after="0"/>
        <w:ind w:left="832" w:right="272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On social, FIFA’s Women’s World Cup™ accounts passed 2019 engagements in five (5) days, video </w:t>
      </w:r>
      <w:r>
        <w:rPr>
          <w:w w:val="120"/>
          <w:sz w:val="20"/>
        </w:rPr>
        <w:t>views in six (6) days, and impressions in seven (7) days.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75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More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than three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(3) million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hours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of FIFA+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been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watched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on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FAST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(free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ad-supported streaming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television)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channels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alone.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14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million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streams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been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watched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on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FIFA+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across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and apps and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connected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TVs,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including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live in selected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territories, full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match replays, and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highlights.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On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both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FAST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apps,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FIFA+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is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welcoming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over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830,000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fans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every</w:t>
      </w:r>
      <w:r>
        <w:rPr>
          <w:spacing w:val="-5"/>
          <w:w w:val="120"/>
          <w:sz w:val="20"/>
        </w:rPr>
        <w:t> </w:t>
      </w:r>
      <w:r>
        <w:rPr>
          <w:spacing w:val="-4"/>
          <w:w w:val="120"/>
          <w:sz w:val="20"/>
        </w:rPr>
        <w:t>day.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5" w:after="0"/>
        <w:ind w:left="832" w:right="687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The FIFA Women’s World Cup™ TikTok account almost doubled its following during the Group Stage, from 1.1 million followers on 19 July to more than two (2) million.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226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Play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Zone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has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seen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more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than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350,000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unique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visitors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engage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with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wide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range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of games, predictors and more – an impressive 75% uplift on visitors by this stage in 2019.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The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online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FIFA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Panini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Collection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is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welcoming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117,000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users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every</w:t>
      </w:r>
      <w:r>
        <w:rPr>
          <w:spacing w:val="8"/>
          <w:w w:val="115"/>
          <w:sz w:val="20"/>
        </w:rPr>
        <w:t> </w:t>
      </w:r>
      <w:r>
        <w:rPr>
          <w:spacing w:val="-4"/>
          <w:w w:val="115"/>
          <w:sz w:val="20"/>
        </w:rPr>
        <w:t>day.</w:t>
      </w:r>
    </w:p>
    <w:p>
      <w:pPr>
        <w:pStyle w:val="Heading1"/>
        <w:spacing w:before="209"/>
      </w:pPr>
      <w:r>
        <w:rPr>
          <w:w w:val="110"/>
        </w:rPr>
        <w:t>FIFA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Sound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205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tournament’s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official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song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‘Do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It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Again’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by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BENEE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ft.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Mallrat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has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already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achieved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over</w:t>
      </w:r>
      <w:r>
        <w:rPr>
          <w:spacing w:val="-8"/>
          <w:w w:val="120"/>
          <w:sz w:val="20"/>
        </w:rPr>
        <w:t> </w:t>
      </w:r>
      <w:r>
        <w:rPr>
          <w:spacing w:val="-5"/>
          <w:w w:val="120"/>
          <w:sz w:val="20"/>
        </w:rPr>
        <w:t>one</w:t>
      </w:r>
    </w:p>
    <w:p>
      <w:pPr>
        <w:pStyle w:val="BodyText"/>
        <w:spacing w:before="10"/>
      </w:pPr>
      <w:r>
        <w:rPr>
          <w:w w:val="115"/>
        </w:rPr>
        <w:t>(1)</w:t>
      </w:r>
      <w:r>
        <w:rPr>
          <w:spacing w:val="7"/>
          <w:w w:val="115"/>
        </w:rPr>
        <w:t> </w:t>
      </w:r>
      <w:r>
        <w:rPr>
          <w:w w:val="115"/>
        </w:rPr>
        <w:t>million</w:t>
      </w:r>
      <w:r>
        <w:rPr>
          <w:spacing w:val="11"/>
          <w:w w:val="115"/>
        </w:rPr>
        <w:t> </w:t>
      </w:r>
      <w:r>
        <w:rPr>
          <w:w w:val="115"/>
        </w:rPr>
        <w:t>streams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has</w:t>
      </w:r>
      <w:r>
        <w:rPr>
          <w:spacing w:val="7"/>
          <w:w w:val="115"/>
        </w:rPr>
        <w:t> </w:t>
      </w:r>
      <w:r>
        <w:rPr>
          <w:w w:val="115"/>
        </w:rPr>
        <w:t>reached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11"/>
          <w:w w:val="115"/>
        </w:rPr>
        <w:t> </w:t>
      </w:r>
      <w:r>
        <w:rPr>
          <w:w w:val="115"/>
        </w:rPr>
        <w:t>total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4.1</w:t>
      </w:r>
      <w:r>
        <w:rPr>
          <w:spacing w:val="8"/>
          <w:w w:val="115"/>
        </w:rPr>
        <w:t> </w:t>
      </w:r>
      <w:r>
        <w:rPr>
          <w:w w:val="115"/>
        </w:rPr>
        <w:t>million</w:t>
      </w:r>
      <w:r>
        <w:rPr>
          <w:spacing w:val="11"/>
          <w:w w:val="115"/>
        </w:rPr>
        <w:t> </w:t>
      </w:r>
      <w:r>
        <w:rPr>
          <w:w w:val="115"/>
        </w:rPr>
        <w:t>people</w:t>
      </w:r>
      <w:r>
        <w:rPr>
          <w:spacing w:val="8"/>
          <w:w w:val="115"/>
        </w:rPr>
        <w:t> </w:t>
      </w:r>
      <w:r>
        <w:rPr>
          <w:w w:val="115"/>
        </w:rPr>
        <w:t>across</w:t>
      </w:r>
      <w:r>
        <w:rPr>
          <w:spacing w:val="8"/>
          <w:w w:val="115"/>
        </w:rPr>
        <w:t> </w:t>
      </w:r>
      <w:r>
        <w:rPr>
          <w:w w:val="115"/>
        </w:rPr>
        <w:t>30</w:t>
      </w:r>
      <w:r>
        <w:rPr>
          <w:spacing w:val="9"/>
          <w:w w:val="115"/>
        </w:rPr>
        <w:t> </w:t>
      </w:r>
      <w:r>
        <w:rPr>
          <w:w w:val="115"/>
        </w:rPr>
        <w:t>platform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playlists.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5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song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has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also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gone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global,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achieving regular plays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across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75 radio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stations</w:t>
      </w:r>
      <w:r>
        <w:rPr>
          <w:spacing w:val="-1"/>
          <w:w w:val="120"/>
          <w:sz w:val="20"/>
        </w:rPr>
        <w:t> </w:t>
      </w:r>
      <w:r>
        <w:rPr>
          <w:spacing w:val="-2"/>
          <w:w w:val="120"/>
          <w:sz w:val="20"/>
        </w:rPr>
        <w:t>worldwide.</w:t>
      </w:r>
    </w:p>
    <w:p>
      <w:pPr>
        <w:pStyle w:val="BodyText"/>
        <w:spacing w:before="224"/>
        <w:ind w:left="0"/>
      </w:pPr>
    </w:p>
    <w:p>
      <w:pPr>
        <w:pStyle w:val="Heading1"/>
        <w:spacing w:before="1"/>
      </w:pPr>
      <w:r>
        <w:rPr>
          <w:w w:val="115"/>
        </w:rPr>
        <w:t>Team</w:t>
      </w:r>
      <w:r>
        <w:rPr>
          <w:spacing w:val="11"/>
          <w:w w:val="115"/>
        </w:rPr>
        <w:t> </w:t>
      </w:r>
      <w:r>
        <w:rPr>
          <w:w w:val="115"/>
        </w:rPr>
        <w:t>Services</w:t>
      </w:r>
      <w:r>
        <w:rPr>
          <w:spacing w:val="11"/>
          <w:w w:val="115"/>
        </w:rPr>
        <w:t> </w:t>
      </w:r>
      <w:r>
        <w:rPr>
          <w:w w:val="115"/>
        </w:rPr>
        <w:t>&amp;</w:t>
      </w:r>
      <w:r>
        <w:rPr>
          <w:spacing w:val="6"/>
          <w:w w:val="115"/>
        </w:rPr>
        <w:t> </w:t>
      </w:r>
      <w:r>
        <w:rPr>
          <w:w w:val="115"/>
        </w:rPr>
        <w:t>Competition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205" w:after="0"/>
        <w:ind w:left="832" w:right="110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30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32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competing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held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pre-tournament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training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camps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Australia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Aotearoa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New </w:t>
      </w:r>
      <w:r>
        <w:rPr>
          <w:spacing w:val="-2"/>
          <w:w w:val="120"/>
          <w:sz w:val="20"/>
        </w:rPr>
        <w:t>Zealand.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Aotearoa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New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Zealand,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16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teams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arrived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across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70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different</w:t>
      </w:r>
      <w:r>
        <w:rPr>
          <w:spacing w:val="10"/>
          <w:w w:val="115"/>
          <w:sz w:val="20"/>
        </w:rPr>
        <w:t> </w:t>
      </w:r>
      <w:r>
        <w:rPr>
          <w:spacing w:val="-2"/>
          <w:w w:val="115"/>
          <w:sz w:val="20"/>
        </w:rPr>
        <w:t>flights.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6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In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Australia,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16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teams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arrived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83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different</w:t>
      </w:r>
      <w:r>
        <w:rPr>
          <w:spacing w:val="9"/>
          <w:w w:val="115"/>
          <w:sz w:val="20"/>
        </w:rPr>
        <w:t> </w:t>
      </w:r>
      <w:r>
        <w:rPr>
          <w:spacing w:val="-2"/>
          <w:w w:val="115"/>
          <w:sz w:val="20"/>
        </w:rPr>
        <w:t>flights.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5" w:after="0"/>
        <w:ind w:left="832" w:right="391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FIFA facilitated 410 training sessions throughout the Group Stage, with 88 official training sessions in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Venue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Specific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Training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Sites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322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training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sessions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Team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Base Camp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Training </w:t>
      </w:r>
      <w:r>
        <w:rPr>
          <w:spacing w:val="-2"/>
          <w:w w:val="120"/>
          <w:sz w:val="20"/>
        </w:rPr>
        <w:t>Sites.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437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32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Open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Public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Training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Sessions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held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across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Australia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Aotearoa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New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Zealand,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engaging over 7,000 community members and over 300 media.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632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2,050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cones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provided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Australia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(including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referees),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1,600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cones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provided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to teams in Aotearoa New Zealand.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19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1,536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adidas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footballs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provided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training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purposes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1,280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Official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Balls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used throughout the Group Stage.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2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6,748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bibs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teams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match</w:t>
      </w:r>
      <w:r>
        <w:rPr>
          <w:spacing w:val="-2"/>
          <w:w w:val="120"/>
          <w:sz w:val="20"/>
        </w:rPr>
        <w:t> operations.</w:t>
      </w:r>
    </w:p>
    <w:p>
      <w:pPr>
        <w:pStyle w:val="Heading1"/>
        <w:spacing w:before="195"/>
      </w:pPr>
      <w:r>
        <w:rPr>
          <w:w w:val="115"/>
        </w:rPr>
        <w:t>FIFA</w:t>
      </w:r>
      <w:r>
        <w:rPr>
          <w:spacing w:val="-7"/>
          <w:w w:val="115"/>
        </w:rPr>
        <w:t> </w:t>
      </w:r>
      <w:r>
        <w:rPr>
          <w:w w:val="115"/>
        </w:rPr>
        <w:t>Fan </w:t>
      </w:r>
      <w:r>
        <w:rPr>
          <w:spacing w:val="-2"/>
          <w:w w:val="115"/>
        </w:rPr>
        <w:t>Festival™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205" w:after="0"/>
        <w:ind w:left="832" w:right="204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Over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400,000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fans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have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visited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nine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(9)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Fan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Festival™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sites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Australia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Aotearoa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New Zealand since kick-off on 20 July.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417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The highest single day attendance across all nine FIFA Fan Festivals came on Saturday, 29 July when 53,962 fans watched matches and experienced the vibrant fan destinations.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52" w:lineRule="auto" w:before="0" w:after="0"/>
        <w:ind w:left="832" w:right="653" w:hanging="360"/>
        <w:jc w:val="both"/>
        <w:rPr>
          <w:rFonts w:ascii="Symbol" w:hAnsi="Symbol"/>
          <w:sz w:val="20"/>
        </w:rPr>
      </w:pPr>
      <w:r>
        <w:rPr>
          <w:w w:val="120"/>
          <w:sz w:val="20"/>
        </w:rPr>
        <w:t>The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highest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single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day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attendance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at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standalone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Fan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Festival™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came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on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same day when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17,756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fans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visited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Sydney/Gadigal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Fan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Festival™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at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Tumbalong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Park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in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Darling </w:t>
      </w:r>
      <w:r>
        <w:rPr>
          <w:spacing w:val="-2"/>
          <w:w w:val="120"/>
          <w:sz w:val="20"/>
        </w:rPr>
        <w:t>Harbour.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5" w:lineRule="exact" w:before="0" w:after="0"/>
        <w:ind w:left="831" w:right="0" w:hanging="359"/>
        <w:jc w:val="both"/>
        <w:rPr>
          <w:rFonts w:ascii="Symbol" w:hAnsi="Symbol"/>
          <w:sz w:val="20"/>
        </w:rPr>
      </w:pPr>
      <w:r>
        <w:rPr>
          <w:w w:val="120"/>
          <w:sz w:val="20"/>
        </w:rPr>
        <w:t>FIFA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Fan Festivals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are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expected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welcome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500,000</w:t>
      </w:r>
      <w:r>
        <w:rPr>
          <w:w w:val="120"/>
          <w:position w:val="7"/>
          <w:sz w:val="12"/>
        </w:rPr>
        <w:t>th</w:t>
      </w:r>
      <w:r>
        <w:rPr>
          <w:spacing w:val="19"/>
          <w:w w:val="120"/>
          <w:position w:val="7"/>
          <w:sz w:val="12"/>
        </w:rPr>
        <w:t> </w:t>
      </w:r>
      <w:r>
        <w:rPr>
          <w:w w:val="120"/>
          <w:sz w:val="20"/>
        </w:rPr>
        <w:t>visitor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this</w:t>
      </w:r>
      <w:r>
        <w:rPr>
          <w:spacing w:val="-1"/>
          <w:w w:val="120"/>
          <w:sz w:val="20"/>
        </w:rPr>
        <w:t> </w:t>
      </w:r>
      <w:r>
        <w:rPr>
          <w:spacing w:val="-2"/>
          <w:w w:val="120"/>
          <w:sz w:val="20"/>
        </w:rPr>
        <w:t>weekend.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0" w:after="0"/>
        <w:ind w:left="831" w:right="0" w:hanging="359"/>
        <w:jc w:val="both"/>
        <w:rPr>
          <w:rFonts w:ascii="Symbol" w:hAnsi="Symbol"/>
          <w:sz w:val="20"/>
        </w:rPr>
      </w:pPr>
      <w:r>
        <w:rPr>
          <w:w w:val="115"/>
          <w:sz w:val="20"/>
        </w:rPr>
        <w:t>33,556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people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have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visited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special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exhibition</w:t>
      </w:r>
      <w:r>
        <w:rPr>
          <w:spacing w:val="14"/>
          <w:w w:val="115"/>
          <w:sz w:val="20"/>
        </w:rPr>
        <w:t> </w:t>
      </w:r>
      <w:r>
        <w:rPr>
          <w:i/>
          <w:w w:val="115"/>
          <w:sz w:val="21"/>
        </w:rPr>
        <w:t>“Calling</w:t>
      </w: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  <w:sz w:val="21"/>
        </w:rPr>
        <w:t>Shots:</w:t>
      </w:r>
      <w:r>
        <w:rPr>
          <w:i/>
          <w:spacing w:val="8"/>
          <w:w w:val="115"/>
          <w:sz w:val="21"/>
        </w:rPr>
        <w:t> </w:t>
      </w:r>
      <w:r>
        <w:rPr>
          <w:i/>
          <w:w w:val="115"/>
          <w:sz w:val="21"/>
        </w:rPr>
        <w:t>Faces</w:t>
      </w:r>
      <w:r>
        <w:rPr>
          <w:i/>
          <w:spacing w:val="6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6"/>
          <w:w w:val="115"/>
          <w:sz w:val="21"/>
        </w:rPr>
        <w:t> </w:t>
      </w:r>
      <w:r>
        <w:rPr>
          <w:i/>
          <w:w w:val="115"/>
          <w:sz w:val="21"/>
        </w:rPr>
        <w:t>Women’s</w:t>
      </w:r>
      <w:r>
        <w:rPr>
          <w:i/>
          <w:spacing w:val="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Football”</w:t>
      </w:r>
    </w:p>
    <w:p>
      <w:pPr>
        <w:pStyle w:val="BodyText"/>
        <w:spacing w:before="7"/>
        <w:jc w:val="both"/>
      </w:pPr>
      <w:r>
        <w:rPr>
          <w:w w:val="115"/>
        </w:rPr>
        <w:t>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FIFA</w:t>
      </w:r>
      <w:r>
        <w:rPr>
          <w:spacing w:val="6"/>
          <w:w w:val="115"/>
        </w:rPr>
        <w:t> </w:t>
      </w:r>
      <w:r>
        <w:rPr>
          <w:w w:val="115"/>
        </w:rPr>
        <w:t>Museum</w:t>
      </w:r>
      <w:r>
        <w:rPr>
          <w:spacing w:val="7"/>
          <w:w w:val="115"/>
        </w:rPr>
        <w:t> </w:t>
      </w:r>
      <w:r>
        <w:rPr>
          <w:w w:val="115"/>
        </w:rPr>
        <w:t>presented</w:t>
      </w:r>
      <w:r>
        <w:rPr>
          <w:spacing w:val="8"/>
          <w:w w:val="115"/>
        </w:rPr>
        <w:t> </w:t>
      </w:r>
      <w:r>
        <w:rPr>
          <w:w w:val="115"/>
        </w:rPr>
        <w:t>by</w:t>
      </w:r>
      <w:r>
        <w:rPr>
          <w:spacing w:val="8"/>
          <w:w w:val="115"/>
        </w:rPr>
        <w:t> </w:t>
      </w:r>
      <w:r>
        <w:rPr>
          <w:w w:val="115"/>
        </w:rPr>
        <w:t>Hyundai</w:t>
      </w:r>
      <w:r>
        <w:rPr>
          <w:spacing w:val="4"/>
          <w:w w:val="115"/>
        </w:rPr>
        <w:t> </w:t>
      </w:r>
      <w:r>
        <w:rPr>
          <w:w w:val="115"/>
        </w:rPr>
        <w:t>at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FIFA</w:t>
      </w:r>
      <w:r>
        <w:rPr>
          <w:spacing w:val="5"/>
          <w:w w:val="115"/>
        </w:rPr>
        <w:t> </w:t>
      </w:r>
      <w:r>
        <w:rPr>
          <w:w w:val="115"/>
        </w:rPr>
        <w:t>Fan</w:t>
      </w:r>
      <w:r>
        <w:rPr>
          <w:spacing w:val="10"/>
          <w:w w:val="115"/>
        </w:rPr>
        <w:t> </w:t>
      </w:r>
      <w:r>
        <w:rPr>
          <w:w w:val="115"/>
        </w:rPr>
        <w:t>Festival™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Sydney/Gadigal.</w:t>
      </w:r>
    </w:p>
    <w:p>
      <w:pPr>
        <w:pStyle w:val="Heading1"/>
      </w:pPr>
      <w:r>
        <w:rPr>
          <w:w w:val="110"/>
        </w:rPr>
        <w:t>Winner’s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Trophy</w:t>
      </w:r>
    </w:p>
    <w:p>
      <w:pPr>
        <w:tabs>
          <w:tab w:pos="10177" w:val="right" w:leader="none"/>
        </w:tabs>
        <w:spacing w:before="284"/>
        <w:ind w:left="11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110"/>
          <w:sz w:val="16"/>
        </w:rPr>
        <w:t>FIFA</w:t>
      </w:r>
      <w:r>
        <w:rPr>
          <w:rFonts w:ascii="Gill Sans MT" w:hAnsi="Gill Sans MT"/>
          <w:spacing w:val="-8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Women’s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World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Cup</w:t>
      </w:r>
      <w:r>
        <w:rPr>
          <w:rFonts w:ascii="Gill Sans MT" w:hAnsi="Gill Sans MT"/>
          <w:spacing w:val="-5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2023™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Group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Stage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Facts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&amp;</w:t>
      </w:r>
      <w:r>
        <w:rPr>
          <w:rFonts w:ascii="Gill Sans MT" w:hAnsi="Gill Sans MT"/>
          <w:spacing w:val="-6"/>
          <w:w w:val="110"/>
          <w:sz w:val="16"/>
        </w:rPr>
        <w:t> </w:t>
      </w:r>
      <w:r>
        <w:rPr>
          <w:rFonts w:ascii="Gill Sans MT" w:hAnsi="Gill Sans MT"/>
          <w:spacing w:val="-2"/>
          <w:w w:val="110"/>
          <w:sz w:val="16"/>
        </w:rPr>
        <w:t>Figures</w:t>
      </w:r>
      <w:r>
        <w:rPr>
          <w:rFonts w:ascii="Times New Roman" w:hAnsi="Times New Roman"/>
          <w:sz w:val="16"/>
        </w:rPr>
        <w:tab/>
      </w:r>
      <w:r>
        <w:rPr>
          <w:rFonts w:ascii="Gill Sans MT" w:hAnsi="Gill Sans MT"/>
          <w:spacing w:val="-10"/>
          <w:w w:val="110"/>
          <w:sz w:val="16"/>
        </w:rPr>
        <w:t>4</w:t>
      </w:r>
    </w:p>
    <w:p>
      <w:pPr>
        <w:spacing w:after="0"/>
        <w:jc w:val="left"/>
        <w:rPr>
          <w:rFonts w:ascii="Gill Sans MT" w:hAnsi="Gill Sans MT"/>
          <w:sz w:val="16"/>
        </w:rPr>
        <w:sectPr>
          <w:pgSz w:w="11910" w:h="16840"/>
          <w:pgMar w:top="1600" w:bottom="280" w:left="740" w:right="740"/>
        </w:sectPr>
      </w:pP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83" w:after="0"/>
        <w:ind w:left="831" w:right="0" w:hanging="359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8476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8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17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appearances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throughout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Group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Stage,</w:t>
      </w:r>
      <w:r>
        <w:rPr>
          <w:spacing w:val="21"/>
          <w:w w:val="115"/>
          <w:sz w:val="20"/>
        </w:rPr>
        <w:t> </w:t>
      </w:r>
      <w:r>
        <w:rPr>
          <w:spacing w:val="-2"/>
          <w:w w:val="115"/>
          <w:sz w:val="20"/>
        </w:rPr>
        <w:t>including: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11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Three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(3)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FIFA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President,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Gianni</w:t>
      </w:r>
      <w:r>
        <w:rPr>
          <w:spacing w:val="4"/>
          <w:w w:val="115"/>
          <w:sz w:val="20"/>
        </w:rPr>
        <w:t> </w:t>
      </w:r>
      <w:r>
        <w:rPr>
          <w:spacing w:val="-2"/>
          <w:w w:val="115"/>
          <w:sz w:val="20"/>
        </w:rPr>
        <w:t>Infantino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4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Two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(2)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FIFA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Secretary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General,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Fatma</w:t>
      </w:r>
      <w:r>
        <w:rPr>
          <w:spacing w:val="8"/>
          <w:w w:val="115"/>
          <w:sz w:val="20"/>
        </w:rPr>
        <w:t> </w:t>
      </w:r>
      <w:r>
        <w:rPr>
          <w:spacing w:val="-2"/>
          <w:w w:val="115"/>
          <w:sz w:val="20"/>
        </w:rPr>
        <w:t>Samoura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6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One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(1)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FIFA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Chief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Women’s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Football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Officer,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Sarai</w:t>
      </w:r>
      <w:r>
        <w:rPr>
          <w:spacing w:val="-2"/>
          <w:w w:val="115"/>
          <w:sz w:val="20"/>
        </w:rPr>
        <w:t> Bareman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4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One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(1)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with the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Prime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Minister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New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Zealand, Chris</w:t>
      </w:r>
      <w:r>
        <w:rPr>
          <w:spacing w:val="1"/>
          <w:w w:val="115"/>
          <w:sz w:val="20"/>
        </w:rPr>
        <w:t> </w:t>
      </w:r>
      <w:r>
        <w:rPr>
          <w:spacing w:val="-2"/>
          <w:w w:val="115"/>
          <w:sz w:val="20"/>
        </w:rPr>
        <w:t>Hipkins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4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One (1)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the Prime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Minister of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Australia,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Anthony </w:t>
      </w:r>
      <w:r>
        <w:rPr>
          <w:spacing w:val="-2"/>
          <w:w w:val="115"/>
          <w:sz w:val="20"/>
        </w:rPr>
        <w:t>Albanese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50" w:lineRule="exact" w:before="6" w:after="0"/>
        <w:ind w:left="1551" w:right="0" w:hanging="359"/>
        <w:jc w:val="left"/>
        <w:rPr>
          <w:sz w:val="20"/>
        </w:rPr>
      </w:pPr>
      <w:r>
        <w:rPr>
          <w:w w:val="115"/>
          <w:sz w:val="20"/>
        </w:rPr>
        <w:t>Four (4)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at the FIFA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Fan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Festival™/FIFA </w:t>
      </w:r>
      <w:r>
        <w:rPr>
          <w:spacing w:val="-2"/>
          <w:w w:val="115"/>
          <w:sz w:val="20"/>
        </w:rPr>
        <w:t>Museum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4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Winner’s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Trophy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on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display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total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59</w:t>
      </w:r>
      <w:r>
        <w:rPr>
          <w:spacing w:val="-8"/>
          <w:w w:val="120"/>
          <w:sz w:val="20"/>
        </w:rPr>
        <w:t> </w:t>
      </w:r>
      <w:r>
        <w:rPr>
          <w:spacing w:val="-4"/>
          <w:w w:val="120"/>
          <w:sz w:val="20"/>
        </w:rPr>
        <w:t>hours</w:t>
      </w:r>
    </w:p>
    <w:p>
      <w:pPr>
        <w:pStyle w:val="Heading1"/>
      </w:pPr>
      <w:r>
        <w:rPr>
          <w:spacing w:val="-2"/>
          <w:w w:val="120"/>
        </w:rPr>
        <w:t>Licensing/Merchandise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205" w:after="0"/>
        <w:ind w:left="832" w:right="467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63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Stores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across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ten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(10)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Stadiums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nine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(9)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Fan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Festivals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–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more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touchpoints with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fans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throughout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their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Women’s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World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Cup™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journey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than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ever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before.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0" w:after="0"/>
        <w:ind w:left="832" w:right="126" w:hanging="360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In 2019 there was no retail presence at FIFA’s Fan Experience sites. In 2023, there is a FIFA Store in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each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FIFA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Fan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Festival™,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two-story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flagship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store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37"/>
          <w:w w:val="115"/>
          <w:sz w:val="20"/>
        </w:rPr>
        <w:t> </w:t>
      </w:r>
      <w:r>
        <w:rPr>
          <w:w w:val="115"/>
          <w:sz w:val="20"/>
        </w:rPr>
        <w:t>Sydney/Gadigal.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0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Scarves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beanies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among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items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with the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highest</w:t>
      </w:r>
      <w:r>
        <w:rPr>
          <w:spacing w:val="1"/>
          <w:w w:val="120"/>
          <w:sz w:val="20"/>
        </w:rPr>
        <w:t> </w:t>
      </w:r>
      <w:r>
        <w:rPr>
          <w:spacing w:val="-2"/>
          <w:w w:val="120"/>
          <w:sz w:val="20"/>
        </w:rPr>
        <w:t>demand.</w:t>
      </w:r>
    </w:p>
    <w:p>
      <w:pPr>
        <w:pStyle w:val="Heading1"/>
      </w:pPr>
      <w:r>
        <w:rPr>
          <w:spacing w:val="-2"/>
          <w:w w:val="120"/>
        </w:rPr>
        <w:t>Volunteers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205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69,196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volunteer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4" w:after="0"/>
        <w:ind w:left="832" w:right="367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Approximately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5,000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volunteers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contributing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bringing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the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greatest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ever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Women’s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World Cup™ to life.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4" w:lineRule="auto" w:before="1" w:after="0"/>
        <w:ind w:left="1552" w:right="402" w:hanging="360"/>
        <w:jc w:val="left"/>
        <w:rPr>
          <w:sz w:val="20"/>
        </w:rPr>
      </w:pPr>
      <w:r>
        <w:rPr>
          <w:w w:val="120"/>
          <w:sz w:val="20"/>
        </w:rPr>
        <w:t>2,500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volunteers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contributed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to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France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2019,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with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2,100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volunteers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assisting</w:t>
      </w:r>
      <w:r>
        <w:rPr>
          <w:spacing w:val="-8"/>
          <w:w w:val="120"/>
          <w:sz w:val="20"/>
        </w:rPr>
        <w:t> </w:t>
      </w:r>
      <w:r>
        <w:rPr>
          <w:w w:val="120"/>
          <w:sz w:val="20"/>
        </w:rPr>
        <w:t>at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Canada </w:t>
      </w:r>
      <w:r>
        <w:rPr>
          <w:spacing w:val="-2"/>
          <w:w w:val="120"/>
          <w:sz w:val="20"/>
        </w:rPr>
        <w:t>2015.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1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95%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volunteers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Australia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Aotearoa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New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Zealand,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5%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volunteers</w:t>
      </w:r>
      <w:r>
        <w:rPr>
          <w:spacing w:val="13"/>
          <w:w w:val="115"/>
          <w:sz w:val="20"/>
        </w:rPr>
        <w:t> </w:t>
      </w:r>
      <w:r>
        <w:rPr>
          <w:spacing w:val="-2"/>
          <w:w w:val="115"/>
          <w:sz w:val="20"/>
        </w:rPr>
        <w:t>international.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9" w:lineRule="auto" w:before="5" w:after="0"/>
        <w:ind w:left="832" w:right="338" w:hanging="360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Volunteers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from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68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nations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representing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all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six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FIFA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Confederations,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including</w:t>
      </w:r>
      <w:r>
        <w:rPr>
          <w:spacing w:val="-7"/>
          <w:w w:val="120"/>
          <w:sz w:val="20"/>
        </w:rPr>
        <w:t> </w:t>
      </w:r>
      <w:r>
        <w:rPr>
          <w:w w:val="120"/>
          <w:sz w:val="20"/>
        </w:rPr>
        <w:t>nations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such as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Tonga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(OFC),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Jordan</w:t>
      </w:r>
      <w:r>
        <w:rPr>
          <w:spacing w:val="-2"/>
          <w:w w:val="120"/>
          <w:sz w:val="20"/>
        </w:rPr>
        <w:t> </w:t>
      </w:r>
      <w:r>
        <w:rPr>
          <w:w w:val="120"/>
          <w:sz w:val="20"/>
        </w:rPr>
        <w:t>(AFC),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Egypt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(CAF),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Poland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(UEFA),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Peru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(CONMEBOL),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and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Costa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Rica </w:t>
      </w:r>
      <w:r>
        <w:rPr>
          <w:spacing w:val="-2"/>
          <w:w w:val="120"/>
          <w:sz w:val="20"/>
        </w:rPr>
        <w:t>(Concacaf).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53" w:lineRule="exact" w:before="0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8,617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shifts</w:t>
      </w:r>
      <w:r>
        <w:rPr>
          <w:spacing w:val="12"/>
          <w:w w:val="115"/>
          <w:sz w:val="20"/>
        </w:rPr>
        <w:t> </w:t>
      </w:r>
      <w:r>
        <w:rPr>
          <w:spacing w:val="-2"/>
          <w:w w:val="115"/>
          <w:sz w:val="20"/>
        </w:rPr>
        <w:t>completed.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4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1,572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volunteers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peak</w:t>
      </w:r>
      <w:r>
        <w:rPr>
          <w:spacing w:val="4"/>
          <w:w w:val="115"/>
          <w:sz w:val="20"/>
        </w:rPr>
        <w:t> </w:t>
      </w:r>
      <w:r>
        <w:rPr>
          <w:spacing w:val="-4"/>
          <w:w w:val="115"/>
          <w:sz w:val="20"/>
        </w:rPr>
        <w:t>day.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5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95%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attendance</w:t>
      </w:r>
      <w:r>
        <w:rPr>
          <w:spacing w:val="-1"/>
          <w:w w:val="120"/>
          <w:sz w:val="20"/>
        </w:rPr>
        <w:t> </w:t>
      </w:r>
      <w:r>
        <w:rPr>
          <w:spacing w:val="-4"/>
          <w:w w:val="120"/>
          <w:sz w:val="20"/>
        </w:rPr>
        <w:t>rate.</w:t>
      </w:r>
    </w:p>
    <w:p>
      <w:pPr>
        <w:pStyle w:val="Heading1"/>
      </w:pPr>
      <w:r>
        <w:rPr>
          <w:spacing w:val="-2"/>
          <w:w w:val="130"/>
        </w:rPr>
        <w:t>Logistics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205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86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tonnes</w:t>
      </w:r>
      <w:r>
        <w:rPr>
          <w:spacing w:val="-3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4"/>
          <w:w w:val="120"/>
          <w:sz w:val="20"/>
        </w:rPr>
        <w:t> </w:t>
      </w:r>
      <w:r>
        <w:rPr>
          <w:w w:val="120"/>
          <w:sz w:val="20"/>
        </w:rPr>
        <w:t>material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shipped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internationally.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4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15"/>
          <w:sz w:val="20"/>
        </w:rPr>
        <w:t>75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movements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23"/>
          <w:w w:val="115"/>
          <w:sz w:val="20"/>
        </w:rPr>
        <w:t> </w:t>
      </w:r>
      <w:r>
        <w:rPr>
          <w:w w:val="115"/>
          <w:sz w:val="20"/>
        </w:rPr>
        <w:t>participating</w:t>
      </w:r>
      <w:r>
        <w:rPr>
          <w:spacing w:val="20"/>
          <w:w w:val="115"/>
          <w:sz w:val="20"/>
        </w:rPr>
        <w:t> </w:t>
      </w:r>
      <w:r>
        <w:rPr>
          <w:spacing w:val="-2"/>
          <w:w w:val="115"/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4" w:after="0"/>
        <w:ind w:left="831" w:right="0" w:hanging="359"/>
        <w:jc w:val="left"/>
        <w:rPr>
          <w:rFonts w:ascii="Symbol" w:hAnsi="Symbol"/>
          <w:sz w:val="20"/>
        </w:rPr>
      </w:pPr>
      <w:r>
        <w:rPr>
          <w:w w:val="120"/>
          <w:sz w:val="20"/>
        </w:rPr>
        <w:t>4,715</w:t>
      </w:r>
      <w:r>
        <w:rPr>
          <w:spacing w:val="-13"/>
          <w:w w:val="120"/>
          <w:sz w:val="20"/>
        </w:rPr>
        <w:t> </w:t>
      </w:r>
      <w:r>
        <w:rPr>
          <w:w w:val="120"/>
          <w:sz w:val="20"/>
        </w:rPr>
        <w:t>sqm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warehouse</w:t>
      </w:r>
      <w:r>
        <w:rPr>
          <w:spacing w:val="-14"/>
          <w:w w:val="120"/>
          <w:sz w:val="20"/>
        </w:rPr>
        <w:t> </w:t>
      </w:r>
      <w:r>
        <w:rPr>
          <w:w w:val="120"/>
          <w:sz w:val="20"/>
        </w:rPr>
        <w:t>space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for</w:t>
      </w:r>
      <w:r>
        <w:rPr>
          <w:spacing w:val="-11"/>
          <w:w w:val="120"/>
          <w:sz w:val="20"/>
        </w:rPr>
        <w:t> </w:t>
      </w:r>
      <w:r>
        <w:rPr>
          <w:w w:val="120"/>
          <w:sz w:val="20"/>
        </w:rPr>
        <w:t>bump-</w:t>
      </w:r>
      <w:r>
        <w:rPr>
          <w:spacing w:val="-5"/>
          <w:w w:val="120"/>
          <w:sz w:val="20"/>
        </w:rPr>
        <w:t>in.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22"/>
        <w:ind w:left="0"/>
        <w:rPr>
          <w:sz w:val="16"/>
        </w:rPr>
      </w:pPr>
    </w:p>
    <w:p>
      <w:pPr>
        <w:tabs>
          <w:tab w:pos="10177" w:val="right" w:leader="none"/>
        </w:tabs>
        <w:spacing w:before="0"/>
        <w:ind w:left="11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110"/>
          <w:sz w:val="16"/>
        </w:rPr>
        <w:t>FIFA</w:t>
      </w:r>
      <w:r>
        <w:rPr>
          <w:rFonts w:ascii="Gill Sans MT" w:hAnsi="Gill Sans MT"/>
          <w:spacing w:val="-8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Women’s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World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Cup</w:t>
      </w:r>
      <w:r>
        <w:rPr>
          <w:rFonts w:ascii="Gill Sans MT" w:hAnsi="Gill Sans MT"/>
          <w:spacing w:val="-5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2023™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Group</w:t>
      </w:r>
      <w:r>
        <w:rPr>
          <w:rFonts w:ascii="Gill Sans MT" w:hAnsi="Gill Sans MT"/>
          <w:spacing w:val="-2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Stage</w:t>
      </w:r>
      <w:r>
        <w:rPr>
          <w:rFonts w:ascii="Gill Sans MT" w:hAnsi="Gill Sans MT"/>
          <w:spacing w:val="-1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Facts</w:t>
      </w:r>
      <w:r>
        <w:rPr>
          <w:rFonts w:ascii="Gill Sans MT" w:hAnsi="Gill Sans MT"/>
          <w:spacing w:val="-3"/>
          <w:w w:val="110"/>
          <w:sz w:val="16"/>
        </w:rPr>
        <w:t> </w:t>
      </w:r>
      <w:r>
        <w:rPr>
          <w:rFonts w:ascii="Gill Sans MT" w:hAnsi="Gill Sans MT"/>
          <w:w w:val="110"/>
          <w:sz w:val="16"/>
        </w:rPr>
        <w:t>&amp;</w:t>
      </w:r>
      <w:r>
        <w:rPr>
          <w:rFonts w:ascii="Gill Sans MT" w:hAnsi="Gill Sans MT"/>
          <w:spacing w:val="-6"/>
          <w:w w:val="110"/>
          <w:sz w:val="16"/>
        </w:rPr>
        <w:t> </w:t>
      </w:r>
      <w:r>
        <w:rPr>
          <w:rFonts w:ascii="Gill Sans MT" w:hAnsi="Gill Sans MT"/>
          <w:spacing w:val="-2"/>
          <w:w w:val="110"/>
          <w:sz w:val="16"/>
        </w:rPr>
        <w:t>Figures</w:t>
      </w:r>
      <w:r>
        <w:rPr>
          <w:rFonts w:ascii="Times New Roman" w:hAnsi="Times New Roman"/>
          <w:sz w:val="16"/>
        </w:rPr>
        <w:tab/>
      </w:r>
      <w:r>
        <w:rPr>
          <w:rFonts w:ascii="Gill Sans MT" w:hAnsi="Gill Sans MT"/>
          <w:spacing w:val="-10"/>
          <w:w w:val="110"/>
          <w:sz w:val="16"/>
        </w:rPr>
        <w:t>5</w:t>
      </w:r>
    </w:p>
    <w:sectPr>
      <w:pgSz w:w="11910" w:h="16840"/>
      <w:pgMar w:top="16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ill Sans MT">
    <w:altName w:val="Gill Sans MT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2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2"/>
      <w:ind w:left="11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ast1586</dc:creator>
  <dc:title>Microsoft Word - FIFA Womens World Cup Australia  New Zealand 2023" - Beyond Greatness"</dc:title>
  <dcterms:created xsi:type="dcterms:W3CDTF">2023-10-04T18:52:48Z</dcterms:created>
  <dcterms:modified xsi:type="dcterms:W3CDTF">2023-10-04T18:52:48Z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2023-10-04T00:00:00Z</vt:filetime>
  </property>
  <property fmtid="{D5CDD505-2E9C-101B-9397-08002B2CF9AE}" pid="4" name="Producer">
    <vt:lpwstr>Microsoft: Print To PDF</vt:lpwstr>
  </property>
</Properties>
</file>