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header2.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80" w:leader="none"/>
        </w:tabs>
        <w:spacing w:lineRule="auto" w:line="360"/>
        <w:ind w:left="7200" w:hanging="0"/>
        <w:jc w:val="right"/>
        <w:rPr>
          <w:rFonts w:ascii="Abadi" w:hAnsi="Abadi"/>
          <w:sz w:val="22"/>
          <w:szCs w:val="22"/>
          <w:lang w:val="en-GB"/>
        </w:rPr>
      </w:pPr>
      <w:r>
        <w:rPr>
          <w:rFonts w:ascii="Abadi" w:hAnsi="Abadi"/>
          <w:sz w:val="22"/>
          <w:szCs w:val="22"/>
          <w:lang w:val="en-GB"/>
        </w:rPr>
        <w:t>05 September 2023</w:t>
      </w:r>
    </w:p>
    <w:p>
      <w:pPr>
        <w:pStyle w:val="Normal"/>
        <w:spacing w:lineRule="auto" w:line="360"/>
        <w:rPr>
          <w:rFonts w:ascii="Abadi" w:hAnsi="Abadi"/>
          <w:b/>
          <w:sz w:val="22"/>
          <w:szCs w:val="22"/>
          <w:lang w:val="en-GB"/>
        </w:rPr>
      </w:pPr>
      <w:r>
        <w:rPr>
          <w:rFonts w:ascii="Abadi" w:hAnsi="Abadi"/>
          <w:b/>
          <w:sz w:val="22"/>
          <w:szCs w:val="22"/>
          <w:lang w:val="en-GB"/>
        </w:rPr>
      </w:r>
    </w:p>
    <w:p>
      <w:pPr>
        <w:pStyle w:val="Normal"/>
        <w:spacing w:lineRule="auto" w:line="360"/>
        <w:rPr>
          <w:rFonts w:ascii="Abadi" w:hAnsi="Abadi"/>
          <w:b/>
          <w:bCs/>
          <w:sz w:val="22"/>
          <w:szCs w:val="22"/>
          <w:lang w:val="en-GB"/>
        </w:rPr>
      </w:pPr>
      <w:r>
        <w:rPr>
          <w:rFonts w:ascii="Abadi" w:hAnsi="Abadi"/>
          <w:b/>
          <w:bCs/>
          <w:sz w:val="22"/>
          <w:szCs w:val="22"/>
          <w:lang w:val="en-GB"/>
        </w:rPr>
        <w:t>Mayowa Anibaba</w:t>
      </w:r>
    </w:p>
    <w:p>
      <w:pPr>
        <w:pStyle w:val="Normal"/>
        <w:spacing w:lineRule="auto" w:line="360"/>
        <w:rPr>
          <w:rFonts w:ascii="Abadi" w:hAnsi="Abadi"/>
          <w:b/>
          <w:sz w:val="22"/>
          <w:szCs w:val="22"/>
          <w:lang w:val="en-GB"/>
        </w:rPr>
      </w:pPr>
      <w:r>
        <w:rPr>
          <w:rFonts w:ascii="Abadi" w:hAnsi="Abadi"/>
          <w:b/>
          <w:sz w:val="22"/>
          <w:szCs w:val="22"/>
          <w:lang w:val="en-GB"/>
        </w:rPr>
        <w:t>Mida Technologies (An entity to be Incorporated)</w:t>
      </w:r>
    </w:p>
    <w:p>
      <w:pPr>
        <w:pStyle w:val="Normal"/>
        <w:tabs>
          <w:tab w:val="clear" w:pos="720"/>
          <w:tab w:val="left" w:pos="6340" w:leader="none"/>
        </w:tabs>
        <w:spacing w:lineRule="auto" w:line="360"/>
        <w:rPr>
          <w:rFonts w:ascii="Abadi" w:hAnsi="Abadi"/>
          <w:bCs/>
          <w:sz w:val="22"/>
          <w:szCs w:val="22"/>
          <w:lang w:val="en-GB"/>
        </w:rPr>
      </w:pPr>
      <w:r>
        <w:rPr>
          <w:rFonts w:ascii="Abadi" w:hAnsi="Abadi"/>
          <w:bCs/>
          <w:sz w:val="22"/>
          <w:szCs w:val="22"/>
          <w:lang w:val="en-GB"/>
        </w:rPr>
        <w:t>31A Salawu Street</w:t>
      </w:r>
    </w:p>
    <w:p>
      <w:pPr>
        <w:pStyle w:val="Normal"/>
        <w:tabs>
          <w:tab w:val="clear" w:pos="720"/>
          <w:tab w:val="left" w:pos="6340" w:leader="none"/>
        </w:tabs>
        <w:spacing w:lineRule="auto" w:line="360"/>
        <w:rPr>
          <w:rFonts w:ascii="Abadi" w:hAnsi="Abadi"/>
          <w:bCs/>
          <w:sz w:val="22"/>
          <w:szCs w:val="22"/>
          <w:lang w:val="en-GB"/>
        </w:rPr>
      </w:pPr>
      <w:r>
        <w:rPr>
          <w:rFonts w:ascii="Abadi" w:hAnsi="Abadi"/>
          <w:bCs/>
          <w:sz w:val="22"/>
          <w:szCs w:val="22"/>
          <w:lang w:val="en-GB"/>
        </w:rPr>
        <w:t>Surulere</w:t>
      </w:r>
    </w:p>
    <w:p>
      <w:pPr>
        <w:pStyle w:val="Normal"/>
        <w:tabs>
          <w:tab w:val="clear" w:pos="720"/>
          <w:tab w:val="left" w:pos="6340" w:leader="none"/>
        </w:tabs>
        <w:spacing w:lineRule="auto" w:line="360"/>
        <w:rPr>
          <w:rFonts w:ascii="Abadi" w:hAnsi="Abadi"/>
          <w:bCs/>
          <w:sz w:val="22"/>
          <w:szCs w:val="22"/>
          <w:lang w:val="en-GB"/>
        </w:rPr>
      </w:pPr>
      <w:r>
        <w:rPr>
          <w:rFonts w:ascii="Abadi" w:hAnsi="Abadi"/>
          <w:bCs/>
          <w:sz w:val="22"/>
          <w:szCs w:val="22"/>
          <w:lang w:val="en-GB"/>
        </w:rPr>
        <w:t>Lagos.</w:t>
      </w:r>
    </w:p>
    <w:p>
      <w:pPr>
        <w:pStyle w:val="Normal"/>
        <w:tabs>
          <w:tab w:val="clear" w:pos="720"/>
          <w:tab w:val="left" w:pos="6340" w:leader="none"/>
        </w:tabs>
        <w:spacing w:lineRule="auto" w:line="360"/>
        <w:rPr>
          <w:rFonts w:ascii="Abadi" w:hAnsi="Abadi"/>
          <w:i/>
          <w:i/>
          <w:iCs/>
          <w:sz w:val="22"/>
          <w:szCs w:val="22"/>
          <w:lang w:val="en-GB"/>
        </w:rPr>
      </w:pPr>
      <w:r>
        <w:rPr>
          <w:rFonts w:ascii="Abadi" w:hAnsi="Abadi"/>
          <w:i/>
          <w:iCs/>
          <w:sz w:val="22"/>
          <w:szCs w:val="22"/>
          <w:lang w:val="en-GB"/>
        </w:rPr>
      </w:r>
    </w:p>
    <w:p>
      <w:pPr>
        <w:pStyle w:val="Normal"/>
        <w:spacing w:lineRule="auto" w:line="360"/>
        <w:rPr>
          <w:rFonts w:ascii="Abadi" w:hAnsi="Abadi"/>
          <w:sz w:val="22"/>
          <w:szCs w:val="22"/>
          <w:lang w:val="en-GB"/>
        </w:rPr>
      </w:pPr>
      <w:r>
        <w:rPr>
          <w:rFonts w:ascii="Abadi" w:hAnsi="Abadi"/>
          <w:sz w:val="22"/>
          <w:szCs w:val="22"/>
          <w:lang w:val="en-GB"/>
        </w:rPr>
        <w:t>Dear Mayowa,</w:t>
      </w:r>
    </w:p>
    <w:p>
      <w:pPr>
        <w:pStyle w:val="Normal"/>
        <w:spacing w:lineRule="auto" w:line="360"/>
        <w:rPr>
          <w:rFonts w:ascii="Abadi" w:hAnsi="Abadi"/>
          <w:sz w:val="22"/>
          <w:szCs w:val="22"/>
          <w:lang w:val="en-GB"/>
        </w:rPr>
      </w:pPr>
      <w:r>
        <w:rPr>
          <w:rFonts w:ascii="Abadi" w:hAnsi="Abadi"/>
          <w:sz w:val="22"/>
          <w:szCs w:val="22"/>
          <w:lang w:val="en-GB"/>
        </w:rPr>
      </w:r>
    </w:p>
    <w:p>
      <w:pPr>
        <w:pStyle w:val="Normal"/>
        <w:spacing w:lineRule="auto" w:line="360"/>
        <w:jc w:val="both"/>
        <w:rPr>
          <w:rFonts w:ascii="Abadi" w:hAnsi="Abadi"/>
          <w:b/>
          <w:sz w:val="22"/>
          <w:szCs w:val="22"/>
          <w:u w:val="single"/>
          <w:lang w:val="en-GB"/>
        </w:rPr>
      </w:pPr>
      <w:r>
        <w:rPr>
          <w:rFonts w:ascii="Abadi" w:hAnsi="Abadi"/>
          <w:b/>
          <w:sz w:val="22"/>
          <w:szCs w:val="22"/>
          <w:u w:val="single"/>
          <w:lang w:val="en-GB"/>
        </w:rPr>
        <w:t>Engagement Letter: Founders Advisory Service (US) (Mida Technologies)</w:t>
      </w:r>
    </w:p>
    <w:p>
      <w:pPr>
        <w:pStyle w:val="Normal"/>
        <w:spacing w:lineRule="auto" w:line="360"/>
        <w:jc w:val="both"/>
        <w:rPr>
          <w:rFonts w:ascii="Abadi" w:hAnsi="Abadi"/>
          <w:sz w:val="22"/>
          <w:szCs w:val="22"/>
          <w:lang w:val="en-GB"/>
        </w:rPr>
      </w:pPr>
      <w:r>
        <w:rPr>
          <w:rFonts w:ascii="Abadi" w:hAnsi="Abadi"/>
          <w:sz w:val="22"/>
          <w:szCs w:val="22"/>
          <w:lang w:val="en-GB"/>
        </w:rPr>
        <w:t>Thank you for engaging TLP Advisory P.C., doing business as TLP Advisory (</w:t>
      </w:r>
      <w:r>
        <w:rPr>
          <w:rFonts w:ascii="Abadi" w:hAnsi="Abadi"/>
          <w:b/>
          <w:bCs/>
          <w:sz w:val="22"/>
          <w:szCs w:val="22"/>
          <w:lang w:val="en-GB"/>
        </w:rPr>
        <w:t>TLP Advisory</w:t>
      </w:r>
      <w:r>
        <w:rPr>
          <w:rFonts w:ascii="Abadi" w:hAnsi="Abadi"/>
          <w:sz w:val="22"/>
          <w:szCs w:val="22"/>
          <w:lang w:val="en-GB"/>
        </w:rPr>
        <w:t>) to</w:t>
      </w:r>
      <w:r>
        <w:rPr/>
        <w:t xml:space="preserve"> </w:t>
      </w:r>
      <w:r>
        <w:rPr>
          <w:rFonts w:ascii="Abadi" w:hAnsi="Abadi"/>
          <w:sz w:val="22"/>
          <w:szCs w:val="22"/>
          <w:lang w:val="en-GB"/>
        </w:rPr>
        <w:t xml:space="preserve">provide you, the Promoter of Mida Technologies Inc. (“Mida Technologies”), an entity yet to be incorporated, with our Founders Advisory Service (FAS). This Engagement Letter (or “Agreement”) will confirm our recent discussion regarding the scope and terms of our engagement concerning our services. It should be read in conjunction with our </w:t>
      </w:r>
      <w:hyperlink r:id="rId2">
        <w:r>
          <w:rPr>
            <w:rStyle w:val="InternetLink"/>
            <w:rFonts w:ascii="Abadi" w:hAnsi="Abadi"/>
            <w:sz w:val="22"/>
            <w:szCs w:val="22"/>
            <w:lang w:val="en-GB"/>
          </w:rPr>
          <w:t>Terms of Engagement</w:t>
        </w:r>
      </w:hyperlink>
      <w:r>
        <w:rPr>
          <w:rFonts w:ascii="Abadi" w:hAnsi="Abadi"/>
          <w:sz w:val="22"/>
          <w:szCs w:val="22"/>
          <w:lang w:val="en-GB"/>
        </w:rPr>
        <w:t>.</w:t>
      </w:r>
    </w:p>
    <w:p>
      <w:pPr>
        <w:pStyle w:val="Normal"/>
        <w:spacing w:lineRule="auto" w:line="360"/>
        <w:jc w:val="both"/>
        <w:rPr>
          <w:rFonts w:ascii="Abadi" w:hAnsi="Abadi"/>
          <w:sz w:val="22"/>
          <w:szCs w:val="22"/>
          <w:lang w:val="en-GB"/>
        </w:rPr>
      </w:pPr>
      <w:r>
        <w:rPr>
          <w:rFonts w:ascii="Abadi" w:hAnsi="Abadi"/>
          <w:sz w:val="22"/>
          <w:szCs w:val="22"/>
          <w:lang w:val="en-GB"/>
        </w:rPr>
      </w:r>
    </w:p>
    <w:p>
      <w:pPr>
        <w:pStyle w:val="ListParagraph"/>
        <w:numPr>
          <w:ilvl w:val="0"/>
          <w:numId w:val="1"/>
        </w:numPr>
        <w:spacing w:lineRule="auto" w:line="360" w:before="0" w:after="0"/>
        <w:contextualSpacing/>
        <w:jc w:val="both"/>
        <w:rPr>
          <w:rFonts w:ascii="Abadi" w:hAnsi="Abadi"/>
          <w:b/>
        </w:rPr>
      </w:pPr>
      <w:r>
        <w:rPr>
          <w:rFonts w:ascii="Abadi" w:hAnsi="Abadi"/>
          <w:b/>
        </w:rPr>
        <w:t>Our Understanding</w:t>
      </w:r>
    </w:p>
    <w:p>
      <w:pPr>
        <w:pStyle w:val="ListParagraph"/>
        <w:spacing w:lineRule="auto" w:line="360"/>
        <w:jc w:val="both"/>
        <w:rPr>
          <w:rFonts w:ascii="Abadi" w:hAnsi="Abadi"/>
        </w:rPr>
      </w:pPr>
      <w:r>
        <w:rPr>
          <w:rFonts w:ascii="Abadi" w:hAnsi="Abadi"/>
        </w:rPr>
        <w:t xml:space="preserve">We understand that the Promoter is desirous of setting up Mida </w:t>
      </w:r>
      <w:r>
        <w:rPr>
          <w:rFonts w:ascii="Abadi" w:hAnsi="Abadi"/>
          <w:bCs/>
        </w:rPr>
        <w:t>Technologies</w:t>
      </w:r>
      <w:r>
        <w:rPr>
          <w:rFonts w:ascii="Abadi" w:hAnsi="Abadi"/>
        </w:rPr>
        <w:t xml:space="preserve"> as a Corporation under the laws of the State of Delaware (the “Transaction”).</w:t>
      </w:r>
    </w:p>
    <w:p>
      <w:pPr>
        <w:pStyle w:val="ListParagraph"/>
        <w:spacing w:lineRule="auto" w:line="360"/>
        <w:jc w:val="both"/>
        <w:rPr>
          <w:rFonts w:ascii="Abadi" w:hAnsi="Abadi"/>
        </w:rPr>
      </w:pPr>
      <w:r>
        <w:rPr>
          <w:rFonts w:ascii="Abadi" w:hAnsi="Abadi"/>
        </w:rPr>
      </w:r>
    </w:p>
    <w:p>
      <w:pPr>
        <w:pStyle w:val="ListParagraph"/>
        <w:spacing w:lineRule="auto" w:line="360"/>
        <w:jc w:val="both"/>
        <w:rPr>
          <w:rFonts w:ascii="Abadi" w:hAnsi="Abadi"/>
        </w:rPr>
      </w:pPr>
      <w:r>
        <w:rPr>
          <w:rFonts w:ascii="Abadi" w:hAnsi="Abadi"/>
        </w:rPr>
        <w:t xml:space="preserve">The Promoter now seeks to engage TLP Advisory to set up Mida </w:t>
      </w:r>
      <w:r>
        <w:rPr>
          <w:rFonts w:ascii="Abadi" w:hAnsi="Abadi"/>
          <w:bCs/>
        </w:rPr>
        <w:t>Technologies</w:t>
      </w:r>
      <w:r>
        <w:rPr>
          <w:rFonts w:ascii="Abadi" w:hAnsi="Abadi"/>
        </w:rPr>
        <w:t xml:space="preserve"> and to draft relevant documents in relation to the Transaction and seek to engage us to provide you with our FAS service (US).</w:t>
      </w:r>
    </w:p>
    <w:p>
      <w:pPr>
        <w:pStyle w:val="ListParagraph"/>
        <w:spacing w:lineRule="auto" w:line="360"/>
        <w:jc w:val="both"/>
        <w:rPr>
          <w:rFonts w:ascii="Abadi" w:hAnsi="Abadi"/>
        </w:rPr>
      </w:pPr>
      <w:r>
        <w:rPr>
          <w:rFonts w:ascii="Abadi" w:hAnsi="Abadi"/>
        </w:rPr>
      </w:r>
    </w:p>
    <w:p>
      <w:pPr>
        <w:pStyle w:val="ListParagraph"/>
        <w:numPr>
          <w:ilvl w:val="0"/>
          <w:numId w:val="1"/>
        </w:numPr>
        <w:spacing w:lineRule="auto" w:line="360" w:before="0" w:after="0"/>
        <w:contextualSpacing/>
        <w:jc w:val="both"/>
        <w:rPr>
          <w:rFonts w:ascii="Abadi" w:hAnsi="Abadi"/>
          <w:b/>
        </w:rPr>
      </w:pPr>
      <w:r>
        <w:rPr>
          <w:rFonts w:ascii="Abadi" w:hAnsi="Abadi"/>
          <w:b/>
        </w:rPr>
        <w:t>Scope of Work</w:t>
      </w:r>
    </w:p>
    <w:p>
      <w:pPr>
        <w:pStyle w:val="Normal"/>
        <w:spacing w:lineRule="auto" w:line="360"/>
        <w:ind w:left="720" w:hanging="0"/>
        <w:jc w:val="both"/>
        <w:rPr>
          <w:rFonts w:ascii="Abadi" w:hAnsi="Abadi"/>
          <w:sz w:val="22"/>
          <w:szCs w:val="22"/>
        </w:rPr>
      </w:pPr>
      <w:r>
        <w:rPr>
          <w:rFonts w:ascii="Abadi" w:hAnsi="Abadi"/>
          <w:sz w:val="22"/>
          <w:szCs w:val="22"/>
        </w:rPr>
        <w:t>Our FAS services to you shall include:</w:t>
      </w:r>
    </w:p>
    <w:p>
      <w:pPr>
        <w:pStyle w:val="ListParagraph"/>
        <w:numPr>
          <w:ilvl w:val="0"/>
          <w:numId w:val="4"/>
        </w:numPr>
        <w:spacing w:lineRule="auto" w:line="360"/>
        <w:jc w:val="both"/>
        <w:rPr>
          <w:rFonts w:ascii="Abadi" w:hAnsi="Abadi"/>
        </w:rPr>
      </w:pPr>
      <w:r>
        <w:rPr>
          <w:rFonts w:ascii="Abadi" w:hAnsi="Abadi"/>
          <w:lang w:val="en-US"/>
        </w:rPr>
        <w:t>Advise and consult on the incorporation and company structure.</w:t>
      </w:r>
    </w:p>
    <w:p>
      <w:pPr>
        <w:pStyle w:val="ListParagraph"/>
        <w:numPr>
          <w:ilvl w:val="0"/>
          <w:numId w:val="4"/>
        </w:numPr>
        <w:spacing w:lineRule="auto" w:line="360"/>
        <w:jc w:val="both"/>
        <w:rPr>
          <w:rFonts w:ascii="Abadi" w:hAnsi="Abadi"/>
        </w:rPr>
      </w:pPr>
      <w:r>
        <w:rPr>
          <w:rFonts w:ascii="Abadi" w:hAnsi="Abadi"/>
          <w:lang w:val="en-US"/>
        </w:rPr>
        <w:t xml:space="preserve">Assist with incorporating the company, </w:t>
      </w:r>
      <w:r>
        <w:rPr>
          <w:rFonts w:ascii="Abadi" w:hAnsi="Abadi"/>
          <w:bCs/>
        </w:rPr>
        <w:t xml:space="preserve">Mida Technologies </w:t>
      </w:r>
      <w:r>
        <w:rPr>
          <w:rFonts w:ascii="Abadi" w:hAnsi="Abadi"/>
          <w:lang w:val="en-US"/>
        </w:rPr>
        <w:t>Inc.</w:t>
      </w:r>
    </w:p>
    <w:p>
      <w:pPr>
        <w:pStyle w:val="ListParagraph"/>
        <w:numPr>
          <w:ilvl w:val="0"/>
          <w:numId w:val="4"/>
        </w:numPr>
        <w:spacing w:lineRule="auto" w:line="360"/>
        <w:jc w:val="both"/>
        <w:rPr>
          <w:rFonts w:ascii="Abadi" w:hAnsi="Abadi"/>
        </w:rPr>
      </w:pPr>
      <w:r>
        <w:rPr>
          <w:rFonts w:ascii="Abadi" w:hAnsi="Abadi"/>
        </w:rPr>
        <w:t>Draft relevant transaction documents in relation to the company including Corporation Bylaws, IP assignment agreements, board resolutions, indemnification agreements, amongst others.</w:t>
      </w:r>
    </w:p>
    <w:p>
      <w:pPr>
        <w:pStyle w:val="ListParagraph"/>
        <w:numPr>
          <w:ilvl w:val="0"/>
          <w:numId w:val="4"/>
        </w:numPr>
        <w:spacing w:lineRule="auto" w:line="360"/>
        <w:jc w:val="both"/>
        <w:rPr>
          <w:rFonts w:ascii="Abadi" w:hAnsi="Abadi"/>
        </w:rPr>
      </w:pPr>
      <w:r>
        <w:rPr>
          <w:rFonts w:ascii="Abadi" w:hAnsi="Abadi"/>
        </w:rPr>
        <w:t>Assist with obtaining an Employment Identification Number (EIN) for the company and provide guidance on corporate bank account opening.</w:t>
      </w:r>
    </w:p>
    <w:p>
      <w:pPr>
        <w:pStyle w:val="ListParagraph"/>
        <w:numPr>
          <w:ilvl w:val="0"/>
          <w:numId w:val="4"/>
        </w:numPr>
        <w:spacing w:lineRule="auto" w:line="360"/>
        <w:jc w:val="both"/>
        <w:rPr>
          <w:rFonts w:ascii="Abadi" w:hAnsi="Abadi"/>
        </w:rPr>
      </w:pPr>
      <w:r>
        <w:rPr>
          <w:rFonts w:ascii="Abadi" w:hAnsi="Abadi"/>
        </w:rPr>
        <w:t xml:space="preserve"> </w:t>
      </w:r>
      <w:r>
        <w:rPr>
          <w:rFonts w:ascii="Abadi" w:hAnsi="Abadi"/>
        </w:rPr>
        <w:t>Provide general legal advisory services regarding the incorporation.</w:t>
      </w:r>
    </w:p>
    <w:p>
      <w:pPr>
        <w:pStyle w:val="ListParagraph"/>
        <w:numPr>
          <w:ilvl w:val="0"/>
          <w:numId w:val="4"/>
        </w:numPr>
        <w:spacing w:lineRule="auto" w:line="360"/>
        <w:jc w:val="both"/>
        <w:rPr>
          <w:rFonts w:ascii="Abadi" w:hAnsi="Abadi"/>
        </w:rPr>
      </w:pPr>
      <w:r>
        <w:rPr>
          <w:rFonts w:ascii="Abadi" w:hAnsi="Abadi"/>
          <w:lang w:val="en-US"/>
        </w:rPr>
        <w:t>Advise on other issues related to the above.</w:t>
      </w:r>
    </w:p>
    <w:p>
      <w:pPr>
        <w:pStyle w:val="ListParagraph"/>
        <w:numPr>
          <w:ilvl w:val="0"/>
          <w:numId w:val="1"/>
        </w:numPr>
        <w:spacing w:lineRule="auto" w:line="360" w:before="0" w:after="0"/>
        <w:contextualSpacing/>
        <w:jc w:val="both"/>
        <w:rPr>
          <w:rFonts w:ascii="Abadi" w:hAnsi="Abadi"/>
          <w:b/>
        </w:rPr>
      </w:pPr>
      <w:r>
        <w:rPr>
          <w:rFonts w:ascii="Abadi" w:hAnsi="Abadi"/>
          <w:b/>
        </w:rPr>
        <w:t>Term</w:t>
      </w:r>
    </w:p>
    <w:p>
      <w:pPr>
        <w:pStyle w:val="Normal"/>
        <w:spacing w:lineRule="auto" w:line="360"/>
        <w:ind w:left="720" w:hanging="0"/>
        <w:jc w:val="both"/>
        <w:rPr>
          <w:rFonts w:ascii="Abadi" w:hAnsi="Abadi" w:eastAsia="Calibri" w:cs="" w:cstheme="minorBidi" w:eastAsiaTheme="minorHAnsi"/>
          <w:sz w:val="22"/>
          <w:szCs w:val="22"/>
          <w:lang w:val="en-GB"/>
        </w:rPr>
      </w:pPr>
      <w:r>
        <w:rPr>
          <w:rFonts w:eastAsia="Calibri" w:cs="" w:ascii="Abadi" w:hAnsi="Abadi" w:cstheme="minorBidi" w:eastAsiaTheme="minorHAnsi"/>
          <w:sz w:val="22"/>
          <w:szCs w:val="22"/>
          <w:lang w:val="en-GB"/>
        </w:rPr>
        <w:t xml:space="preserve">Subject to Termination, (clause 9) of this Agreement, our FAS service shall be for a period required to provide you with all the services and documents listed under our Scope of Work. </w:t>
      </w:r>
    </w:p>
    <w:p>
      <w:pPr>
        <w:pStyle w:val="Normal"/>
        <w:spacing w:lineRule="auto" w:line="360"/>
        <w:ind w:left="720" w:hanging="0"/>
        <w:jc w:val="both"/>
        <w:rPr>
          <w:rFonts w:ascii="Abadi" w:hAnsi="Abadi" w:eastAsia="Calibri" w:cs="" w:cstheme="minorBidi" w:eastAsiaTheme="minorHAnsi"/>
          <w:sz w:val="22"/>
          <w:szCs w:val="22"/>
          <w:lang w:val="en-GB"/>
        </w:rPr>
      </w:pPr>
      <w:r>
        <w:rPr>
          <w:rFonts w:eastAsia="Calibri" w:cs="" w:cstheme="minorBidi" w:eastAsiaTheme="minorHAnsi" w:ascii="Abadi" w:hAnsi="Abadi"/>
          <w:sz w:val="22"/>
          <w:szCs w:val="22"/>
          <w:lang w:val="en-GB"/>
        </w:rPr>
      </w:r>
    </w:p>
    <w:p>
      <w:pPr>
        <w:pStyle w:val="Normal"/>
        <w:spacing w:lineRule="auto" w:line="360"/>
        <w:ind w:left="720" w:hanging="0"/>
        <w:jc w:val="both"/>
        <w:rPr>
          <w:rFonts w:ascii="Abadi" w:hAnsi="Abadi" w:eastAsia="Calibri" w:cs="" w:cstheme="minorBidi" w:eastAsiaTheme="minorHAnsi"/>
          <w:sz w:val="22"/>
          <w:szCs w:val="22"/>
          <w:lang w:val="en-GB"/>
        </w:rPr>
      </w:pPr>
      <w:r>
        <w:rPr>
          <w:rFonts w:eastAsia="Calibri" w:cs="" w:ascii="Abadi" w:hAnsi="Abadi" w:cstheme="minorBidi" w:eastAsiaTheme="minorHAnsi"/>
          <w:sz w:val="22"/>
          <w:szCs w:val="22"/>
          <w:lang w:val="en-GB"/>
        </w:rPr>
        <w:t xml:space="preserve">Any changes to this Agreement shall be in writing and signed by both parties, and such modifications shall form part of this Agreement.  </w:t>
      </w:r>
    </w:p>
    <w:p>
      <w:pPr>
        <w:pStyle w:val="Normal"/>
        <w:spacing w:lineRule="auto" w:line="360"/>
        <w:ind w:left="720" w:hanging="0"/>
        <w:jc w:val="both"/>
        <w:rPr>
          <w:rFonts w:ascii="Abadi" w:hAnsi="Abadi"/>
        </w:rPr>
      </w:pPr>
      <w:r>
        <w:rPr>
          <w:rFonts w:ascii="Abadi" w:hAnsi="Abadi"/>
        </w:rPr>
      </w:r>
    </w:p>
    <w:p>
      <w:pPr>
        <w:pStyle w:val="ListParagraph"/>
        <w:numPr>
          <w:ilvl w:val="0"/>
          <w:numId w:val="1"/>
        </w:numPr>
        <w:spacing w:lineRule="auto" w:line="360" w:before="0" w:after="0"/>
        <w:contextualSpacing/>
        <w:jc w:val="both"/>
        <w:rPr>
          <w:rFonts w:ascii="Abadi" w:hAnsi="Abadi"/>
          <w:b/>
        </w:rPr>
      </w:pPr>
      <w:r>
        <w:rPr>
          <w:rFonts w:ascii="Abadi" w:hAnsi="Abadi"/>
          <w:b/>
          <w:bCs/>
        </w:rPr>
        <w:t>Resources</w:t>
      </w:r>
    </w:p>
    <w:p>
      <w:pPr>
        <w:pStyle w:val="ListParagraph"/>
        <w:spacing w:lineRule="auto" w:line="360" w:before="0" w:after="0"/>
        <w:contextualSpacing/>
        <w:jc w:val="both"/>
        <w:textAlignment w:val="baseline"/>
        <w:rPr>
          <w:rFonts w:ascii="Abadi" w:hAnsi="Abadi"/>
        </w:rPr>
      </w:pPr>
      <w:r>
        <w:rPr>
          <w:rFonts w:ascii="Abadi" w:hAnsi="Abadi"/>
        </w:rPr>
        <w:t>We provide our legal services using a management consultancy approach.</w:t>
      </w:r>
    </w:p>
    <w:p>
      <w:pPr>
        <w:pStyle w:val="ListParagraph"/>
        <w:spacing w:lineRule="auto" w:line="360" w:before="0" w:after="0"/>
        <w:contextualSpacing/>
        <w:jc w:val="both"/>
        <w:textAlignment w:val="baseline"/>
        <w:rPr>
          <w:rFonts w:ascii="Abadi" w:hAnsi="Abadi"/>
        </w:rPr>
      </w:pPr>
      <w:r>
        <w:rPr>
          <w:rFonts w:ascii="Abadi" w:hAnsi="Abadi"/>
        </w:rPr>
      </w:r>
    </w:p>
    <w:p>
      <w:pPr>
        <w:pStyle w:val="ListParagraph"/>
        <w:spacing w:lineRule="auto" w:line="360" w:before="0" w:after="0"/>
        <w:contextualSpacing/>
        <w:jc w:val="both"/>
        <w:textAlignment w:val="baseline"/>
        <w:rPr>
          <w:rFonts w:ascii="Abadi" w:hAnsi="Abadi"/>
        </w:rPr>
      </w:pPr>
      <w:r>
        <w:rPr>
          <w:rFonts w:ascii="Abadi" w:hAnsi="Abadi"/>
        </w:rPr>
        <w:t xml:space="preserve">While our entire resources will be at your disposal during this engagement, you will have a partner counsel and project counsel dedicated to your engagement. The partner counsel provides strategic oversight and direction on all your work, and the project counsel is an associate responsible for efficiently delivering your work, providing regular status reports on instructions and general client relationship management. Other associates (rotating counsels) may be deployed to work on your engagement tasks based on specific transaction needs, the expertise required, and our internal resource availability. Your partner counsel is </w:t>
      </w:r>
      <w:r>
        <w:rPr>
          <w:rFonts w:ascii="Abadi" w:hAnsi="Abadi"/>
          <w:b/>
          <w:bCs/>
        </w:rPr>
        <w:t>Oby Ezenduka,</w:t>
      </w:r>
      <w:r>
        <w:rPr>
          <w:rFonts w:ascii="Abadi" w:hAnsi="Abadi"/>
        </w:rPr>
        <w:t xml:space="preserve"> and your project counsel is</w:t>
      </w:r>
      <w:r>
        <w:rPr>
          <w:rFonts w:ascii="Abadi" w:hAnsi="Abadi"/>
          <w:b/>
          <w:bCs/>
        </w:rPr>
        <w:t xml:space="preserve"> Esther Oyewole.</w:t>
      </w:r>
    </w:p>
    <w:p>
      <w:pPr>
        <w:pStyle w:val="ListParagraph"/>
        <w:spacing w:lineRule="auto" w:line="360" w:before="0" w:after="0"/>
        <w:contextualSpacing/>
        <w:jc w:val="both"/>
        <w:textAlignment w:val="baseline"/>
        <w:rPr>
          <w:rFonts w:ascii="Abadi" w:hAnsi="Abadi" w:eastAsia="Times New Roman" w:cs="Segoe UI"/>
          <w:lang w:eastAsia="en-GB"/>
        </w:rPr>
      </w:pPr>
      <w:r>
        <w:rPr>
          <w:rFonts w:eastAsia="Times New Roman" w:cs="Segoe UI" w:ascii="Abadi" w:hAnsi="Abadi"/>
          <w:lang w:eastAsia="en-GB"/>
        </w:rPr>
      </w:r>
    </w:p>
    <w:p>
      <w:pPr>
        <w:pStyle w:val="ListParagraph"/>
        <w:numPr>
          <w:ilvl w:val="0"/>
          <w:numId w:val="1"/>
        </w:numPr>
        <w:spacing w:lineRule="auto" w:line="360" w:before="0" w:after="0"/>
        <w:contextualSpacing/>
        <w:jc w:val="both"/>
        <w:textAlignment w:val="baseline"/>
        <w:rPr>
          <w:rFonts w:ascii="Abadi" w:hAnsi="Abadi" w:eastAsia="Times New Roman" w:cs="Segoe UI"/>
          <w:lang w:eastAsia="en-GB"/>
        </w:rPr>
      </w:pPr>
      <w:r>
        <w:rPr>
          <w:rFonts w:eastAsia="Times New Roman" w:cs="Segoe UI" w:ascii="Abadi" w:hAnsi="Abadi"/>
          <w:b/>
          <w:bCs/>
          <w:lang w:eastAsia="en-GB"/>
        </w:rPr>
        <w:t>Task Timeline</w:t>
      </w:r>
      <w:r>
        <w:rPr>
          <w:rFonts w:eastAsia="Times New Roman" w:cs="Segoe UI" w:ascii="Abadi" w:hAnsi="Abadi"/>
          <w:lang w:eastAsia="en-GB"/>
        </w:rPr>
        <w:t> </w:t>
      </w:r>
    </w:p>
    <w:p>
      <w:pPr>
        <w:pStyle w:val="Normal"/>
        <w:spacing w:lineRule="auto" w:line="360" w:before="0" w:after="0"/>
        <w:ind w:left="720" w:hanging="0"/>
        <w:contextualSpacing/>
        <w:jc w:val="both"/>
        <w:textAlignment w:val="baseline"/>
        <w:rPr>
          <w:rFonts w:ascii="Abadi" w:hAnsi="Abadi" w:cs="Segoe UI"/>
          <w:sz w:val="22"/>
          <w:szCs w:val="22"/>
          <w:lang w:val="en-GB" w:eastAsia="en-GB"/>
        </w:rPr>
      </w:pPr>
      <w:r>
        <w:rPr>
          <w:rFonts w:cs="Segoe UI" w:ascii="Abadi" w:hAnsi="Abadi"/>
          <w:sz w:val="22"/>
          <w:szCs w:val="22"/>
          <w:lang w:val="en-GB" w:eastAsia="en-GB"/>
        </w:rPr>
        <w:t>We provide all our clients with quality service within a reasonable timeline taking into consideration our available resources. For the FAS Service, we expect that the EIN will be received within 2 months of filing (exact timeline is dependent on the Internal Revenue Service) while the other services will be completed within 5 weeks from the signing of this Agreement and settlement of our invoice.</w:t>
      </w:r>
    </w:p>
    <w:p>
      <w:pPr>
        <w:pStyle w:val="Normal"/>
        <w:spacing w:lineRule="auto" w:line="360" w:before="0" w:after="0"/>
        <w:ind w:left="720" w:hanging="0"/>
        <w:contextualSpacing/>
        <w:jc w:val="both"/>
        <w:textAlignment w:val="baseline"/>
        <w:rPr>
          <w:rFonts w:ascii="Abadi" w:hAnsi="Abadi" w:cs="Segoe UI"/>
          <w:sz w:val="22"/>
          <w:szCs w:val="22"/>
          <w:lang w:val="en-GB" w:eastAsia="en-GB"/>
        </w:rPr>
      </w:pPr>
      <w:r>
        <w:rPr>
          <w:rFonts w:cs="Segoe UI" w:ascii="Abadi" w:hAnsi="Abadi"/>
          <w:sz w:val="22"/>
          <w:szCs w:val="22"/>
          <w:lang w:val="en-GB" w:eastAsia="en-GB"/>
        </w:rPr>
      </w:r>
    </w:p>
    <w:p>
      <w:pPr>
        <w:pStyle w:val="Normal"/>
        <w:spacing w:lineRule="auto" w:line="360" w:before="0" w:after="0"/>
        <w:ind w:left="720" w:hanging="0"/>
        <w:contextualSpacing/>
        <w:jc w:val="both"/>
        <w:textAlignment w:val="baseline"/>
        <w:rPr>
          <w:rFonts w:ascii="Abadi" w:hAnsi="Abadi" w:cs="Segoe UI"/>
          <w:sz w:val="22"/>
          <w:szCs w:val="22"/>
          <w:lang w:val="en-GB" w:eastAsia="en-GB"/>
        </w:rPr>
      </w:pPr>
      <w:r>
        <w:rPr>
          <w:rFonts w:cs="Segoe UI" w:ascii="Abadi" w:hAnsi="Abadi"/>
          <w:sz w:val="22"/>
          <w:szCs w:val="22"/>
          <w:lang w:val="en-GB" w:eastAsia="en-GB"/>
        </w:rPr>
        <w:t>In the unusual circumstance that we are unable to meet any timeline above, we will give you prior notice. Where urgent, and you require a shorter turnaround period for a task, please let us know so we can mutually agree on a reasonable turnaround period.</w:t>
      </w:r>
    </w:p>
    <w:p>
      <w:pPr>
        <w:pStyle w:val="Normal"/>
        <w:spacing w:lineRule="auto" w:line="360" w:before="0" w:after="0"/>
        <w:ind w:left="720" w:hanging="0"/>
        <w:contextualSpacing/>
        <w:jc w:val="both"/>
        <w:textAlignment w:val="baseline"/>
        <w:rPr>
          <w:rFonts w:ascii="Abadi" w:hAnsi="Abadi" w:cs="Segoe UI"/>
          <w:sz w:val="22"/>
          <w:szCs w:val="22"/>
          <w:lang w:val="en-GB" w:eastAsia="en-GB"/>
        </w:rPr>
      </w:pPr>
      <w:r>
        <w:rPr>
          <w:rFonts w:cs="Segoe UI" w:ascii="Abadi" w:hAnsi="Abadi"/>
          <w:sz w:val="22"/>
          <w:szCs w:val="22"/>
          <w:lang w:val="en-GB" w:eastAsia="en-GB"/>
        </w:rPr>
      </w:r>
    </w:p>
    <w:p>
      <w:pPr>
        <w:pStyle w:val="ListParagraph"/>
        <w:numPr>
          <w:ilvl w:val="0"/>
          <w:numId w:val="1"/>
        </w:numPr>
        <w:spacing w:lineRule="auto" w:line="360" w:before="0" w:after="0"/>
        <w:contextualSpacing/>
        <w:jc w:val="both"/>
        <w:rPr>
          <w:rFonts w:ascii="Abadi" w:hAnsi="Abadi"/>
          <w:b/>
        </w:rPr>
      </w:pPr>
      <w:r>
        <w:rPr>
          <w:rFonts w:ascii="Abadi" w:hAnsi="Abadi"/>
          <w:b/>
          <w:bCs/>
        </w:rPr>
        <w:t>Fees</w:t>
      </w:r>
    </w:p>
    <w:p>
      <w:pPr>
        <w:pStyle w:val="Normal"/>
        <w:spacing w:lineRule="auto" w:line="360"/>
        <w:ind w:left="720" w:hanging="0"/>
        <w:jc w:val="both"/>
        <w:rPr>
          <w:rFonts w:ascii="Abadi" w:hAnsi="Abadi"/>
          <w:sz w:val="22"/>
          <w:szCs w:val="22"/>
          <w:lang w:val="en-GB"/>
        </w:rPr>
      </w:pPr>
      <w:r>
        <w:rPr>
          <w:rFonts w:ascii="Abadi" w:hAnsi="Abadi"/>
          <w:sz w:val="22"/>
          <w:szCs w:val="22"/>
          <w:lang w:val="en-GB"/>
        </w:rPr>
        <w:t>Our professional fee for the FAS service is $1,350 (one thousand three hundred and fifty United States Dollars only); fully payable in advance.</w:t>
      </w:r>
    </w:p>
    <w:p>
      <w:pPr>
        <w:pStyle w:val="ListParagraph"/>
        <w:spacing w:lineRule="auto" w:line="360" w:before="0" w:after="0"/>
        <w:contextualSpacing/>
        <w:jc w:val="both"/>
        <w:rPr>
          <w:rFonts w:ascii="Abadi" w:hAnsi="Abadi" w:eastAsia="Times New Roman" w:cs="Times New Roman"/>
        </w:rPr>
      </w:pPr>
      <w:r>
        <w:rPr>
          <w:rFonts w:eastAsia="Times New Roman" w:cs="Times New Roman" w:ascii="Abadi" w:hAnsi="Abadi"/>
        </w:rPr>
        <w:t xml:space="preserve">We expect that you will settle our invoice within seven days of you receiving our invoice. We will issue an invoice after all parties have executed this Agreement. </w:t>
      </w:r>
    </w:p>
    <w:p>
      <w:pPr>
        <w:pStyle w:val="ListParagraph"/>
        <w:spacing w:lineRule="auto" w:line="360" w:before="0" w:after="0"/>
        <w:contextualSpacing/>
        <w:jc w:val="both"/>
        <w:rPr>
          <w:rFonts w:ascii="Abadi" w:hAnsi="Abadi"/>
        </w:rPr>
      </w:pPr>
      <w:r>
        <w:rPr>
          <w:rFonts w:ascii="Abadi" w:hAnsi="Abadi"/>
        </w:rPr>
      </w:r>
    </w:p>
    <w:p>
      <w:pPr>
        <w:pStyle w:val="ListParagraph"/>
        <w:spacing w:lineRule="auto" w:line="360" w:before="0" w:after="0"/>
        <w:contextualSpacing/>
        <w:jc w:val="both"/>
        <w:rPr>
          <w:rFonts w:ascii="Abadi" w:hAnsi="Abadi"/>
        </w:rPr>
      </w:pPr>
      <w:r>
        <w:rPr>
          <w:rFonts w:ascii="Abadi" w:hAnsi="Abadi"/>
        </w:rPr>
        <w:t xml:space="preserve">Our standard weekly transaction hours are capped at a maximum of eight hours weekly. Fees for work done outside of our standard weekly transaction hours will be charged separately in line with our </w:t>
      </w:r>
      <w:hyperlink r:id="rId3">
        <w:r>
          <w:rPr>
            <w:rStyle w:val="InternetLink"/>
            <w:rFonts w:ascii="Abadi" w:hAnsi="Abadi"/>
          </w:rPr>
          <w:t>Terms of Engagement</w:t>
        </w:r>
      </w:hyperlink>
      <w:r>
        <w:rPr>
          <w:rFonts w:ascii="Abadi" w:hAnsi="Abadi"/>
        </w:rPr>
        <w:t>. Our fees are exclusive of all taxes, statutory/official fees, third-party fees, and expenses which shall be for your account and billed separately. Expenses may include transportation, logistics, printing, and ancillary costs that incurred in executing your instructions. We will inform you before we incur such expenses. Estimated costs are included in Appendix I of this Agreement.</w:t>
      </w:r>
    </w:p>
    <w:p>
      <w:pPr>
        <w:pStyle w:val="ListParagraph"/>
        <w:spacing w:lineRule="auto" w:line="360" w:before="0" w:after="0"/>
        <w:contextualSpacing/>
        <w:jc w:val="both"/>
        <w:rPr>
          <w:rFonts w:ascii="Abadi" w:hAnsi="Abadi"/>
        </w:rPr>
      </w:pPr>
      <w:r>
        <w:rPr>
          <w:rFonts w:ascii="Abadi" w:hAnsi="Abadi"/>
        </w:rPr>
      </w:r>
    </w:p>
    <w:p>
      <w:pPr>
        <w:pStyle w:val="ListParagraph"/>
        <w:spacing w:lineRule="auto" w:line="360" w:before="0" w:after="0"/>
        <w:contextualSpacing/>
        <w:jc w:val="both"/>
        <w:rPr>
          <w:rFonts w:ascii="Abadi" w:hAnsi="Abadi"/>
        </w:rPr>
      </w:pPr>
      <w:r>
        <w:rPr>
          <w:rFonts w:ascii="Abadi" w:hAnsi="Abadi"/>
        </w:rPr>
        <w:t xml:space="preserve">If you engage us for tasks or services outside our Scope of Work, we will negotiate and bill for such work separately. In proposing such fees, we will consider our subsisting relationship with you. </w:t>
      </w:r>
    </w:p>
    <w:p>
      <w:pPr>
        <w:pStyle w:val="ListParagraph"/>
        <w:spacing w:lineRule="auto" w:line="360" w:before="0" w:after="0"/>
        <w:contextualSpacing/>
        <w:jc w:val="both"/>
        <w:rPr>
          <w:rFonts w:ascii="Abadi" w:hAnsi="Abadi"/>
        </w:rPr>
      </w:pPr>
      <w:r>
        <w:rPr>
          <w:rFonts w:ascii="Abadi" w:hAnsi="Abadi"/>
        </w:rPr>
      </w:r>
    </w:p>
    <w:p>
      <w:pPr>
        <w:pStyle w:val="ListParagraph"/>
        <w:spacing w:lineRule="auto" w:line="360" w:before="0" w:after="0"/>
        <w:contextualSpacing/>
        <w:jc w:val="both"/>
        <w:rPr>
          <w:rFonts w:ascii="Abadi" w:hAnsi="Abadi"/>
        </w:rPr>
      </w:pPr>
      <w:r>
        <w:rPr>
          <w:rFonts w:ascii="Abadi" w:hAnsi="Abadi"/>
        </w:rPr>
        <w:t>Kindly note that where services are provided by our other offices in other jurisdictions, the fees for such services will be charged separately.</w:t>
      </w:r>
    </w:p>
    <w:p>
      <w:pPr>
        <w:pStyle w:val="ListParagraph"/>
        <w:spacing w:lineRule="auto" w:line="360" w:before="0" w:after="0"/>
        <w:contextualSpacing/>
        <w:jc w:val="both"/>
        <w:rPr>
          <w:rFonts w:ascii="Abadi" w:hAnsi="Abadi"/>
        </w:rPr>
      </w:pPr>
      <w:r>
        <w:rPr>
          <w:rFonts w:ascii="Abadi" w:hAnsi="Abadi"/>
        </w:rPr>
      </w:r>
    </w:p>
    <w:p>
      <w:pPr>
        <w:pStyle w:val="ListParagraph"/>
        <w:numPr>
          <w:ilvl w:val="0"/>
          <w:numId w:val="1"/>
        </w:numPr>
        <w:spacing w:lineRule="auto" w:line="360" w:before="0" w:after="0"/>
        <w:contextualSpacing/>
        <w:jc w:val="both"/>
        <w:rPr>
          <w:rFonts w:ascii="Abadi" w:hAnsi="Abadi"/>
          <w:b/>
        </w:rPr>
      </w:pPr>
      <w:r>
        <w:rPr>
          <w:rFonts w:ascii="Abadi" w:hAnsi="Abadi"/>
          <w:b/>
          <w:bCs/>
        </w:rPr>
        <w:t>Confidentiality and Data Protection</w:t>
      </w:r>
    </w:p>
    <w:p>
      <w:pPr>
        <w:pStyle w:val="ListParagraph"/>
        <w:spacing w:lineRule="auto" w:line="360" w:before="0" w:after="0"/>
        <w:contextualSpacing/>
        <w:jc w:val="both"/>
        <w:rPr>
          <w:rFonts w:ascii="Abadi" w:hAnsi="Abadi"/>
        </w:rPr>
      </w:pPr>
      <w:r>
        <w:rPr>
          <w:rFonts w:ascii="Abadi" w:hAnsi="Abadi"/>
        </w:rPr>
        <w:t xml:space="preserve">In line with legal ethics, our policy is to regard clients’ relationships with the strictest confidence, and we undertake to maintain the utmost level of confidentiality in carrying out our assignment. You may exchange personal information with us during our provision of legal services, and we will treat such personal information with the strictest confidence and in a manner consistent with our </w:t>
      </w:r>
      <w:hyperlink r:id="rId4">
        <w:r>
          <w:rPr>
            <w:rStyle w:val="InternetLink"/>
            <w:rFonts w:ascii="Abadi" w:hAnsi="Abadi"/>
          </w:rPr>
          <w:t>online privacy policy</w:t>
        </w:r>
      </w:hyperlink>
      <w:r>
        <w:rPr>
          <w:rFonts w:ascii="Abadi" w:hAnsi="Abadi"/>
        </w:rPr>
        <w:t xml:space="preserve"> and </w:t>
      </w:r>
      <w:hyperlink r:id="rId5">
        <w:r>
          <w:rPr>
            <w:rStyle w:val="InternetLink"/>
            <w:rFonts w:ascii="Abadi" w:hAnsi="Abadi"/>
          </w:rPr>
          <w:t>Terms of Engagement</w:t>
        </w:r>
      </w:hyperlink>
      <w:r>
        <w:rPr>
          <w:rFonts w:ascii="Abadi" w:hAnsi="Abadi"/>
        </w:rPr>
        <w:t>.</w:t>
      </w:r>
    </w:p>
    <w:p>
      <w:pPr>
        <w:pStyle w:val="ListParagraph"/>
        <w:spacing w:lineRule="auto" w:line="360" w:before="0" w:after="0"/>
        <w:contextualSpacing/>
        <w:jc w:val="both"/>
        <w:rPr>
          <w:rFonts w:ascii="Abadi" w:hAnsi="Abadi"/>
        </w:rPr>
      </w:pPr>
      <w:r>
        <w:rPr>
          <w:rFonts w:ascii="Abadi" w:hAnsi="Abadi"/>
        </w:rPr>
      </w:r>
    </w:p>
    <w:p>
      <w:pPr>
        <w:pStyle w:val="ListParagraph"/>
        <w:numPr>
          <w:ilvl w:val="0"/>
          <w:numId w:val="1"/>
        </w:numPr>
        <w:spacing w:lineRule="auto" w:line="360" w:before="0" w:after="0"/>
        <w:contextualSpacing/>
        <w:jc w:val="both"/>
        <w:rPr>
          <w:rFonts w:ascii="Abadi" w:hAnsi="Abadi"/>
          <w:b/>
          <w:bCs/>
        </w:rPr>
      </w:pPr>
      <w:r>
        <w:rPr>
          <w:rFonts w:ascii="Abadi" w:hAnsi="Abadi"/>
          <w:b/>
          <w:bCs/>
        </w:rPr>
        <w:t xml:space="preserve">Non-solicitation </w:t>
      </w:r>
    </w:p>
    <w:p>
      <w:pPr>
        <w:pStyle w:val="ListParagraph"/>
        <w:spacing w:lineRule="auto" w:line="360" w:before="0" w:after="0"/>
        <w:contextualSpacing/>
        <w:jc w:val="both"/>
        <w:rPr>
          <w:rFonts w:ascii="Abadi" w:hAnsi="Abadi"/>
          <w:bCs/>
        </w:rPr>
      </w:pPr>
      <w:r>
        <w:rPr>
          <w:rFonts w:ascii="Abadi" w:hAnsi="Abadi"/>
          <w:bCs/>
        </w:rPr>
        <w:t xml:space="preserve">Except we consent in writing, you agree that during your engagement with us and for a period of 12 (twelve) months after, you shall not solicit, poach, employ or otherwise engage any of our employees, consultants and/or service providers.  </w:t>
      </w:r>
    </w:p>
    <w:p>
      <w:pPr>
        <w:pStyle w:val="Normal"/>
        <w:spacing w:lineRule="auto" w:line="360"/>
        <w:jc w:val="both"/>
        <w:rPr>
          <w:rFonts w:ascii="Abadi" w:hAnsi="Abadi"/>
          <w:sz w:val="22"/>
          <w:szCs w:val="22"/>
          <w:lang w:val="en-GB"/>
        </w:rPr>
      </w:pPr>
      <w:r>
        <w:rPr>
          <w:rFonts w:ascii="Abadi" w:hAnsi="Abadi"/>
          <w:sz w:val="22"/>
          <w:szCs w:val="22"/>
          <w:lang w:val="en-GB"/>
        </w:rPr>
      </w:r>
    </w:p>
    <w:p>
      <w:pPr>
        <w:pStyle w:val="ListParagraph"/>
        <w:numPr>
          <w:ilvl w:val="0"/>
          <w:numId w:val="1"/>
        </w:numPr>
        <w:spacing w:lineRule="auto" w:line="360" w:before="0" w:after="0"/>
        <w:contextualSpacing/>
        <w:jc w:val="both"/>
        <w:rPr>
          <w:rFonts w:ascii="Abadi" w:hAnsi="Abadi"/>
          <w:b/>
        </w:rPr>
      </w:pPr>
      <w:r>
        <w:rPr>
          <w:rFonts w:ascii="Abadi" w:hAnsi="Abadi"/>
          <w:b/>
          <w:bCs/>
        </w:rPr>
        <w:t>Termination</w:t>
      </w:r>
    </w:p>
    <w:p>
      <w:pPr>
        <w:pStyle w:val="Normal"/>
        <w:spacing w:lineRule="auto" w:line="360"/>
        <w:ind w:left="720" w:hanging="0"/>
        <w:jc w:val="both"/>
        <w:rPr>
          <w:rFonts w:ascii="Abadi" w:hAnsi="Abadi" w:eastAsia="Calibri"/>
          <w:sz w:val="22"/>
          <w:szCs w:val="22"/>
          <w:lang w:val="en-GB"/>
        </w:rPr>
      </w:pPr>
      <w:r>
        <w:rPr>
          <w:rFonts w:eastAsia="Calibri" w:ascii="Abadi" w:hAnsi="Abadi"/>
          <w:sz w:val="22"/>
          <w:szCs w:val="22"/>
          <w:lang w:val="en-GB"/>
        </w:rPr>
        <w:t>Either party may terminate the services in this Agreement, for any reason whatsoever, by giving one month’s prior notice in writing to the other party of its intention to terminate the service. Termination under this paragraph shall be without prejudice to any rights that may have accrued to either party before Termination.</w:t>
      </w:r>
    </w:p>
    <w:p>
      <w:pPr>
        <w:pStyle w:val="Normal"/>
        <w:spacing w:lineRule="auto" w:line="360"/>
        <w:ind w:left="720" w:hanging="0"/>
        <w:jc w:val="both"/>
        <w:rPr>
          <w:rFonts w:ascii="Abadi" w:hAnsi="Abadi" w:eastAsia="Calibri"/>
          <w:sz w:val="22"/>
          <w:szCs w:val="22"/>
          <w:lang w:val="en-GB"/>
        </w:rPr>
      </w:pPr>
      <w:r>
        <w:rPr>
          <w:rFonts w:eastAsia="Calibri" w:ascii="Abadi" w:hAnsi="Abadi"/>
          <w:sz w:val="22"/>
          <w:szCs w:val="22"/>
          <w:lang w:val="en-GB"/>
        </w:rPr>
      </w:r>
    </w:p>
    <w:p>
      <w:pPr>
        <w:pStyle w:val="Normal"/>
        <w:spacing w:lineRule="auto" w:line="360"/>
        <w:jc w:val="both"/>
        <w:rPr>
          <w:rFonts w:ascii="Abadi" w:hAnsi="Abadi"/>
          <w:b/>
          <w:sz w:val="22"/>
          <w:szCs w:val="22"/>
          <w:lang w:val="en-GB"/>
        </w:rPr>
      </w:pPr>
      <w:r>
        <w:rPr>
          <w:rFonts w:ascii="Abadi" w:hAnsi="Abadi"/>
          <w:sz w:val="22"/>
          <w:szCs w:val="22"/>
          <w:lang w:val="en-GB"/>
        </w:rPr>
        <w:t>If you agree with the terms of this letter, kindly sign, and date the electronic copy of this letter.</w:t>
      </w:r>
    </w:p>
    <w:p>
      <w:pPr>
        <w:pStyle w:val="Normal"/>
        <w:spacing w:lineRule="auto" w:line="360"/>
        <w:jc w:val="both"/>
        <w:rPr>
          <w:rFonts w:ascii="Abadi" w:hAnsi="Abadi"/>
          <w:b/>
          <w:sz w:val="22"/>
          <w:szCs w:val="22"/>
          <w:lang w:val="en-GB"/>
        </w:rPr>
      </w:pPr>
      <w:r>
        <w:rPr>
          <w:rFonts w:ascii="Abadi" w:hAnsi="Abadi"/>
          <w:b/>
          <w:sz w:val="22"/>
          <w:szCs w:val="22"/>
          <w:lang w:val="en-GB"/>
        </w:rPr>
      </w:r>
    </w:p>
    <w:p>
      <w:pPr>
        <w:pStyle w:val="Normal"/>
        <w:spacing w:lineRule="auto" w:line="360"/>
        <w:jc w:val="both"/>
        <w:rPr>
          <w:rFonts w:ascii="Abadi" w:hAnsi="Abadi"/>
          <w:sz w:val="22"/>
          <w:szCs w:val="22"/>
          <w:lang w:val="en-GB"/>
        </w:rPr>
      </w:pPr>
      <w:r>
        <w:rPr>
          <w:rFonts w:ascii="Abadi" w:hAnsi="Abadi"/>
          <w:sz w:val="22"/>
          <w:szCs w:val="22"/>
          <w:lang w:val="en-GB"/>
        </w:rPr>
        <w:t>Sincerely,</w:t>
      </w:r>
    </w:p>
    <w:p>
      <w:pPr>
        <w:pStyle w:val="Normal"/>
        <w:spacing w:lineRule="auto" w:line="360"/>
        <w:jc w:val="both"/>
        <w:rPr>
          <w:rFonts w:ascii="Abadi" w:hAnsi="Abadi"/>
          <w:b/>
          <w:bCs/>
          <w:sz w:val="22"/>
          <w:szCs w:val="22"/>
          <w:lang w:val="en-GB"/>
        </w:rPr>
      </w:pPr>
      <w:r>
        <w:rPr>
          <w:rFonts w:ascii="Abadi" w:hAnsi="Abadi"/>
          <w:b/>
          <w:bCs/>
          <w:sz w:val="22"/>
          <w:szCs w:val="22"/>
          <w:lang w:val="en-GB"/>
        </w:rPr>
        <w:t>For: TLP Advisory</w:t>
      </w:r>
    </w:p>
    <w:p>
      <w:pPr>
        <w:pStyle w:val="Normal"/>
        <w:tabs>
          <w:tab w:val="clear" w:pos="720"/>
          <w:tab w:val="left" w:pos="4140" w:leader="none"/>
        </w:tabs>
        <w:spacing w:lineRule="auto" w:line="360"/>
        <w:jc w:val="both"/>
        <w:rPr>
          <w:rFonts w:ascii="Abadi" w:hAnsi="Abadi"/>
          <w:b/>
          <w:sz w:val="22"/>
          <w:szCs w:val="22"/>
          <w:lang w:val="en-GB"/>
        </w:rPr>
      </w:pPr>
      <w:r>
        <w:rPr>
          <w:rFonts w:ascii="Abadi" w:hAnsi="Abadi"/>
          <w:b/>
          <w:sz w:val="22"/>
          <w:szCs w:val="22"/>
          <w:lang w:val="en-GB"/>
        </w:rPr>
      </w:r>
    </w:p>
    <w:tbl>
      <w:tblPr>
        <w:tblStyle w:val="TableGrid"/>
        <w:tblpPr w:bottomFromText="0" w:horzAnchor="margin" w:leftFromText="180" w:rightFromText="180" w:tblpX="0" w:tblpY="462" w:topFromText="0" w:vertAnchor="text"/>
        <w:tblW w:w="949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506"/>
        <w:gridCol w:w="2447"/>
        <w:gridCol w:w="3544"/>
      </w:tblGrid>
      <w:tr>
        <w:trPr/>
        <w:tc>
          <w:tcPr>
            <w:tcW w:w="3506" w:type="dxa"/>
            <w:tcBorders>
              <w:top w:val="single" w:sz="12" w:space="0" w:color="000000"/>
              <w:left w:val="nil"/>
              <w:bottom w:val="nil"/>
              <w:right w:val="nil"/>
            </w:tcBorders>
          </w:tcPr>
          <w:p>
            <w:pPr>
              <w:pStyle w:val="Normal"/>
              <w:widowControl/>
              <w:spacing w:lineRule="auto" w:line="360" w:before="0" w:after="0"/>
              <w:jc w:val="both"/>
              <w:rPr>
                <w:rFonts w:ascii="Abadi" w:hAnsi="Abadi"/>
                <w:b/>
                <w:bCs/>
                <w:lang w:val="en-GB"/>
              </w:rPr>
            </w:pPr>
            <w:r>
              <w:rPr>
                <w:rFonts w:ascii="Abadi" w:hAnsi="Abadi"/>
                <w:b/>
                <w:bCs/>
                <w:kern w:val="0"/>
                <w:lang w:val="en-GB" w:eastAsia="en-US" w:bidi="ar-SA"/>
              </w:rPr>
              <w:t>Esther Oyewole</w:t>
            </w:r>
          </w:p>
        </w:tc>
        <w:tc>
          <w:tcPr>
            <w:tcW w:w="2447" w:type="dxa"/>
            <w:tcBorders>
              <w:top w:val="nil"/>
              <w:left w:val="nil"/>
              <w:bottom w:val="nil"/>
              <w:right w:val="nil"/>
            </w:tcBorders>
          </w:tcPr>
          <w:p>
            <w:pPr>
              <w:pStyle w:val="Normal"/>
              <w:widowControl/>
              <w:spacing w:lineRule="auto" w:line="360" w:before="0" w:after="0"/>
              <w:jc w:val="both"/>
              <w:rPr>
                <w:rFonts w:ascii="Abadi" w:hAnsi="Abadi"/>
                <w:b/>
                <w:bCs/>
                <w:lang w:val="en-GB"/>
              </w:rPr>
            </w:pPr>
            <w:r>
              <w:rPr>
                <w:rFonts w:ascii="Abadi" w:hAnsi="Abadi"/>
                <w:b/>
                <w:bCs/>
                <w:kern w:val="0"/>
                <w:lang w:val="en-GB" w:eastAsia="en-US" w:bidi="ar-SA"/>
              </w:rPr>
            </w:r>
          </w:p>
        </w:tc>
        <w:tc>
          <w:tcPr>
            <w:tcW w:w="3544" w:type="dxa"/>
            <w:tcBorders>
              <w:top w:val="single" w:sz="12" w:space="0" w:color="000000"/>
              <w:left w:val="nil"/>
              <w:bottom w:val="nil"/>
              <w:right w:val="nil"/>
            </w:tcBorders>
          </w:tcPr>
          <w:p>
            <w:pPr>
              <w:pStyle w:val="Normal"/>
              <w:widowControl/>
              <w:spacing w:lineRule="auto" w:line="360" w:before="0" w:after="0"/>
              <w:jc w:val="both"/>
              <w:rPr>
                <w:rFonts w:ascii="Abadi" w:hAnsi="Abadi"/>
                <w:b/>
                <w:bCs/>
                <w:lang w:val="en-GB"/>
              </w:rPr>
            </w:pPr>
            <w:r>
              <w:rPr>
                <w:rFonts w:ascii="Abadi" w:hAnsi="Abadi"/>
                <w:b/>
                <w:bCs/>
                <w:kern w:val="0"/>
                <w:lang w:eastAsia="en-US" w:bidi="ar-SA"/>
              </w:rPr>
              <w:t>Oby Ezenduka</w:t>
            </w:r>
          </w:p>
        </w:tc>
      </w:tr>
      <w:tr>
        <w:trPr/>
        <w:tc>
          <w:tcPr>
            <w:tcW w:w="3506" w:type="dxa"/>
            <w:tcBorders>
              <w:top w:val="nil"/>
              <w:left w:val="nil"/>
              <w:bottom w:val="nil"/>
              <w:right w:val="nil"/>
            </w:tcBorders>
          </w:tcPr>
          <w:p>
            <w:pPr>
              <w:pStyle w:val="Normal"/>
              <w:widowControl/>
              <w:spacing w:lineRule="auto" w:line="360" w:before="0" w:after="0"/>
              <w:jc w:val="both"/>
              <w:rPr>
                <w:rFonts w:ascii="Abadi" w:hAnsi="Abadi"/>
                <w:lang w:val="en-GB"/>
              </w:rPr>
            </w:pPr>
            <w:r>
              <w:rPr>
                <w:rFonts w:ascii="Abadi" w:hAnsi="Abadi"/>
                <w:kern w:val="0"/>
                <w:lang w:val="en-GB" w:eastAsia="en-US" w:bidi="ar-SA"/>
              </w:rPr>
              <w:t xml:space="preserve">Associate </w:t>
            </w:r>
          </w:p>
        </w:tc>
        <w:tc>
          <w:tcPr>
            <w:tcW w:w="2447" w:type="dxa"/>
            <w:tcBorders>
              <w:top w:val="nil"/>
              <w:left w:val="nil"/>
              <w:bottom w:val="nil"/>
              <w:right w:val="nil"/>
            </w:tcBorders>
          </w:tcPr>
          <w:p>
            <w:pPr>
              <w:pStyle w:val="Normal"/>
              <w:widowControl/>
              <w:spacing w:lineRule="auto" w:line="360" w:before="0" w:after="0"/>
              <w:jc w:val="both"/>
              <w:rPr>
                <w:rFonts w:ascii="Abadi" w:hAnsi="Abadi"/>
                <w:lang w:val="en-GB"/>
              </w:rPr>
            </w:pPr>
            <w:r>
              <w:rPr>
                <w:rFonts w:ascii="Abadi" w:hAnsi="Abadi"/>
                <w:kern w:val="0"/>
                <w:lang w:val="en-GB" w:eastAsia="en-US" w:bidi="ar-SA"/>
              </w:rPr>
            </w:r>
          </w:p>
        </w:tc>
        <w:tc>
          <w:tcPr>
            <w:tcW w:w="3544" w:type="dxa"/>
            <w:tcBorders>
              <w:top w:val="nil"/>
              <w:left w:val="nil"/>
              <w:bottom w:val="nil"/>
              <w:right w:val="nil"/>
            </w:tcBorders>
          </w:tcPr>
          <w:p>
            <w:pPr>
              <w:pStyle w:val="Normal"/>
              <w:widowControl/>
              <w:spacing w:lineRule="auto" w:line="360" w:before="0" w:after="0"/>
              <w:jc w:val="both"/>
              <w:rPr>
                <w:rFonts w:ascii="Abadi" w:hAnsi="Abadi"/>
                <w:lang w:val="en-GB"/>
              </w:rPr>
            </w:pPr>
            <w:r>
              <w:rPr>
                <w:rFonts w:ascii="Abadi" w:hAnsi="Abadi"/>
                <w:kern w:val="0"/>
                <w:lang w:val="en-GB" w:eastAsia="en-US" w:bidi="ar-SA"/>
              </w:rPr>
              <w:t>Partner</w:t>
            </w:r>
          </w:p>
        </w:tc>
      </w:tr>
    </w:tbl>
    <w:p>
      <w:pPr>
        <w:pStyle w:val="Normal"/>
        <w:spacing w:lineRule="auto" w:line="360"/>
        <w:jc w:val="both"/>
        <w:rPr>
          <w:rFonts w:ascii="Abadi" w:hAnsi="Abadi"/>
          <w:b/>
          <w:sz w:val="22"/>
          <w:szCs w:val="22"/>
          <w:lang w:val="en-GB"/>
        </w:rPr>
      </w:pPr>
      <w:r>
        <w:rPr>
          <w:rFonts w:ascii="Abadi" w:hAnsi="Abadi"/>
          <w:b/>
          <w:sz w:val="22"/>
          <w:szCs w:val="22"/>
          <w:lang w:val="en-GB"/>
        </w:rPr>
        <w:tab/>
        <w:tab/>
        <w:tab/>
      </w:r>
    </w:p>
    <w:p>
      <w:pPr>
        <w:pStyle w:val="Normal"/>
        <w:spacing w:lineRule="auto" w:line="360"/>
        <w:jc w:val="both"/>
        <w:rPr>
          <w:rFonts w:ascii="Abadi" w:hAnsi="Abadi"/>
          <w:b/>
          <w:bCs/>
          <w:sz w:val="22"/>
          <w:szCs w:val="22"/>
          <w:u w:val="single"/>
          <w:lang w:val="en-GB"/>
        </w:rPr>
      </w:pPr>
      <w:r>
        <w:rPr>
          <w:rFonts w:ascii="Abadi" w:hAnsi="Abadi"/>
          <w:b/>
          <w:bCs/>
          <w:sz w:val="22"/>
          <w:szCs w:val="22"/>
          <w:u w:val="single"/>
          <w:lang w:val="en-GB"/>
        </w:rPr>
      </w:r>
    </w:p>
    <w:p>
      <w:pPr>
        <w:pStyle w:val="Normal"/>
        <w:spacing w:lineRule="auto" w:line="360"/>
        <w:jc w:val="both"/>
        <w:rPr>
          <w:rFonts w:ascii="Abadi" w:hAnsi="Abadi"/>
          <w:b/>
          <w:bCs/>
          <w:sz w:val="22"/>
          <w:szCs w:val="22"/>
          <w:u w:val="single"/>
          <w:lang w:val="en-GB"/>
        </w:rPr>
      </w:pPr>
      <w:r>
        <w:rPr>
          <w:rFonts w:ascii="Abadi" w:hAnsi="Abadi"/>
          <w:sz w:val="22"/>
          <w:szCs w:val="22"/>
          <w:u w:val="single"/>
          <w:lang w:val="en-GB"/>
        </w:rPr>
        <w:t xml:space="preserve">I acknowledge and agree with the terms of this Agreement on behalf of </w:t>
      </w:r>
      <w:r>
        <w:rPr>
          <w:rFonts w:ascii="Abadi" w:hAnsi="Abadi"/>
          <w:b/>
          <w:bCs/>
          <w:sz w:val="22"/>
          <w:szCs w:val="22"/>
          <w:u w:val="single"/>
          <w:lang w:val="en-GB"/>
        </w:rPr>
        <w:t xml:space="preserve">Mida Technologies. </w:t>
      </w:r>
    </w:p>
    <w:p>
      <w:pPr>
        <w:pStyle w:val="Normal"/>
        <w:rPr>
          <w:rFonts w:ascii="Abadi" w:hAnsi="Abadi"/>
          <w:sz w:val="22"/>
          <w:szCs w:val="22"/>
          <w:u w:val="single"/>
          <w:lang w:val="en-GB"/>
        </w:rPr>
      </w:pPr>
      <w:r>
        <w:rPr>
          <w:rFonts w:ascii="Abadi" w:hAnsi="Abadi"/>
          <w:sz w:val="22"/>
          <w:szCs w:val="22"/>
          <w:u w:val="single"/>
          <w:lang w:val="en-GB"/>
        </w:rPr>
      </w:r>
    </w:p>
    <w:p>
      <w:pPr>
        <w:pStyle w:val="Normal"/>
        <w:rPr>
          <w:rFonts w:ascii="Abadi" w:hAnsi="Abadi"/>
          <w:b/>
          <w:bCs/>
          <w:sz w:val="22"/>
          <w:szCs w:val="22"/>
          <w:lang w:val="en-GB"/>
        </w:rPr>
      </w:pPr>
      <w:r>
        <w:rPr>
          <w:rFonts w:ascii="Abadi" w:hAnsi="Abadi"/>
          <w:b/>
          <w:bCs/>
          <w:sz w:val="22"/>
          <w:szCs w:val="22"/>
          <w:lang w:val="en-GB"/>
        </w:rPr>
      </w:r>
    </w:p>
    <w:p>
      <w:pPr>
        <w:pStyle w:val="Normal"/>
        <w:rPr>
          <w:rFonts w:ascii="Abadi" w:hAnsi="Abadi"/>
          <w:b/>
          <w:bCs/>
          <w:sz w:val="22"/>
          <w:szCs w:val="22"/>
          <w:lang w:val="en-GB"/>
        </w:rPr>
      </w:pPr>
      <w:r>
        <w:rPr>
          <w:rFonts w:ascii="Abadi" w:hAnsi="Abadi"/>
          <w:b/>
          <w:bCs/>
          <w:sz w:val="22"/>
          <w:szCs w:val="22"/>
          <w:lang w:val="en-GB"/>
        </w:rPr>
        <w:t>Signature: __________________</w:t>
      </w:r>
    </w:p>
    <w:p>
      <w:pPr>
        <w:pStyle w:val="Normal"/>
        <w:rPr>
          <w:rFonts w:ascii="Abadi" w:hAnsi="Abadi"/>
          <w:b/>
          <w:bCs/>
          <w:sz w:val="22"/>
          <w:szCs w:val="22"/>
          <w:lang w:val="en-GB"/>
        </w:rPr>
      </w:pPr>
      <w:r>
        <w:rPr>
          <w:rFonts w:ascii="Abadi" w:hAnsi="Abadi"/>
          <w:b/>
          <w:bCs/>
          <w:sz w:val="22"/>
          <w:szCs w:val="22"/>
          <w:lang w:val="en-GB"/>
        </w:rPr>
      </w:r>
    </w:p>
    <w:p>
      <w:pPr>
        <w:pStyle w:val="Normal"/>
        <w:spacing w:lineRule="auto" w:line="360"/>
        <w:rPr>
          <w:rFonts w:ascii="Abadi" w:hAnsi="Abadi"/>
          <w:b/>
          <w:bCs/>
          <w:sz w:val="22"/>
          <w:szCs w:val="22"/>
          <w:lang w:val="en-GB"/>
        </w:rPr>
      </w:pPr>
      <w:r>
        <w:rPr>
          <w:rFonts w:ascii="Abadi" w:hAnsi="Abadi"/>
          <w:b/>
          <w:bCs/>
          <w:sz w:val="22"/>
          <w:szCs w:val="22"/>
          <w:lang w:val="en-GB"/>
        </w:rPr>
        <w:t>Name: Mayowa Anibaba</w:t>
      </w:r>
    </w:p>
    <w:p>
      <w:pPr>
        <w:pStyle w:val="Normal"/>
        <w:spacing w:lineRule="auto" w:line="360"/>
        <w:rPr>
          <w:rFonts w:ascii="Abadi" w:hAnsi="Abadi"/>
          <w:b/>
          <w:bCs/>
          <w:sz w:val="22"/>
          <w:szCs w:val="22"/>
          <w:lang w:val="en-GB"/>
        </w:rPr>
      </w:pPr>
      <w:r>
        <w:rPr>
          <w:rFonts w:ascii="Abadi" w:hAnsi="Abadi"/>
          <w:b/>
          <w:bCs/>
          <w:sz w:val="22"/>
          <w:szCs w:val="22"/>
          <w:lang w:val="en-GB"/>
        </w:rPr>
        <w:t>Position: Chief Executive Officer</w:t>
      </w:r>
    </w:p>
    <w:p>
      <w:pPr>
        <w:pStyle w:val="Normal"/>
        <w:spacing w:lineRule="auto" w:line="360"/>
        <w:rPr>
          <w:rFonts w:ascii="Abadi" w:hAnsi="Abadi"/>
          <w:b/>
          <w:bCs/>
          <w:sz w:val="22"/>
          <w:szCs w:val="22"/>
          <w:lang w:val="en-GB"/>
        </w:rPr>
      </w:pPr>
      <w:r>
        <w:rPr>
          <w:rFonts w:ascii="Abadi" w:hAnsi="Abadi"/>
          <w:b/>
          <w:bCs/>
          <w:sz w:val="22"/>
          <w:szCs w:val="22"/>
          <w:lang w:val="en-GB"/>
        </w:rPr>
        <w:t xml:space="preserve">Date: </w:t>
      </w:r>
    </w:p>
    <w:p>
      <w:pPr>
        <w:pStyle w:val="Normal"/>
        <w:spacing w:lineRule="auto" w:line="259" w:before="0" w:after="160"/>
        <w:rPr>
          <w:rFonts w:ascii="Abadi" w:hAnsi="Abadi"/>
          <w:b/>
          <w:bCs/>
          <w:sz w:val="22"/>
          <w:szCs w:val="22"/>
          <w:lang w:val="en-GB"/>
        </w:rPr>
      </w:pPr>
      <w:r>
        <w:rPr>
          <w:rFonts w:ascii="Abadi" w:hAnsi="Abadi"/>
          <w:b/>
          <w:bCs/>
          <w:sz w:val="22"/>
          <w:szCs w:val="22"/>
          <w:lang w:val="en-GB"/>
        </w:rPr>
      </w:r>
      <w:r>
        <w:br w:type="page"/>
      </w:r>
    </w:p>
    <w:p>
      <w:pPr>
        <w:pStyle w:val="Normal"/>
        <w:spacing w:lineRule="auto" w:line="360"/>
        <w:jc w:val="both"/>
        <w:rPr>
          <w:rFonts w:ascii="Abadi" w:hAnsi="Abadi"/>
          <w:sz w:val="22"/>
          <w:szCs w:val="22"/>
          <w:lang w:val="en-GB"/>
        </w:rPr>
      </w:pPr>
      <w:r>
        <w:rPr>
          <w:rFonts w:ascii="Abadi" w:hAnsi="Abadi"/>
          <w:sz w:val="22"/>
          <w:szCs w:val="22"/>
          <w:lang w:val="en-GB"/>
        </w:rPr>
      </w:r>
    </w:p>
    <w:p>
      <w:pPr>
        <w:pStyle w:val="Normal"/>
        <w:jc w:val="center"/>
        <w:rPr>
          <w:rFonts w:ascii="Abadi" w:hAnsi="Abadi"/>
          <w:b/>
          <w:bCs/>
          <w:sz w:val="22"/>
          <w:szCs w:val="22"/>
        </w:rPr>
      </w:pPr>
      <w:r>
        <w:rPr>
          <w:rFonts w:ascii="Abadi" w:hAnsi="Abadi"/>
          <w:b/>
          <w:bCs/>
          <w:sz w:val="22"/>
          <w:szCs w:val="22"/>
        </w:rPr>
        <w:t>Appendix I</w:t>
      </w:r>
    </w:p>
    <w:p>
      <w:pPr>
        <w:pStyle w:val="Normal"/>
        <w:spacing w:lineRule="auto" w:line="360"/>
        <w:jc w:val="center"/>
        <w:rPr>
          <w:rFonts w:ascii="Abadi" w:hAnsi="Abadi"/>
          <w:b/>
          <w:bCs/>
          <w:sz w:val="22"/>
          <w:szCs w:val="22"/>
          <w:lang w:val="en-GB"/>
        </w:rPr>
      </w:pPr>
      <w:r>
        <w:rPr>
          <w:rFonts w:ascii="Abadi" w:hAnsi="Abadi"/>
          <w:b/>
          <w:bCs/>
          <w:sz w:val="22"/>
          <w:szCs w:val="22"/>
        </w:rPr>
        <w:t>Estimated Cost</w:t>
      </w:r>
    </w:p>
    <w:p>
      <w:pPr>
        <w:pStyle w:val="Normal"/>
        <w:spacing w:lineRule="auto" w:line="360"/>
        <w:jc w:val="both"/>
        <w:rPr>
          <w:rFonts w:ascii="Abadi" w:hAnsi="Abadi"/>
          <w:sz w:val="22"/>
          <w:szCs w:val="22"/>
          <w:lang w:val="en-GB"/>
        </w:rPr>
      </w:pPr>
      <w:r>
        <w:rPr>
          <w:rFonts w:ascii="Abadi" w:hAnsi="Abadi"/>
          <w:sz w:val="22"/>
          <w:szCs w:val="22"/>
          <w:lang w:val="en-GB"/>
        </w:rPr>
      </w:r>
    </w:p>
    <w:tbl>
      <w:tblPr>
        <w:tblStyle w:val="TableGrid"/>
        <w:tblW w:w="8647" w:type="dxa"/>
        <w:jc w:val="left"/>
        <w:tblInd w:w="562" w:type="dxa"/>
        <w:tblLayout w:type="fixed"/>
        <w:tblCellMar>
          <w:top w:w="0" w:type="dxa"/>
          <w:left w:w="108" w:type="dxa"/>
          <w:bottom w:w="0" w:type="dxa"/>
          <w:right w:w="108" w:type="dxa"/>
        </w:tblCellMar>
        <w:tblLook w:val="04a0" w:noVBand="1" w:noHBand="0" w:lastColumn="0" w:firstColumn="1" w:lastRow="0" w:firstRow="1"/>
      </w:tblPr>
      <w:tblGrid>
        <w:gridCol w:w="6946"/>
        <w:gridCol w:w="1700"/>
      </w:tblGrid>
      <w:tr>
        <w:trPr/>
        <w:tc>
          <w:tcPr>
            <w:tcW w:w="6946" w:type="dxa"/>
            <w:tcBorders/>
          </w:tcPr>
          <w:p>
            <w:pPr>
              <w:pStyle w:val="Normal"/>
              <w:widowControl/>
              <w:spacing w:lineRule="auto" w:line="360" w:before="0" w:after="0"/>
              <w:jc w:val="both"/>
              <w:rPr>
                <w:rFonts w:ascii="Abadi" w:hAnsi="Abadi" w:eastAsia="Abadi" w:cs="Abadi"/>
                <w:b/>
                <w:color w:val="000000"/>
                <w:sz w:val="22"/>
                <w:szCs w:val="22"/>
              </w:rPr>
            </w:pPr>
            <w:r>
              <w:rPr>
                <w:rFonts w:eastAsia="Abadi" w:cs="Abadi" w:ascii="Abadi" w:hAnsi="Abadi"/>
                <w:b/>
                <w:color w:val="000000"/>
                <w:kern w:val="0"/>
                <w:sz w:val="22"/>
                <w:szCs w:val="22"/>
                <w:lang w:eastAsia="en-US" w:bidi="ar-SA"/>
              </w:rPr>
              <w:t xml:space="preserve">Processes </w:t>
            </w:r>
          </w:p>
        </w:tc>
        <w:tc>
          <w:tcPr>
            <w:tcW w:w="1700" w:type="dxa"/>
            <w:tcBorders/>
          </w:tcPr>
          <w:p>
            <w:pPr>
              <w:pStyle w:val="Normal"/>
              <w:widowControl/>
              <w:spacing w:lineRule="auto" w:line="360" w:before="0" w:after="0"/>
              <w:jc w:val="both"/>
              <w:rPr>
                <w:rFonts w:ascii="Abadi" w:hAnsi="Abadi" w:eastAsia="Abadi" w:cs="Abadi"/>
                <w:b/>
                <w:color w:val="000000"/>
                <w:sz w:val="22"/>
                <w:szCs w:val="22"/>
              </w:rPr>
            </w:pPr>
            <w:r>
              <w:rPr>
                <w:rFonts w:eastAsia="Abadi" w:cs="Abadi" w:ascii="Abadi" w:hAnsi="Abadi"/>
                <w:b/>
                <w:color w:val="000000"/>
                <w:kern w:val="0"/>
                <w:sz w:val="22"/>
                <w:szCs w:val="22"/>
                <w:lang w:eastAsia="en-US" w:bidi="ar-SA"/>
              </w:rPr>
              <w:t>(US$)</w:t>
            </w:r>
          </w:p>
        </w:tc>
      </w:tr>
      <w:tr>
        <w:trPr/>
        <w:tc>
          <w:tcPr>
            <w:tcW w:w="6946" w:type="dxa"/>
            <w:tcBorders/>
          </w:tcPr>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Incorporation of a Corporation</w:t>
            </w:r>
          </w:p>
          <w:p>
            <w:pPr>
              <w:pStyle w:val="ListParagraph"/>
              <w:widowControl/>
              <w:numPr>
                <w:ilvl w:val="0"/>
                <w:numId w:val="2"/>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 xml:space="preserve">Filing fee. </w:t>
            </w:r>
          </w:p>
          <w:p>
            <w:pPr>
              <w:pStyle w:val="ListParagraph"/>
              <w:widowControl/>
              <w:numPr>
                <w:ilvl w:val="0"/>
                <w:numId w:val="2"/>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 xml:space="preserve">Certified Copy of incorporation document. </w:t>
            </w:r>
          </w:p>
          <w:p>
            <w:pPr>
              <w:pStyle w:val="ListParagraph"/>
              <w:widowControl/>
              <w:numPr>
                <w:ilvl w:val="0"/>
                <w:numId w:val="2"/>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 xml:space="preserve">Additional page of certificate of incorporation. </w:t>
            </w:r>
          </w:p>
          <w:p>
            <w:pPr>
              <w:pStyle w:val="ListParagraph"/>
              <w:widowControl/>
              <w:numPr>
                <w:ilvl w:val="0"/>
                <w:numId w:val="2"/>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 xml:space="preserve">First year registered agent fee. </w:t>
            </w:r>
          </w:p>
          <w:p>
            <w:pPr>
              <w:pStyle w:val="ListParagraph"/>
              <w:widowControl/>
              <w:numPr>
                <w:ilvl w:val="0"/>
                <w:numId w:val="2"/>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Expedited fee.</w:t>
            </w:r>
          </w:p>
          <w:p>
            <w:pPr>
              <w:pStyle w:val="ListParagraph"/>
              <w:widowControl/>
              <w:numPr>
                <w:ilvl w:val="0"/>
                <w:numId w:val="2"/>
              </w:numPr>
              <w:spacing w:lineRule="auto" w:line="360" w:before="0" w:after="200"/>
              <w:contextualSpacing/>
              <w:jc w:val="both"/>
              <w:rPr>
                <w:rFonts w:ascii="Abadi" w:hAnsi="Abadi" w:eastAsia="Abadi" w:cs="Abadi"/>
                <w:bCs/>
                <w:color w:val="000000"/>
              </w:rPr>
            </w:pPr>
            <w:r>
              <w:rPr>
                <w:rFonts w:eastAsia="Abadi" w:cs="Abadi" w:ascii="Abadi" w:hAnsi="Abadi"/>
                <w:b/>
                <w:color w:val="000000"/>
                <w:kern w:val="0"/>
                <w:lang w:eastAsia="en-US" w:bidi="ar-SA"/>
              </w:rPr>
              <w:t>Total</w:t>
            </w:r>
          </w:p>
        </w:tc>
        <w:tc>
          <w:tcPr>
            <w:tcW w:w="1700" w:type="dxa"/>
            <w:tcBorders/>
          </w:tcPr>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$90</w:t>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$50</w:t>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$9</w:t>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$50</w:t>
            </w:r>
          </w:p>
          <w:p>
            <w:pPr>
              <w:pStyle w:val="Normal"/>
              <w:widowControl/>
              <w:spacing w:lineRule="auto" w:line="360" w:before="0" w:after="0"/>
              <w:jc w:val="both"/>
              <w:rPr>
                <w:rFonts w:ascii="Abadi" w:hAnsi="Abadi" w:eastAsia="Abadi" w:cs="Abadi"/>
                <w:color w:val="000000"/>
                <w:sz w:val="22"/>
                <w:szCs w:val="22"/>
              </w:rPr>
            </w:pPr>
            <w:r>
              <w:rPr>
                <w:rFonts w:eastAsia="Abadi" w:cs="Abadi" w:ascii="Abadi" w:hAnsi="Abadi"/>
                <w:color w:val="000000" w:themeColor="text1"/>
                <w:kern w:val="0"/>
                <w:sz w:val="22"/>
                <w:szCs w:val="22"/>
                <w:lang w:eastAsia="en-US" w:bidi="ar-SA"/>
              </w:rPr>
              <w:t>$50</w:t>
            </w:r>
          </w:p>
          <w:p>
            <w:pPr>
              <w:pStyle w:val="Normal"/>
              <w:widowControl/>
              <w:spacing w:lineRule="auto" w:line="360" w:before="0" w:after="0"/>
              <w:jc w:val="both"/>
              <w:rPr>
                <w:rFonts w:ascii="Abadi" w:hAnsi="Abadi" w:eastAsia="Abadi" w:cs="Abadi"/>
                <w:b/>
                <w:color w:val="000000"/>
                <w:sz w:val="22"/>
                <w:szCs w:val="22"/>
              </w:rPr>
            </w:pPr>
            <w:r>
              <w:rPr>
                <w:rFonts w:eastAsia="Abadi" w:cs="Abadi" w:ascii="Abadi" w:hAnsi="Abadi"/>
                <w:b/>
                <w:color w:val="000000"/>
                <w:kern w:val="0"/>
                <w:sz w:val="22"/>
                <w:szCs w:val="22"/>
                <w:lang w:eastAsia="en-US" w:bidi="ar-SA"/>
              </w:rPr>
              <w:t>$249</w:t>
            </w:r>
          </w:p>
        </w:tc>
      </w:tr>
      <w:tr>
        <w:trPr/>
        <w:tc>
          <w:tcPr>
            <w:tcW w:w="6946" w:type="dxa"/>
            <w:tcBorders/>
          </w:tcPr>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Franchise fee (payable annually from 2024 on or before 1</w:t>
            </w:r>
            <w:r>
              <w:rPr>
                <w:rFonts w:eastAsia="Abadi" w:cs="Abadi" w:ascii="Abadi" w:hAnsi="Abadi"/>
                <w:bCs/>
                <w:color w:val="000000"/>
                <w:kern w:val="0"/>
                <w:sz w:val="22"/>
                <w:szCs w:val="22"/>
                <w:vertAlign w:val="superscript"/>
                <w:lang w:eastAsia="en-US" w:bidi="ar-SA"/>
              </w:rPr>
              <w:t>st</w:t>
            </w:r>
            <w:r>
              <w:rPr>
                <w:rFonts w:eastAsia="Abadi" w:cs="Abadi" w:ascii="Abadi" w:hAnsi="Abadi"/>
                <w:bCs/>
                <w:color w:val="000000"/>
                <w:kern w:val="0"/>
                <w:sz w:val="22"/>
                <w:szCs w:val="22"/>
                <w:lang w:eastAsia="en-US" w:bidi="ar-SA"/>
              </w:rPr>
              <w:t xml:space="preserve"> March).</w:t>
            </w:r>
          </w:p>
          <w:p>
            <w:pPr>
              <w:pStyle w:val="ListParagraph"/>
              <w:widowControl/>
              <w:numPr>
                <w:ilvl w:val="0"/>
                <w:numId w:val="3"/>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Franchise Tax.</w:t>
            </w:r>
          </w:p>
          <w:p>
            <w:pPr>
              <w:pStyle w:val="ListParagraph"/>
              <w:widowControl/>
              <w:numPr>
                <w:ilvl w:val="0"/>
                <w:numId w:val="3"/>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Filing Fee.</w:t>
            </w:r>
          </w:p>
          <w:p>
            <w:pPr>
              <w:pStyle w:val="ListParagraph"/>
              <w:widowControl/>
              <w:numPr>
                <w:ilvl w:val="0"/>
                <w:numId w:val="3"/>
              </w:numPr>
              <w:spacing w:lineRule="auto" w:line="360" w:before="0" w:after="200"/>
              <w:contextualSpacing/>
              <w:jc w:val="both"/>
              <w:rPr>
                <w:rFonts w:ascii="Abadi" w:hAnsi="Abadi" w:eastAsia="Abadi" w:cs="Abadi"/>
                <w:bCs/>
                <w:color w:val="000000"/>
              </w:rPr>
            </w:pPr>
            <w:r>
              <w:rPr>
                <w:rFonts w:eastAsia="Abadi" w:cs="Abadi" w:ascii="Abadi" w:hAnsi="Abadi"/>
                <w:bCs/>
                <w:color w:val="000000"/>
                <w:kern w:val="0"/>
                <w:lang w:eastAsia="en-US" w:bidi="ar-SA"/>
              </w:rPr>
              <w:t>Professional Fee.</w:t>
            </w:r>
          </w:p>
          <w:p>
            <w:pPr>
              <w:pStyle w:val="ListParagraph"/>
              <w:widowControl/>
              <w:numPr>
                <w:ilvl w:val="0"/>
                <w:numId w:val="3"/>
              </w:numPr>
              <w:spacing w:lineRule="auto" w:line="360" w:before="0" w:after="200"/>
              <w:contextualSpacing/>
              <w:jc w:val="both"/>
              <w:rPr>
                <w:rFonts w:ascii="Abadi" w:hAnsi="Abadi" w:eastAsia="Abadi" w:cs="Abadi"/>
                <w:b/>
                <w:color w:val="000000"/>
              </w:rPr>
            </w:pPr>
            <w:r>
              <w:rPr>
                <w:rFonts w:eastAsia="Abadi" w:cs="Abadi" w:ascii="Abadi" w:hAnsi="Abadi"/>
                <w:b/>
                <w:color w:val="000000"/>
                <w:kern w:val="0"/>
                <w:lang w:eastAsia="en-US" w:bidi="ar-SA"/>
              </w:rPr>
              <w:t>Total</w:t>
            </w:r>
          </w:p>
        </w:tc>
        <w:tc>
          <w:tcPr>
            <w:tcW w:w="1700" w:type="dxa"/>
            <w:tcBorders/>
          </w:tcPr>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$400</w:t>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$50</w:t>
            </w:r>
          </w:p>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$350</w:t>
            </w:r>
          </w:p>
          <w:p>
            <w:pPr>
              <w:pStyle w:val="Normal"/>
              <w:widowControl/>
              <w:spacing w:lineRule="auto" w:line="360" w:before="0" w:after="0"/>
              <w:jc w:val="both"/>
              <w:rPr>
                <w:rFonts w:ascii="Abadi" w:hAnsi="Abadi" w:eastAsia="Abadi" w:cs="Abadi"/>
                <w:b/>
                <w:color w:val="000000"/>
                <w:sz w:val="22"/>
                <w:szCs w:val="22"/>
              </w:rPr>
            </w:pPr>
            <w:r>
              <w:rPr>
                <w:rFonts w:eastAsia="Abadi" w:cs="Abadi" w:ascii="Abadi" w:hAnsi="Abadi"/>
                <w:b/>
                <w:color w:val="000000"/>
                <w:kern w:val="0"/>
                <w:sz w:val="22"/>
                <w:szCs w:val="22"/>
                <w:lang w:eastAsia="en-US" w:bidi="ar-SA"/>
              </w:rPr>
              <w:t>$800</w:t>
            </w:r>
          </w:p>
          <w:p>
            <w:pPr>
              <w:pStyle w:val="Normal"/>
              <w:widowControl/>
              <w:spacing w:before="0" w:after="0"/>
              <w:jc w:val="left"/>
              <w:rPr>
                <w:rFonts w:ascii="Abadi" w:hAnsi="Abadi" w:eastAsia="Abadi" w:cs="Abadi"/>
                <w:sz w:val="22"/>
                <w:szCs w:val="22"/>
              </w:rPr>
            </w:pPr>
            <w:r>
              <w:rPr>
                <w:rFonts w:eastAsia="Abadi" w:cs="Abadi" w:ascii="Abadi" w:hAnsi="Abadi"/>
                <w:kern w:val="0"/>
                <w:sz w:val="22"/>
                <w:szCs w:val="22"/>
                <w:lang w:eastAsia="en-US" w:bidi="ar-SA"/>
              </w:rPr>
            </w:r>
          </w:p>
        </w:tc>
      </w:tr>
      <w:tr>
        <w:trPr/>
        <w:tc>
          <w:tcPr>
            <w:tcW w:w="6946" w:type="dxa"/>
            <w:tcBorders/>
          </w:tcPr>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Registered agent fee (payable annually from first anniversary of the Corporation).</w:t>
            </w:r>
          </w:p>
        </w:tc>
        <w:tc>
          <w:tcPr>
            <w:tcW w:w="1700" w:type="dxa"/>
            <w:tcBorders/>
          </w:tcPr>
          <w:p>
            <w:pPr>
              <w:pStyle w:val="Normal"/>
              <w:widowControl/>
              <w:spacing w:lineRule="auto" w:line="360" w:before="0" w:after="0"/>
              <w:jc w:val="both"/>
              <w:rPr>
                <w:rFonts w:ascii="Abadi" w:hAnsi="Abadi" w:eastAsia="Abadi" w:cs="Abadi"/>
                <w:bCs/>
                <w:color w:val="000000"/>
                <w:sz w:val="22"/>
                <w:szCs w:val="22"/>
              </w:rPr>
            </w:pPr>
            <w:r>
              <w:rPr>
                <w:rFonts w:eastAsia="Abadi" w:cs="Abadi" w:ascii="Abadi" w:hAnsi="Abadi"/>
                <w:bCs/>
                <w:color w:val="000000"/>
                <w:kern w:val="0"/>
                <w:sz w:val="22"/>
                <w:szCs w:val="22"/>
                <w:lang w:eastAsia="en-US" w:bidi="ar-SA"/>
              </w:rPr>
              <w:t>$120</w:t>
            </w:r>
          </w:p>
        </w:tc>
      </w:tr>
    </w:tbl>
    <w:p>
      <w:pPr>
        <w:pStyle w:val="Normal"/>
        <w:rPr>
          <w:rFonts w:ascii="Abadi" w:hAnsi="Abadi"/>
          <w:b/>
          <w:bCs/>
          <w:sz w:val="22"/>
          <w:szCs w:val="22"/>
        </w:rPr>
      </w:pPr>
      <w:r>
        <w:rPr>
          <w:rFonts w:ascii="Abadi" w:hAnsi="Abadi"/>
          <w:b/>
          <w:bCs/>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sz w:val="22"/>
          <w:szCs w:val="22"/>
        </w:rPr>
      </w:pPr>
      <w:r>
        <w:rPr>
          <w:rFonts w:ascii="Abadi" w:hAnsi="Abadi"/>
          <w:sz w:val="22"/>
          <w:szCs w:val="22"/>
        </w:rPr>
      </w:r>
    </w:p>
    <w:p>
      <w:pPr>
        <w:pStyle w:val="Normal"/>
        <w:rPr>
          <w:rFonts w:ascii="Abadi" w:hAnsi="Abadi"/>
          <w:b/>
          <w:bCs/>
          <w:sz w:val="22"/>
          <w:szCs w:val="22"/>
        </w:rPr>
      </w:pPr>
      <w:r>
        <w:rPr>
          <w:rFonts w:ascii="Abadi" w:hAnsi="Abadi"/>
          <w:b/>
          <w:bCs/>
          <w:sz w:val="22"/>
          <w:szCs w:val="22"/>
        </w:rPr>
      </w:r>
    </w:p>
    <w:p>
      <w:pPr>
        <w:pStyle w:val="Normal"/>
        <w:rPr>
          <w:rFonts w:ascii="Abadi" w:hAnsi="Abadi"/>
          <w:sz w:val="22"/>
          <w:szCs w:val="22"/>
          <w:lang w:val="en-GB"/>
        </w:rPr>
      </w:pPr>
      <w:r>
        <w:rPr>
          <w:rFonts w:ascii="Abadi" w:hAnsi="Abadi"/>
          <w:sz w:val="22"/>
          <w:szCs w:val="22"/>
          <w:lang w:val="en-GB"/>
        </w:rPr>
      </w:r>
    </w:p>
    <w:p>
      <w:pPr>
        <w:pStyle w:val="Normal"/>
        <w:rPr/>
      </w:pPr>
      <w:r>
        <w:rPr/>
      </w:r>
    </w:p>
    <w:sectPr>
      <w:headerReference w:type="default" r:id="rId6"/>
      <w:headerReference w:type="first" r:id="rId7"/>
      <w:footerReference w:type="first" r:id="rId8"/>
      <w:type w:val="nextPage"/>
      <w:pgSz w:w="12240" w:h="15840"/>
      <w:pgMar w:left="1440" w:right="1440" w:gutter="0" w:header="720" w:top="1440" w:footer="720" w:bottom="144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badi">
    <w:charset w:val="01"/>
    <w:family w:val="roman"/>
    <w:pitch w:val="variable"/>
  </w:font>
  <w:font w:name="Ubuntu">
    <w:charset w:val="01"/>
    <w:family w:val="roman"/>
    <w:pitch w:val="variable"/>
  </w:font>
  <w:font w:name="Courier New">
    <w:charset w:val="01"/>
    <w:family w:val="modern"/>
    <w:pitch w:val="fixed"/>
  </w:font>
  <w:font w:name="Wingding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Abadi" w:hAnsi="Abadi" w:eastAsia="Ubuntu" w:cs="Ubuntu"/>
        <w:color w:val="525252"/>
        <w:sz w:val="14"/>
        <w:szCs w:val="14"/>
        <w:lang w:val="en-US"/>
      </w:rPr>
    </w:pPr>
    <w:r>
      <w:rPr>
        <w:rFonts w:eastAsia="Ubuntu" w:ascii="Abadi" w:hAnsi="Abadi"/>
        <w:color w:val="525252"/>
        <w:sz w:val="14"/>
        <w:szCs w:val="14"/>
        <w:lang w:val="en-US"/>
      </w:rPr>
      <w:t>www.tlpadvisory.com</w:t>
    </w:r>
    <w:r>
      <w:rPr>
        <w:rFonts w:eastAsia="Ubuntu" w:cs="Ubuntu" w:ascii="Abadi" w:hAnsi="Abadi"/>
        <w:color w:val="525252"/>
        <w:sz w:val="14"/>
        <w:szCs w:val="14"/>
        <w:lang w:val="en-US"/>
      </w:rPr>
      <w:t>, info@tlpadvisory.com</w:t>
    </w:r>
  </w:p>
  <w:p>
    <w:pPr>
      <w:pStyle w:val="Normal"/>
      <w:rPr>
        <w:rFonts w:ascii="Abadi" w:hAnsi="Abadi" w:eastAsia="Ubuntu" w:cs="Ubuntu"/>
        <w:color w:val="525252"/>
        <w:sz w:val="14"/>
        <w:szCs w:val="14"/>
        <w:lang w:val="en-US"/>
      </w:rPr>
    </w:pPr>
    <w:r>
      <w:rPr>
        <w:rFonts w:eastAsia="Ubuntu" w:cs="Ubuntu" w:ascii="Abadi" w:hAnsi="Abadi"/>
        <w:color w:val="525252"/>
        <w:sz w:val="14"/>
        <w:szCs w:val="14"/>
        <w:lang w:val="en-US"/>
      </w:rPr>
    </w:r>
  </w:p>
  <w:p>
    <w:pPr>
      <w:pStyle w:val="Normal"/>
      <w:tabs>
        <w:tab w:val="clear" w:pos="720"/>
        <w:tab w:val="center" w:pos="4680" w:leader="none"/>
        <w:tab w:val="right" w:pos="9360" w:leader="none"/>
      </w:tabs>
      <w:rPr>
        <w:rFonts w:ascii="Abadi" w:hAnsi="Abadi" w:eastAsia="Ubuntu"/>
        <w:color w:val="525252"/>
        <w:sz w:val="14"/>
        <w:szCs w:val="14"/>
        <w:lang w:val="en-US"/>
      </w:rPr>
    </w:pPr>
    <w:r>
      <w:rPr>
        <w:rFonts w:cs="Arial" w:ascii="Abadi" w:hAnsi="Abadi"/>
        <w:b/>
        <w:bCs/>
        <w:i/>
        <w:iCs/>
        <w:color w:val="525252"/>
        <w:sz w:val="14"/>
        <w:szCs w:val="14"/>
        <w:shd w:fill="FFFFFF" w:val="clear"/>
        <w:lang w:val="en-US"/>
      </w:rPr>
      <w:t>TLP Advisory </w:t>
    </w:r>
    <w:r>
      <w:rPr>
        <w:rFonts w:cs="Arial" w:ascii="Abadi" w:hAnsi="Abadi"/>
        <w:i/>
        <w:iCs/>
        <w:color w:val="525252"/>
        <w:sz w:val="14"/>
        <w:szCs w:val="14"/>
        <w:shd w:fill="FFFFFF" w:val="clear"/>
        <w:lang w:val="en-US"/>
      </w:rPr>
      <w:t>is an international legal practice providing services to clients in various jurisdictions through separate and distinct legal entities, operating under the collective brand name, </w:t>
    </w:r>
    <w:r>
      <w:rPr>
        <w:rFonts w:cs="Arial" w:ascii="Abadi" w:hAnsi="Abadi"/>
        <w:b/>
        <w:bCs/>
        <w:i/>
        <w:iCs/>
        <w:color w:val="525252"/>
        <w:sz w:val="14"/>
        <w:szCs w:val="14"/>
        <w:shd w:fill="FFFFFF" w:val="clear"/>
        <w:lang w:val="en-US"/>
      </w:rPr>
      <w:t>TLP Advisory.</w:t>
    </w:r>
    <w:r>
      <w:rPr>
        <w:rFonts w:cs="Arial" w:ascii="Abadi" w:hAnsi="Abadi"/>
        <w:i/>
        <w:iCs/>
        <w:color w:val="525252"/>
        <w:sz w:val="14"/>
        <w:szCs w:val="14"/>
        <w:shd w:fill="FFFFFF" w:val="clear"/>
        <w:lang w:val="en-US"/>
      </w:rPr>
      <w:t> Some </w:t>
    </w:r>
    <w:r>
      <w:rPr>
        <w:rFonts w:cs="Arial" w:ascii="Abadi" w:hAnsi="Abadi"/>
        <w:b/>
        <w:bCs/>
        <w:i/>
        <w:iCs/>
        <w:color w:val="525252"/>
        <w:sz w:val="14"/>
        <w:szCs w:val="14"/>
        <w:shd w:fill="FFFFFF" w:val="clear"/>
        <w:lang w:val="en-US"/>
      </w:rPr>
      <w:t>TLP Advisory</w:t>
    </w:r>
    <w:r>
      <w:rPr>
        <w:rFonts w:cs="Arial" w:ascii="Abadi" w:hAnsi="Abadi"/>
        <w:i/>
        <w:iCs/>
        <w:color w:val="525252"/>
        <w:sz w:val="14"/>
        <w:szCs w:val="14"/>
        <w:shd w:fill="FFFFFF" w:val="clear"/>
        <w:lang w:val="en-US"/>
      </w:rPr>
      <w:t> lawyers are licensed in multiple jurisdictions and so may be members of multiple </w:t>
    </w:r>
    <w:r>
      <w:rPr>
        <w:rFonts w:cs="Arial" w:ascii="Abadi" w:hAnsi="Abadi"/>
        <w:b/>
        <w:bCs/>
        <w:i/>
        <w:iCs/>
        <w:color w:val="525252"/>
        <w:sz w:val="14"/>
        <w:szCs w:val="14"/>
        <w:shd w:fill="FFFFFF" w:val="clear"/>
        <w:lang w:val="en-US"/>
      </w:rPr>
      <w:t>TLP Advisory</w:t>
    </w:r>
    <w:r>
      <w:rPr>
        <w:rFonts w:cs="Arial" w:ascii="Abadi" w:hAnsi="Abadi"/>
        <w:i/>
        <w:iCs/>
        <w:color w:val="525252"/>
        <w:sz w:val="14"/>
        <w:szCs w:val="14"/>
        <w:shd w:fill="FFFFFF" w:val="clear"/>
        <w:lang w:val="en-US"/>
      </w:rPr>
      <w:t> firms for the specific jurisdictions where they are licensed.</w:t>
    </w:r>
  </w:p>
  <w:p>
    <w:pPr>
      <w:pStyle w:val="Footer"/>
      <w:rPr>
        <w:rFonts w:eastAsia="Ubuntu"/>
      </w:rPr>
    </w:pPr>
    <w:r>
      <w:rPr>
        <w:rFonts w:eastAsia="Ubunt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6480" w:firstLine="720"/>
      <w:rPr>
        <w:rFonts w:eastAsia="Ubuntu"/>
        <w:b/>
        <w:bCs/>
        <w:i/>
        <w:i/>
        <w:iCs/>
        <w:sz w:val="18"/>
        <w:szCs w:val="18"/>
      </w:rPr>
    </w:pPr>
    <w:r>
      <w:rPr>
        <w:rFonts w:eastAsia="Ubuntu"/>
        <w:b/>
        <w:bCs/>
        <w:i/>
        <w:iCs/>
        <w:sz w:val="18"/>
        <w:szCs w:val="18"/>
      </w:rPr>
      <w:drawing>
        <wp:anchor behindDoc="1" distT="0" distB="0" distL="0" distR="0" simplePos="0" locked="0" layoutInCell="0" allowOverlap="1" relativeHeight="6">
          <wp:simplePos x="0" y="0"/>
          <wp:positionH relativeFrom="column">
            <wp:posOffset>-271145</wp:posOffset>
          </wp:positionH>
          <wp:positionV relativeFrom="paragraph">
            <wp:posOffset>-246380</wp:posOffset>
          </wp:positionV>
          <wp:extent cx="399415" cy="447675"/>
          <wp:effectExtent l="0" t="0" r="0" b="0"/>
          <wp:wrapNone/>
          <wp:docPr id="1"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10;&#10;Description automatically generated with medium confidence"/>
                  <pic:cNvPicPr>
                    <a:picLocks noChangeAspect="1" noChangeArrowheads="1"/>
                  </pic:cNvPicPr>
                </pic:nvPicPr>
                <pic:blipFill>
                  <a:blip r:embed="rId1"/>
                  <a:srcRect l="0" t="0" r="76363" b="0"/>
                  <a:stretch>
                    <a:fillRect/>
                  </a:stretch>
                </pic:blipFill>
                <pic:spPr bwMode="auto">
                  <a:xfrm>
                    <a:off x="0" y="0"/>
                    <a:ext cx="399415" cy="447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421" w:hanging="0"/>
      <w:jc w:val="right"/>
      <w:rPr>
        <w:rFonts w:ascii="Abadi" w:hAnsi="Abadi" w:eastAsia="Ubuntu"/>
        <w:b/>
        <w:bCs/>
        <w:i/>
        <w:i/>
        <w:iCs/>
        <w:color w:val="000000" w:themeColor="text1"/>
        <w:sz w:val="22"/>
        <w:szCs w:val="22"/>
      </w:rPr>
    </w:pPr>
    <w:r>
      <w:drawing>
        <wp:anchor behindDoc="1" distT="0" distB="0" distL="0" distR="0" simplePos="0" locked="0" layoutInCell="0" allowOverlap="1" relativeHeight="2">
          <wp:simplePos x="0" y="0"/>
          <wp:positionH relativeFrom="column">
            <wp:posOffset>-623570</wp:posOffset>
          </wp:positionH>
          <wp:positionV relativeFrom="paragraph">
            <wp:posOffset>-213995</wp:posOffset>
          </wp:positionV>
          <wp:extent cx="1455420" cy="385445"/>
          <wp:effectExtent l="0" t="0" r="0" b="0"/>
          <wp:wrapNone/>
          <wp:docPr id="2" name="Picture 147723428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77234286" descr="Logo&#10;&#10;Description automatically generated with medium confidence"/>
                  <pic:cNvPicPr>
                    <a:picLocks noChangeAspect="1" noChangeArrowheads="1"/>
                  </pic:cNvPicPr>
                </pic:nvPicPr>
                <pic:blipFill>
                  <a:blip r:embed="rId1"/>
                  <a:stretch>
                    <a:fillRect/>
                  </a:stretch>
                </pic:blipFill>
                <pic:spPr bwMode="auto">
                  <a:xfrm>
                    <a:off x="0" y="0"/>
                    <a:ext cx="1455420" cy="385445"/>
                  </a:xfrm>
                  <a:prstGeom prst="rect">
                    <a:avLst/>
                  </a:prstGeom>
                </pic:spPr>
              </pic:pic>
            </a:graphicData>
          </a:graphic>
        </wp:anchor>
      </w:drawing>
    </w:r>
    <w:r>
      <w:rPr>
        <w:rFonts w:eastAsia="Ubuntu" w:cs="Ubuntu" w:ascii="Ubuntu" w:hAnsi="Ubuntu"/>
        <w:b/>
        <w:bCs/>
        <w:color w:val="74AA50"/>
      </w:rPr>
      <w:tab/>
      <w:tab/>
      <w:tab/>
      <w:tab/>
      <w:tab/>
      <w:tab/>
    </w:r>
    <w:r>
      <w:rPr>
        <w:rFonts w:eastAsia="Ubuntu" w:cs="Ubuntu" w:ascii="Abadi" w:hAnsi="Abadi"/>
        <w:b/>
        <w:bCs/>
        <w:color w:val="000000" w:themeColor="text1"/>
        <w:sz w:val="22"/>
        <w:szCs w:val="22"/>
      </w:rPr>
      <w:t>Draft for Discussion Purposes</w:t>
      <w:tab/>
    </w:r>
  </w:p>
  <w:p>
    <w:pPr>
      <w:pStyle w:val="Header"/>
      <w:rPr>
        <w:rFonts w:eastAsia="Ubuntu"/>
      </w:rPr>
    </w:pPr>
    <w:r>
      <w:rPr>
        <w:rFonts w:eastAsia="Ubuntu"/>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1920" w:hanging="360"/>
      </w:pPr>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64b4"/>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164b4"/>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2164b4"/>
    <w:rPr>
      <w:rFonts w:ascii="Times New Roman" w:hAnsi="Times New Roman" w:eastAsia="Times New Roman" w:cs="Times New Roman"/>
      <w:sz w:val="24"/>
      <w:szCs w:val="24"/>
      <w:lang w:val="en-US"/>
    </w:rPr>
  </w:style>
  <w:style w:type="character" w:styleId="InternetLink">
    <w:name w:val="Hyperlink"/>
    <w:basedOn w:val="DefaultParagraphFont"/>
    <w:uiPriority w:val="99"/>
    <w:unhideWhenUsed/>
    <w:rsid w:val="002164b4"/>
    <w:rPr>
      <w:color w:val="0563C1" w:themeColor="hyperlink"/>
      <w:u w:val="single"/>
    </w:rPr>
  </w:style>
  <w:style w:type="character" w:styleId="FootnoteCharacters">
    <w:name w:val="Footnote Characters"/>
    <w:basedOn w:val="DefaultParagraphFont"/>
    <w:uiPriority w:val="99"/>
    <w:semiHidden/>
    <w:unhideWhenUsed/>
    <w:qFormat/>
    <w:rsid w:val="002164b4"/>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link w:val="Footnote"/>
    <w:uiPriority w:val="99"/>
    <w:semiHidden/>
    <w:qFormat/>
    <w:rsid w:val="00504506"/>
    <w:rPr>
      <w:rFonts w:ascii="Times New Roman" w:hAnsi="Times New Roman" w:eastAsia="Times New Roman" w:cs="Times New Roman"/>
      <w:sz w:val="20"/>
      <w:szCs w:val="20"/>
      <w:lang w:val="en-US"/>
    </w:rPr>
  </w:style>
  <w:style w:type="character" w:styleId="VisitedInternetLink">
    <w:name w:val="FollowedHyperlink"/>
    <w:basedOn w:val="DefaultParagraphFont"/>
    <w:uiPriority w:val="99"/>
    <w:semiHidden/>
    <w:unhideWhenUsed/>
    <w:rsid w:val="00595272"/>
    <w:rPr>
      <w:color w:val="954F72" w:themeColor="followedHyperlink"/>
      <w:u w:val="single"/>
    </w:rPr>
  </w:style>
  <w:style w:type="character" w:styleId="CommentTextChar" w:customStyle="1">
    <w:name w:val="Comment Text Char"/>
    <w:basedOn w:val="DefaultParagraphFont"/>
    <w:link w:val="Annotationtext"/>
    <w:uiPriority w:val="99"/>
    <w:semiHidden/>
    <w:qFormat/>
    <w:rPr>
      <w:rFonts w:ascii="Times New Roman" w:hAnsi="Times New Roman" w:eastAsia="Times New Roman" w:cs="Times New Roman"/>
      <w:sz w:val="20"/>
      <w:szCs w:val="20"/>
      <w:lang w:val="en-US"/>
    </w:rPr>
  </w:style>
  <w:style w:type="character" w:styleId="Annotationreference">
    <w:name w:val="annotation reference"/>
    <w:basedOn w:val="DefaultParagraphFont"/>
    <w:uiPriority w:val="99"/>
    <w:semiHidden/>
    <w:unhideWhenUsed/>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164b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2164b4"/>
    <w:pPr>
      <w:tabs>
        <w:tab w:val="clear" w:pos="720"/>
        <w:tab w:val="center" w:pos="4680" w:leader="none"/>
        <w:tab w:val="right" w:pos="9360" w:leader="none"/>
      </w:tabs>
    </w:pPr>
    <w:rPr/>
  </w:style>
  <w:style w:type="paragraph" w:styleId="Footer">
    <w:name w:val="Footer"/>
    <w:basedOn w:val="Normal"/>
    <w:link w:val="FooterChar"/>
    <w:uiPriority w:val="99"/>
    <w:unhideWhenUsed/>
    <w:rsid w:val="002164b4"/>
    <w:pPr>
      <w:tabs>
        <w:tab w:val="clear" w:pos="720"/>
        <w:tab w:val="center" w:pos="4680" w:leader="none"/>
        <w:tab w:val="right" w:pos="9360" w:leader="none"/>
      </w:tabs>
    </w:pPr>
    <w:rPr/>
  </w:style>
  <w:style w:type="paragraph" w:styleId="Footnote">
    <w:name w:val="Footnote Text"/>
    <w:basedOn w:val="Normal"/>
    <w:link w:val="FootnoteTextChar"/>
    <w:uiPriority w:val="99"/>
    <w:semiHidden/>
    <w:unhideWhenUsed/>
    <w:rsid w:val="00504506"/>
    <w:pPr/>
    <w:rPr>
      <w:sz w:val="20"/>
      <w:szCs w:val="20"/>
    </w:rPr>
  </w:style>
  <w:style w:type="paragraph" w:styleId="Revision">
    <w:name w:val="Revision"/>
    <w:uiPriority w:val="99"/>
    <w:semiHidden/>
    <w:qFormat/>
    <w:rsid w:val="00b25aa1"/>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GridTable1Light1">
    <w:name w:val="Grid Table 1 Light1"/>
    <w:basedOn w:val="TableNormal"/>
    <w:uiPriority w:val="46"/>
    <w:rsid w:val="002164b4"/>
    <w:pPr>
      <w:spacing w:after="0" w:line="240" w:lineRule="auto"/>
    </w:pPr>
    <w:rPr>
      <w:sz w:val="24"/>
      <w:szCs w:val="24"/>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uiPriority w:val="39"/>
    <w:rsid w:val="002164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DM3GEahlz105zDOtzgPOZxesbYC1nXK/view?usp=sharing" TargetMode="External"/><Relationship Id="rId3" Type="http://schemas.openxmlformats.org/officeDocument/2006/relationships/hyperlink" Target="https://drive.google.com/file/d/1-DM3GEahlz105zDOtzgPOZxesbYC1nXK/view?usp=sharing" TargetMode="External"/><Relationship Id="rId4" Type="http://schemas.openxmlformats.org/officeDocument/2006/relationships/hyperlink" Target="https://tlpadvisory.com/privacy-policy" TargetMode="External"/><Relationship Id="rId5" Type="http://schemas.openxmlformats.org/officeDocument/2006/relationships/hyperlink" Target="https://drive.google.com/file/d/1-DM3GEahlz105zDOtzgPOZxesbYC1nXK/view?usp=sharing"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LibreOffice/7.5.3.2$MacOSX_AARCH64 LibreOffice_project/9f56dff12ba03b9acd7730a5a481eea045e468f3</Application>
  <AppVersion>15.0000</AppVersion>
  <Pages>5</Pages>
  <Words>1099</Words>
  <Characters>5995</Characters>
  <CharactersWithSpaces>7013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2023-09-04T15:51:00Z</dcterms:created>
  <dc:creator>Ayodeji Olufolahan</dc:creator>
  <dc:description/>
  <dc:language>en-NG</dc:language>
  <cp:lastModifiedBy/>
  <cp:lastPrinted>2023-08-17T18:01:00Z</cp:lastPrinted>
  <dcterms:modified xsi:type="dcterms:W3CDTF">2023-09-06T13:40:40Z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100a44c6-a802-41f5-9327-728d389a5468</vt:lpwstr>
  </property>
</Properties>
</file>