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9" w:name="the-onyx-bible"/>
    <w:p>
      <w:pPr>
        <w:pStyle w:val="Heading1"/>
      </w:pPr>
      <w:r>
        <w:t xml:space="preserve">The ONYX Bible</w:t>
      </w:r>
    </w:p>
    <w:bookmarkStart w:id="9" w:name="X3fc8bbfebac114d8b7b1a12cbd14f6e6881337c"/>
    <w:p>
      <w:pPr>
        <w:pStyle w:val="Heading2"/>
      </w:pPr>
      <w:r>
        <w:t xml:space="preserve">Comprehensive Guide to the Building Assessment &amp; Capital Planning Platform</w:t>
      </w:r>
    </w:p>
    <w:p>
      <w:r>
        <w:pict>
          <v:rect style="width:0;height:1.5pt" o:hralign="center" o:hrstd="t" o:hr="t"/>
        </w:pict>
      </w:r>
    </w:p>
    <w:bookmarkEnd w:id="9"/>
    <w:bookmarkStart w:id="10" w:name="table-of-contents"/>
    <w:p>
      <w:pPr>
        <w:pStyle w:val="Heading2"/>
      </w:pPr>
      <w:r>
        <w:t xml:space="preserve">Table of Contents</w:t>
      </w:r>
    </w:p>
    <w:p>
      <w:pPr>
        <w:pStyle w:val="Compact"/>
        <w:numPr>
          <w:ilvl w:val="0"/>
          <w:numId w:val="1001"/>
        </w:numPr>
      </w:pPr>
      <w:hyperlink w:anchor="executive-summary">
        <w:r>
          <w:rPr>
            <w:rStyle w:val="Hyperlink"/>
          </w:rPr>
          <w:t xml:space="preserve">Executive Summary</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core-concepts">
        <w:r>
          <w:rPr>
            <w:rStyle w:val="Hyperlink"/>
          </w:rPr>
          <w:t xml:space="preserve">Core Concepts</w:t>
        </w:r>
      </w:hyperlink>
    </w:p>
    <w:p>
      <w:pPr>
        <w:pStyle w:val="Compact"/>
        <w:numPr>
          <w:ilvl w:val="0"/>
          <w:numId w:val="1001"/>
        </w:numPr>
      </w:pPr>
      <w:hyperlink w:anchor="platform-architecture">
        <w:r>
          <w:rPr>
            <w:rStyle w:val="Hyperlink"/>
          </w:rPr>
          <w:t xml:space="preserve">Platform Architecture</w:t>
        </w:r>
      </w:hyperlink>
    </w:p>
    <w:p>
      <w:pPr>
        <w:pStyle w:val="Compact"/>
        <w:numPr>
          <w:ilvl w:val="0"/>
          <w:numId w:val="1001"/>
        </w:numPr>
      </w:pPr>
      <w:hyperlink w:anchor="features-overview">
        <w:r>
          <w:rPr>
            <w:rStyle w:val="Hyperlink"/>
          </w:rPr>
          <w:t xml:space="preserve">Features Overview</w:t>
        </w:r>
      </w:hyperlink>
    </w:p>
    <w:p>
      <w:pPr>
        <w:pStyle w:val="Compact"/>
        <w:numPr>
          <w:ilvl w:val="0"/>
          <w:numId w:val="1001"/>
        </w:numPr>
      </w:pPr>
      <w:hyperlink w:anchor="user-roles--permissions">
        <w:r>
          <w:rPr>
            <w:rStyle w:val="Hyperlink"/>
          </w:rPr>
          <w:t xml:space="preserve">User Roles &amp; Permissions</w:t>
        </w:r>
      </w:hyperlink>
    </w:p>
    <w:p>
      <w:pPr>
        <w:pStyle w:val="Compact"/>
        <w:numPr>
          <w:ilvl w:val="0"/>
          <w:numId w:val="1001"/>
        </w:numPr>
      </w:pPr>
      <w:hyperlink w:anchor="complete-feature-guide">
        <w:r>
          <w:rPr>
            <w:rStyle w:val="Hyperlink"/>
          </w:rPr>
          <w:t xml:space="preserve">Complete Feature Guide</w:t>
        </w:r>
      </w:hyperlink>
    </w:p>
    <w:p>
      <w:pPr>
        <w:pStyle w:val="Compact"/>
        <w:numPr>
          <w:ilvl w:val="0"/>
          <w:numId w:val="1001"/>
        </w:numPr>
      </w:pPr>
      <w:hyperlink w:anchor="technical-documentation">
        <w:r>
          <w:rPr>
            <w:rStyle w:val="Hyperlink"/>
          </w:rPr>
          <w:t xml:space="preserve">Technical Documentation</w:t>
        </w:r>
      </w:hyperlink>
    </w:p>
    <w:p>
      <w:pPr>
        <w:pStyle w:val="Compact"/>
        <w:numPr>
          <w:ilvl w:val="0"/>
          <w:numId w:val="1001"/>
        </w:numPr>
      </w:pPr>
      <w:hyperlink w:anchor="api-reference">
        <w:r>
          <w:rPr>
            <w:rStyle w:val="Hyperlink"/>
          </w:rPr>
          <w:t xml:space="preserve">API Reference</w:t>
        </w:r>
      </w:hyperlink>
    </w:p>
    <w:p>
      <w:pPr>
        <w:pStyle w:val="Compact"/>
        <w:numPr>
          <w:ilvl w:val="0"/>
          <w:numId w:val="1001"/>
        </w:numPr>
      </w:pPr>
      <w:hyperlink w:anchor="deployment-guide">
        <w:r>
          <w:rPr>
            <w:rStyle w:val="Hyperlink"/>
          </w:rPr>
          <w:t xml:space="preserve">Deployment Guide</w:t>
        </w:r>
      </w:hyperlink>
    </w:p>
    <w:p>
      <w:pPr>
        <w:pStyle w:val="Compact"/>
        <w:numPr>
          <w:ilvl w:val="0"/>
          <w:numId w:val="1001"/>
        </w:numPr>
      </w:pPr>
      <w:hyperlink w:anchor="security--compliance">
        <w:r>
          <w:rPr>
            <w:rStyle w:val="Hyperlink"/>
          </w:rPr>
          <w:t xml:space="preserve">Security &amp; Compliance</w:t>
        </w:r>
      </w:hyperlink>
    </w:p>
    <w:p>
      <w:pPr>
        <w:pStyle w:val="Compact"/>
        <w:numPr>
          <w:ilvl w:val="0"/>
          <w:numId w:val="1001"/>
        </w:numPr>
      </w:pPr>
      <w:hyperlink w:anchor="troubleshooting">
        <w:r>
          <w:rPr>
            <w:rStyle w:val="Hyperlink"/>
          </w:rPr>
          <w:t xml:space="preserve">Troubleshooting</w:t>
        </w:r>
      </w:hyperlink>
    </w:p>
    <w:p>
      <w:pPr>
        <w:pStyle w:val="Compact"/>
        <w:numPr>
          <w:ilvl w:val="0"/>
          <w:numId w:val="1001"/>
        </w:numPr>
      </w:pPr>
      <w:hyperlink w:anchor="future-roadmap">
        <w:r>
          <w:rPr>
            <w:rStyle w:val="Hyperlink"/>
          </w:rPr>
          <w:t xml:space="preserve">Future Roadmap</w:t>
        </w:r>
      </w:hyperlink>
    </w:p>
    <w:p>
      <w:pPr>
        <w:pStyle w:val="Compact"/>
        <w:numPr>
          <w:ilvl w:val="0"/>
          <w:numId w:val="1001"/>
        </w:numPr>
      </w:pPr>
      <w:hyperlink w:anchor="glossary">
        <w:r>
          <w:rPr>
            <w:rStyle w:val="Hyperlink"/>
          </w:rPr>
          <w:t xml:space="preserve">Glossary</w:t>
        </w:r>
      </w:hyperlink>
    </w:p>
    <w:p>
      <w:r>
        <w:pict>
          <v:rect style="width:0;height:1.5pt" o:hralign="center" o:hrstd="t" o:hr="t"/>
        </w:pict>
      </w:r>
    </w:p>
    <w:bookmarkEnd w:id="10"/>
    <w:bookmarkStart w:id="12" w:name="executive-summary"/>
    <w:p>
      <w:pPr>
        <w:pStyle w:val="Heading2"/>
      </w:pPr>
      <w:r>
        <w:t xml:space="preserve">Executive Summary</w:t>
      </w:r>
    </w:p>
    <w:p>
      <w:pPr>
        <w:pStyle w:val="FirstParagraph"/>
      </w:pPr>
      <w:r>
        <w:t xml:space="preserve">ONYX is a comprehensive multi-tenant SaaS platform designed for building condition assessments and lifecycle reporting for capital planning. It enables organizations to systematically evaluate their facilities, track maintenance needs, and make data-driven decisions about capital investments.</w:t>
      </w:r>
    </w:p>
    <w:bookmarkStart w:id="11" w:name="key-value-propositions"/>
    <w:p>
      <w:pPr>
        <w:pStyle w:val="Heading3"/>
      </w:pPr>
      <w:r>
        <w:t xml:space="preserve">Key Value Propositions</w:t>
      </w:r>
    </w:p>
    <w:p>
      <w:pPr>
        <w:pStyle w:val="Compact"/>
        <w:numPr>
          <w:ilvl w:val="0"/>
          <w:numId w:val="1002"/>
        </w:numPr>
      </w:pPr>
      <w:r>
        <w:rPr>
          <w:b/>
          <w:bCs/>
        </w:rPr>
        <w:t xml:space="preserve">Streamlined Assessments</w:t>
      </w:r>
      <w:r>
        <w:t xml:space="preserve">: Two-phase assessment workflow ensures thorough evaluation</w:t>
      </w:r>
    </w:p>
    <w:p>
      <w:pPr>
        <w:pStyle w:val="Compact"/>
        <w:numPr>
          <w:ilvl w:val="0"/>
          <w:numId w:val="1002"/>
        </w:numPr>
      </w:pPr>
      <w:r>
        <w:rPr>
          <w:b/>
          <w:bCs/>
        </w:rPr>
        <w:t xml:space="preserve">Data-Driven Insights</w:t>
      </w:r>
      <w:r>
        <w:t xml:space="preserve">: FCI calculations and analytics drive informed decisions</w:t>
      </w:r>
    </w:p>
    <w:p>
      <w:pPr>
        <w:pStyle w:val="Compact"/>
        <w:numPr>
          <w:ilvl w:val="0"/>
          <w:numId w:val="1002"/>
        </w:numPr>
      </w:pPr>
      <w:r>
        <w:rPr>
          <w:b/>
          <w:bCs/>
        </w:rPr>
        <w:t xml:space="preserve">Multi-Tenant Architecture</w:t>
      </w:r>
      <w:r>
        <w:t xml:space="preserve">: Secure, isolated environments for each organization</w:t>
      </w:r>
    </w:p>
    <w:p>
      <w:pPr>
        <w:pStyle w:val="Compact"/>
        <w:numPr>
          <w:ilvl w:val="0"/>
          <w:numId w:val="1002"/>
        </w:numPr>
      </w:pPr>
      <w:r>
        <w:rPr>
          <w:b/>
          <w:bCs/>
        </w:rPr>
        <w:t xml:space="preserve">Real-Time Collaboration</w:t>
      </w:r>
      <w:r>
        <w:t xml:space="preserve">: Team-based assessments with role-based access</w:t>
      </w:r>
    </w:p>
    <w:p>
      <w:pPr>
        <w:pStyle w:val="Compact"/>
        <w:numPr>
          <w:ilvl w:val="0"/>
          <w:numId w:val="1002"/>
        </w:numPr>
      </w:pPr>
      <w:r>
        <w:rPr>
          <w:b/>
          <w:bCs/>
        </w:rPr>
        <w:t xml:space="preserve">Comprehensive Reporting</w:t>
      </w:r>
      <w:r>
        <w:t xml:space="preserve">: Detailed reports for stakeholders and decision-makers</w:t>
      </w:r>
    </w:p>
    <w:p>
      <w:r>
        <w:pict>
          <v:rect style="width:0;height:1.5pt" o:hralign="center" o:hrstd="t" o:hr="t"/>
        </w:pict>
      </w:r>
    </w:p>
    <w:bookmarkEnd w:id="11"/>
    <w:bookmarkEnd w:id="12"/>
    <w:bookmarkStart w:id="16" w:name="introduction"/>
    <w:p>
      <w:pPr>
        <w:pStyle w:val="Heading2"/>
      </w:pPr>
      <w:r>
        <w:t xml:space="preserve">Introduction</w:t>
      </w:r>
    </w:p>
    <w:bookmarkStart w:id="13" w:name="what-is-onyx"/>
    <w:p>
      <w:pPr>
        <w:pStyle w:val="Heading3"/>
      </w:pPr>
      <w:r>
        <w:t xml:space="preserve">What is ONYX?</w:t>
      </w:r>
    </w:p>
    <w:p>
      <w:pPr>
        <w:pStyle w:val="FirstParagraph"/>
      </w:pPr>
      <w:r>
        <w:t xml:space="preserve">ONYX is a modern web application that digitizes and streamlines the facility condition assessment process. It replaces paper-based inspections and disconnected spreadsheets with a unified platform that captures, analyzes, and reports on building conditions.</w:t>
      </w:r>
    </w:p>
    <w:bookmarkEnd w:id="13"/>
    <w:bookmarkStart w:id="14" w:name="who-uses-onyx"/>
    <w:p>
      <w:pPr>
        <w:pStyle w:val="Heading3"/>
      </w:pPr>
      <w:r>
        <w:t xml:space="preserve">Who Uses ONYX?</w:t>
      </w:r>
    </w:p>
    <w:p>
      <w:pPr>
        <w:pStyle w:val="Compact"/>
        <w:numPr>
          <w:ilvl w:val="0"/>
          <w:numId w:val="1003"/>
        </w:numPr>
      </w:pPr>
      <w:r>
        <w:rPr>
          <w:b/>
          <w:bCs/>
        </w:rPr>
        <w:t xml:space="preserve">Facility Managers</w:t>
      </w:r>
      <w:r>
        <w:t xml:space="preserve">: Track building conditions and maintenance needs</w:t>
      </w:r>
    </w:p>
    <w:p>
      <w:pPr>
        <w:pStyle w:val="Compact"/>
        <w:numPr>
          <w:ilvl w:val="0"/>
          <w:numId w:val="1003"/>
        </w:numPr>
      </w:pPr>
      <w:r>
        <w:rPr>
          <w:b/>
          <w:bCs/>
        </w:rPr>
        <w:t xml:space="preserve">Capital Planners</w:t>
      </w:r>
      <w:r>
        <w:t xml:space="preserve">: Make informed decisions about investments</w:t>
      </w:r>
    </w:p>
    <w:p>
      <w:pPr>
        <w:pStyle w:val="Compact"/>
        <w:numPr>
          <w:ilvl w:val="0"/>
          <w:numId w:val="1003"/>
        </w:numPr>
      </w:pPr>
      <w:r>
        <w:rPr>
          <w:b/>
          <w:bCs/>
        </w:rPr>
        <w:t xml:space="preserve">Assessment Teams</w:t>
      </w:r>
      <w:r>
        <w:t xml:space="preserve">: Conduct systematic building evaluations</w:t>
      </w:r>
    </w:p>
    <w:p>
      <w:pPr>
        <w:pStyle w:val="Compact"/>
        <w:numPr>
          <w:ilvl w:val="0"/>
          <w:numId w:val="1003"/>
        </w:numPr>
      </w:pPr>
      <w:r>
        <w:rPr>
          <w:b/>
          <w:bCs/>
        </w:rPr>
        <w:t xml:space="preserve">Executives</w:t>
      </w:r>
      <w:r>
        <w:t xml:space="preserve">: Access high-level insights and reports</w:t>
      </w:r>
    </w:p>
    <w:p>
      <w:pPr>
        <w:pStyle w:val="Compact"/>
        <w:numPr>
          <w:ilvl w:val="0"/>
          <w:numId w:val="1003"/>
        </w:numPr>
      </w:pPr>
      <w:r>
        <w:rPr>
          <w:b/>
          <w:bCs/>
        </w:rPr>
        <w:t xml:space="preserve">Maintenance Staff</w:t>
      </w:r>
      <w:r>
        <w:t xml:space="preserve">: Understand immediate repair needs</w:t>
      </w:r>
    </w:p>
    <w:bookmarkEnd w:id="14"/>
    <w:bookmarkStart w:id="15" w:name="the-problem-onyx-solves"/>
    <w:p>
      <w:pPr>
        <w:pStyle w:val="Heading3"/>
      </w:pPr>
      <w:r>
        <w:t xml:space="preserve">The Problem ONYX Solves</w:t>
      </w:r>
    </w:p>
    <w:p>
      <w:pPr>
        <w:pStyle w:val="FirstParagraph"/>
      </w:pPr>
      <w:r>
        <w:t xml:space="preserve">Traditional building assessments suffer from:</w:t>
      </w:r>
      <w:r>
        <w:t xml:space="preserve"> </w:t>
      </w:r>
      <w:r>
        <w:t xml:space="preserve">- Inconsistent data collection methods</w:t>
      </w:r>
      <w:r>
        <w:t xml:space="preserve"> </w:t>
      </w:r>
      <w:r>
        <w:t xml:space="preserve">- Lost or incomplete paper forms</w:t>
      </w:r>
      <w:r>
        <w:t xml:space="preserve"> </w:t>
      </w:r>
      <w:r>
        <w:t xml:space="preserve">- Difficulty tracking assessment history</w:t>
      </w:r>
      <w:r>
        <w:t xml:space="preserve"> </w:t>
      </w:r>
      <w:r>
        <w:t xml:space="preserve">- Manual FCI calculations prone to errors</w:t>
      </w:r>
      <w:r>
        <w:t xml:space="preserve"> </w:t>
      </w:r>
      <w:r>
        <w:t xml:space="preserve">- Lack of real-time visibility into facility conditions</w:t>
      </w:r>
      <w:r>
        <w:t xml:space="preserve"> </w:t>
      </w:r>
      <w:r>
        <w:t xml:space="preserve">- Challenges in prioritizing capital investments</w:t>
      </w:r>
    </w:p>
    <w:p>
      <w:pPr>
        <w:pStyle w:val="BodyText"/>
      </w:pPr>
      <w:r>
        <w:t xml:space="preserve">ONYX addresses these challenges with a digital-first approach that ensures consistency, accuracy, and accessibility.</w:t>
      </w:r>
    </w:p>
    <w:p>
      <w:r>
        <w:pict>
          <v:rect style="width:0;height:1.5pt" o:hralign="center" o:hrstd="t" o:hr="t"/>
        </w:pict>
      </w:r>
    </w:p>
    <w:bookmarkEnd w:id="15"/>
    <w:bookmarkEnd w:id="16"/>
    <w:bookmarkStart w:id="21" w:name="core-concepts"/>
    <w:p>
      <w:pPr>
        <w:pStyle w:val="Heading2"/>
      </w:pPr>
      <w:r>
        <w:t xml:space="preserve">Core Concepts</w:t>
      </w:r>
    </w:p>
    <w:bookmarkStart w:id="17" w:name="facility-condition-index-fci"/>
    <w:p>
      <w:pPr>
        <w:pStyle w:val="Heading3"/>
      </w:pPr>
      <w:r>
        <w:t xml:space="preserve">1. Facility Condition Index (FCI)</w:t>
      </w:r>
    </w:p>
    <w:p>
      <w:pPr>
        <w:pStyle w:val="FirstParagraph"/>
      </w:pPr>
      <w:r>
        <w:t xml:space="preserve">The FCI is the foundational metric in ONYX:</w:t>
      </w:r>
    </w:p>
    <w:p>
      <w:pPr>
        <w:pStyle w:val="SourceCode"/>
      </w:pPr>
      <w:r>
        <w:rPr>
          <w:rStyle w:val="VerbatimChar"/>
        </w:rPr>
        <w:t xml:space="preserve">FCI = Total Repair Costs / Current Replacement Value</w:t>
      </w:r>
    </w:p>
    <w:p>
      <w:pPr>
        <w:pStyle w:val="FirstParagraph"/>
      </w:pPr>
      <w:r>
        <w:rPr>
          <w:b/>
          <w:bCs/>
        </w:rPr>
        <w:t xml:space="preserve">FCI Interpretation Ranges:</w:t>
      </w:r>
      <w:r>
        <w:t xml:space="preserve"> </w:t>
      </w:r>
      <w:r>
        <w:t xml:space="preserve">-</w:t>
      </w:r>
      <w:r>
        <w:t xml:space="preserve"> </w:t>
      </w:r>
      <w:r>
        <w:rPr>
          <w:b/>
          <w:bCs/>
        </w:rPr>
        <w:t xml:space="preserve">0.00 - 0.10</w:t>
      </w:r>
      <w:r>
        <w:t xml:space="preserve">: Excellent (like new condition)</w:t>
      </w:r>
      <w:r>
        <w:t xml:space="preserve"> </w:t>
      </w:r>
      <w:r>
        <w:t xml:space="preserve">-</w:t>
      </w:r>
      <w:r>
        <w:t xml:space="preserve"> </w:t>
      </w:r>
      <w:r>
        <w:rPr>
          <w:b/>
          <w:bCs/>
        </w:rPr>
        <w:t xml:space="preserve">0.10 - 0.40</w:t>
      </w:r>
      <w:r>
        <w:t xml:space="preserve">: Good (minor repairs needed)</w:t>
      </w:r>
      <w:r>
        <w:t xml:space="preserve"> </w:t>
      </w:r>
      <w:r>
        <w:t xml:space="preserve">-</w:t>
      </w:r>
      <w:r>
        <w:t xml:space="preserve"> </w:t>
      </w:r>
      <w:r>
        <w:rPr>
          <w:b/>
          <w:bCs/>
        </w:rPr>
        <w:t xml:space="preserve">0.40 - 0.70</w:t>
      </w:r>
      <w:r>
        <w:t xml:space="preserve">: Fair (significant renovation required)</w:t>
      </w:r>
      <w:r>
        <w:t xml:space="preserve"> </w:t>
      </w:r>
      <w:r>
        <w:t xml:space="preserve">-</w:t>
      </w:r>
      <w:r>
        <w:t xml:space="preserve"> </w:t>
      </w:r>
      <w:r>
        <w:rPr>
          <w:b/>
          <w:bCs/>
        </w:rPr>
        <w:t xml:space="preserve">0.70+</w:t>
      </w:r>
      <w:r>
        <w:t xml:space="preserve">: Critical (consider replacement)</w:t>
      </w:r>
    </w:p>
    <w:bookmarkEnd w:id="17"/>
    <w:bookmarkStart w:id="18" w:name="uniformat-ii-classification"/>
    <w:p>
      <w:pPr>
        <w:pStyle w:val="Heading3"/>
      </w:pPr>
      <w:r>
        <w:t xml:space="preserve">2. Uniformat II Classification</w:t>
      </w:r>
    </w:p>
    <w:p>
      <w:pPr>
        <w:pStyle w:val="FirstParagraph"/>
      </w:pPr>
      <w:r>
        <w:t xml:space="preserve">ONYX uses the industry-standard Uniformat II system to categorize building elements:</w:t>
      </w:r>
      <w:r>
        <w:t xml:space="preserve"> </w:t>
      </w:r>
      <w:r>
        <w:t xml:space="preserve">-</w:t>
      </w:r>
      <w:r>
        <w:t xml:space="preserve"> </w:t>
      </w:r>
      <w:r>
        <w:rPr>
          <w:b/>
          <w:bCs/>
        </w:rPr>
        <w:t xml:space="preserve">Level 1</w:t>
      </w:r>
      <w:r>
        <w:t xml:space="preserve">: Major Group Elements (A-G)</w:t>
      </w:r>
      <w:r>
        <w:t xml:space="preserve"> </w:t>
      </w:r>
      <w:r>
        <w:t xml:space="preserve">- A: Substructure</w:t>
      </w:r>
      <w:r>
        <w:t xml:space="preserve"> </w:t>
      </w:r>
      <w:r>
        <w:t xml:space="preserve">- B: Shell</w:t>
      </w:r>
      <w:r>
        <w:t xml:space="preserve"> </w:t>
      </w:r>
      <w:r>
        <w:t xml:space="preserve">- C: Interiors</w:t>
      </w:r>
      <w:r>
        <w:t xml:space="preserve"> </w:t>
      </w:r>
      <w:r>
        <w:t xml:space="preserve">- D: Services</w:t>
      </w:r>
      <w:r>
        <w:t xml:space="preserve"> </w:t>
      </w:r>
      <w:r>
        <w:t xml:space="preserve">- E: Equipment &amp; Furnishings</w:t>
      </w:r>
      <w:r>
        <w:t xml:space="preserve"> </w:t>
      </w:r>
      <w:r>
        <w:t xml:space="preserve">- F: Special Construction</w:t>
      </w:r>
      <w:r>
        <w:t xml:space="preserve"> </w:t>
      </w:r>
      <w:r>
        <w:t xml:space="preserve">- G: Building Sitework</w:t>
      </w:r>
    </w:p>
    <w:bookmarkEnd w:id="18"/>
    <w:bookmarkStart w:id="19" w:name="two-phase-assessment-process"/>
    <w:p>
      <w:pPr>
        <w:pStyle w:val="Heading3"/>
      </w:pPr>
      <w:r>
        <w:t xml:space="preserve">3. Two-Phase Assessment Process</w:t>
      </w:r>
    </w:p>
    <w:p>
      <w:pPr>
        <w:pStyle w:val="FirstParagraph"/>
      </w:pPr>
      <w:r>
        <w:rPr>
          <w:b/>
          <w:bCs/>
        </w:rPr>
        <w:t xml:space="preserve">Phase 1 - Pre-Assessment:</w:t>
      </w:r>
      <w:r>
        <w:t xml:space="preserve"> </w:t>
      </w:r>
      <w:r>
        <w:t xml:space="preserve">- Building selection and basic information</w:t>
      </w:r>
      <w:r>
        <w:t xml:space="preserve"> </w:t>
      </w:r>
      <w:r>
        <w:t xml:space="preserve">- Element selection based on building type</w:t>
      </w:r>
      <w:r>
        <w:t xml:space="preserve"> </w:t>
      </w:r>
      <w:r>
        <w:t xml:space="preserve">- Preliminary checklist and planning</w:t>
      </w:r>
    </w:p>
    <w:p>
      <w:pPr>
        <w:pStyle w:val="BodyText"/>
      </w:pPr>
      <w:r>
        <w:rPr>
          <w:b/>
          <w:bCs/>
        </w:rPr>
        <w:t xml:space="preserve">Phase 2 - Field Assessment:</w:t>
      </w:r>
      <w:r>
        <w:t xml:space="preserve"> </w:t>
      </w:r>
      <w:r>
        <w:t xml:space="preserve">- On-site element evaluation</w:t>
      </w:r>
      <w:r>
        <w:t xml:space="preserve"> </w:t>
      </w:r>
      <w:r>
        <w:t xml:space="preserve">- Condition rating (1-5 scale)</w:t>
      </w:r>
      <w:r>
        <w:t xml:space="preserve"> </w:t>
      </w:r>
      <w:r>
        <w:t xml:space="preserve">- Deficiency documentation</w:t>
      </w:r>
      <w:r>
        <w:t xml:space="preserve"> </w:t>
      </w:r>
      <w:r>
        <w:t xml:space="preserve">- Photo evidence collection</w:t>
      </w:r>
    </w:p>
    <w:bookmarkEnd w:id="19"/>
    <w:bookmarkStart w:id="20" w:name="deficiency-categories"/>
    <w:p>
      <w:pPr>
        <w:pStyle w:val="Heading3"/>
      </w:pPr>
      <w:r>
        <w:t xml:space="preserve">4. Deficiency Categories</w:t>
      </w:r>
    </w:p>
    <w:p>
      <w:pPr>
        <w:pStyle w:val="FirstParagraph"/>
      </w:pPr>
      <w:r>
        <w:t xml:space="preserve">ONYX categorizes deficiencies to help prioritize repairs:</w:t>
      </w:r>
      <w:r>
        <w:t xml:space="preserve"> </w:t>
      </w:r>
      <w:r>
        <w:t xml:space="preserve">1.</w:t>
      </w:r>
      <w:r>
        <w:t xml:space="preserve"> </w:t>
      </w:r>
      <w:r>
        <w:rPr>
          <w:b/>
          <w:bCs/>
        </w:rPr>
        <w:t xml:space="preserve">Life Safety &amp; Code Compliance</w:t>
      </w:r>
      <w:r>
        <w:t xml:space="preserve">: Immediate safety concerns</w:t>
      </w:r>
      <w:r>
        <w:t xml:space="preserve"> </w:t>
      </w:r>
      <w:r>
        <w:t xml:space="preserve">2.</w:t>
      </w:r>
      <w:r>
        <w:t xml:space="preserve"> </w:t>
      </w:r>
      <w:r>
        <w:rPr>
          <w:b/>
          <w:bCs/>
        </w:rPr>
        <w:t xml:space="preserve">Critical Systems</w:t>
      </w:r>
      <w:r>
        <w:t xml:space="preserve">: Essential building operations</w:t>
      </w:r>
      <w:r>
        <w:t xml:space="preserve"> </w:t>
      </w:r>
      <w:r>
        <w:t xml:space="preserve">3.</w:t>
      </w:r>
      <w:r>
        <w:t xml:space="preserve"> </w:t>
      </w:r>
      <w:r>
        <w:rPr>
          <w:b/>
          <w:bCs/>
        </w:rPr>
        <w:t xml:space="preserve">Energy Efficiency</w:t>
      </w:r>
      <w:r>
        <w:t xml:space="preserve">: Sustainability improvements</w:t>
      </w:r>
      <w:r>
        <w:t xml:space="preserve"> </w:t>
      </w:r>
      <w:r>
        <w:t xml:space="preserve">4.</w:t>
      </w:r>
      <w:r>
        <w:t xml:space="preserve"> </w:t>
      </w:r>
      <w:r>
        <w:rPr>
          <w:b/>
          <w:bCs/>
        </w:rPr>
        <w:t xml:space="preserve">Asset Life Cycle</w:t>
      </w:r>
      <w:r>
        <w:t xml:space="preserve">: Long-term preservation</w:t>
      </w:r>
      <w:r>
        <w:t xml:space="preserve"> </w:t>
      </w:r>
      <w:r>
        <w:t xml:space="preserve">5.</w:t>
      </w:r>
      <w:r>
        <w:t xml:space="preserve"> </w:t>
      </w:r>
      <w:r>
        <w:rPr>
          <w:b/>
          <w:bCs/>
        </w:rPr>
        <w:t xml:space="preserve">User Experience</w:t>
      </w:r>
      <w:r>
        <w:t xml:space="preserve">: Comfort and functionality</w:t>
      </w:r>
      <w:r>
        <w:t xml:space="preserve"> </w:t>
      </w:r>
      <w:r>
        <w:t xml:space="preserve">6.</w:t>
      </w:r>
      <w:r>
        <w:t xml:space="preserve"> </w:t>
      </w:r>
      <w:r>
        <w:rPr>
          <w:b/>
          <w:bCs/>
        </w:rPr>
        <w:t xml:space="preserve">Equity &amp; Accessibility</w:t>
      </w:r>
      <w:r>
        <w:t xml:space="preserve">: Inclusive design needs</w:t>
      </w:r>
    </w:p>
    <w:p>
      <w:r>
        <w:pict>
          <v:rect style="width:0;height:1.5pt" o:hralign="center" o:hrstd="t" o:hr="t"/>
        </w:pict>
      </w:r>
    </w:p>
    <w:bookmarkEnd w:id="20"/>
    <w:bookmarkEnd w:id="21"/>
    <w:bookmarkStart w:id="25" w:name="platform-architecture"/>
    <w:p>
      <w:pPr>
        <w:pStyle w:val="Heading2"/>
      </w:pPr>
      <w:r>
        <w:t xml:space="preserve">Platform Architecture</w:t>
      </w:r>
    </w:p>
    <w:bookmarkStart w:id="22" w:name="technology-stack"/>
    <w:p>
      <w:pPr>
        <w:pStyle w:val="Heading3"/>
      </w:pPr>
      <w:r>
        <w:t xml:space="preserve">Technology Stack</w:t>
      </w:r>
    </w:p>
    <w:p>
      <w:pPr>
        <w:pStyle w:val="FirstParagraph"/>
      </w:pPr>
      <w:r>
        <w:rPr>
          <w:b/>
          <w:bCs/>
        </w:rPr>
        <w:t xml:space="preserve">Frontend:</w:t>
      </w:r>
      <w:r>
        <w:t xml:space="preserve"> </w:t>
      </w:r>
      <w:r>
        <w:t xml:space="preserve">- React 18.3 with TypeScript</w:t>
      </w:r>
      <w:r>
        <w:t xml:space="preserve"> </w:t>
      </w:r>
      <w:r>
        <w:t xml:space="preserve">- Vite for build tooling</w:t>
      </w:r>
      <w:r>
        <w:t xml:space="preserve"> </w:t>
      </w:r>
      <w:r>
        <w:t xml:space="preserve">- Tailwind CSS for styling</w:t>
      </w:r>
      <w:r>
        <w:t xml:space="preserve"> </w:t>
      </w:r>
      <w:r>
        <w:t xml:space="preserve">- ShadCN UI component library</w:t>
      </w:r>
      <w:r>
        <w:t xml:space="preserve"> </w:t>
      </w:r>
      <w:r>
        <w:t xml:space="preserve">- React Router for navigation</w:t>
      </w:r>
      <w:r>
        <w:t xml:space="preserve"> </w:t>
      </w:r>
      <w:r>
        <w:t xml:space="preserve">- React Hook Form with Zod validation</w:t>
      </w:r>
      <w:r>
        <w:t xml:space="preserve"> </w:t>
      </w:r>
      <w:r>
        <w:t xml:space="preserve">- Recharts for data visualization</w:t>
      </w:r>
    </w:p>
    <w:p>
      <w:pPr>
        <w:pStyle w:val="BodyText"/>
      </w:pPr>
      <w:r>
        <w:rPr>
          <w:b/>
          <w:bCs/>
        </w:rPr>
        <w:t xml:space="preserve">Backend:</w:t>
      </w:r>
      <w:r>
        <w:t xml:space="preserve"> </w:t>
      </w:r>
      <w:r>
        <w:t xml:space="preserve">- Node.js with Express</w:t>
      </w:r>
      <w:r>
        <w:t xml:space="preserve"> </w:t>
      </w:r>
      <w:r>
        <w:t xml:space="preserve">- TypeScript for type safety</w:t>
      </w:r>
      <w:r>
        <w:t xml:space="preserve"> </w:t>
      </w:r>
      <w:r>
        <w:t xml:space="preserve">- PostgreSQL database</w:t>
      </w:r>
      <w:r>
        <w:t xml:space="preserve"> </w:t>
      </w:r>
      <w:r>
        <w:t xml:space="preserve">- JWT authentication</w:t>
      </w:r>
      <w:r>
        <w:t xml:space="preserve"> </w:t>
      </w:r>
      <w:r>
        <w:t xml:space="preserve">- RESTful API design</w:t>
      </w:r>
      <w:r>
        <w:t xml:space="preserve"> </w:t>
      </w:r>
      <w:r>
        <w:t xml:space="preserve">- Cloudinary for image storage</w:t>
      </w:r>
    </w:p>
    <w:p>
      <w:pPr>
        <w:pStyle w:val="BodyText"/>
      </w:pPr>
      <w:r>
        <w:rPr>
          <w:b/>
          <w:bCs/>
        </w:rPr>
        <w:t xml:space="preserve">Infrastructure:</w:t>
      </w:r>
      <w:r>
        <w:t xml:space="preserve"> </w:t>
      </w:r>
      <w:r>
        <w:t xml:space="preserve">- Deployed on Render.com</w:t>
      </w:r>
      <w:r>
        <w:t xml:space="preserve"> </w:t>
      </w:r>
      <w:r>
        <w:t xml:space="preserve">- PostgreSQL hosted on Render</w:t>
      </w:r>
      <w:r>
        <w:t xml:space="preserve"> </w:t>
      </w:r>
      <w:r>
        <w:t xml:space="preserve">- Environment-based configuration</w:t>
      </w:r>
      <w:r>
        <w:t xml:space="preserve"> </w:t>
      </w:r>
      <w:r>
        <w:t xml:space="preserve">- HTTPS encryption</w:t>
      </w:r>
    </w:p>
    <w:bookmarkEnd w:id="22"/>
    <w:bookmarkStart w:id="23" w:name="system-architecture-diagram"/>
    <w:p>
      <w:pPr>
        <w:pStyle w:val="Heading3"/>
      </w:pPr>
      <w:r>
        <w:t xml:space="preserve">System Architecture Diagram</w:t>
      </w:r>
    </w:p>
    <w:p>
      <w:pPr>
        <w:pStyle w:val="SourceCode"/>
      </w:pPr>
      <w:r>
        <w:rPr>
          <w:rStyle w:val="VerbatimChar"/>
        </w:rPr>
        <w:t xml:space="preserve">┌─────────────────┐     ┌─────────────────┐     ┌─────────────────┐</w:t>
      </w:r>
      <w:r>
        <w:br/>
      </w:r>
      <w:r>
        <w:rPr>
          <w:rStyle w:val="VerbatimChar"/>
        </w:rPr>
        <w:t xml:space="preserve">│                 │     │                 │     │                 │</w:t>
      </w:r>
      <w:r>
        <w:br/>
      </w:r>
      <w:r>
        <w:rPr>
          <w:rStyle w:val="VerbatimChar"/>
        </w:rPr>
        <w:t xml:space="preserve">│  React Frontend │────▶│  Express API    │────▶│  PostgreSQL DB  │</w:t>
      </w:r>
      <w:r>
        <w:br/>
      </w:r>
      <w:r>
        <w:rPr>
          <w:rStyle w:val="VerbatimChar"/>
        </w:rPr>
        <w:t xml:space="preserve">│                 │     │                 │     │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     │                 │     │                 │</w:t>
      </w:r>
      <w:r>
        <w:br/>
      </w:r>
      <w:r>
        <w:rPr>
          <w:rStyle w:val="VerbatimChar"/>
        </w:rPr>
        <w:t xml:space="preserve">│   Cloudinary    │     │     Mailgun     │     │   Render.com    │</w:t>
      </w:r>
      <w:r>
        <w:br/>
      </w:r>
      <w:r>
        <w:rPr>
          <w:rStyle w:val="VerbatimChar"/>
        </w:rPr>
        <w:t xml:space="preserve">│  (Image Storage)│     │  (Email Service)│     │   (Hosting)     │</w:t>
      </w:r>
      <w:r>
        <w:br/>
      </w:r>
      <w:r>
        <w:rPr>
          <w:rStyle w:val="VerbatimChar"/>
        </w:rPr>
        <w:t xml:space="preserve">│                 │     │                 │     │                 │</w:t>
      </w:r>
      <w:r>
        <w:br/>
      </w:r>
      <w:r>
        <w:rPr>
          <w:rStyle w:val="VerbatimChar"/>
        </w:rPr>
        <w:t xml:space="preserve">└─────────────────┘     └─────────────────┘     └─────────────────┘</w:t>
      </w:r>
    </w:p>
    <w:bookmarkEnd w:id="23"/>
    <w:bookmarkStart w:id="24" w:name="database-schema"/>
    <w:p>
      <w:pPr>
        <w:pStyle w:val="Heading3"/>
      </w:pPr>
      <w:r>
        <w:t xml:space="preserve">Database Schema</w:t>
      </w:r>
    </w:p>
    <w:p>
      <w:pPr>
        <w:pStyle w:val="FirstParagraph"/>
      </w:pPr>
      <w:r>
        <w:rPr>
          <w:b/>
          <w:bCs/>
        </w:rPr>
        <w:t xml:space="preserve">Core Tables:</w:t>
      </w:r>
      <w:r>
        <w:t xml:space="preserve"> </w:t>
      </w:r>
      <w:r>
        <w:t xml:space="preserve">1.</w:t>
      </w:r>
      <w:r>
        <w:t xml:space="preserve"> </w:t>
      </w:r>
      <w:r>
        <w:rPr>
          <w:b/>
          <w:bCs/>
        </w:rPr>
        <w:t xml:space="preserve">organizations</w:t>
      </w:r>
      <w:r>
        <w:t xml:space="preserve">: Multi-tenant isolation</w:t>
      </w:r>
      <w:r>
        <w:t xml:space="preserve"> </w:t>
      </w:r>
      <w:r>
        <w:t xml:space="preserve">2.</w:t>
      </w:r>
      <w:r>
        <w:t xml:space="preserve"> </w:t>
      </w:r>
      <w:r>
        <w:rPr>
          <w:b/>
          <w:bCs/>
        </w:rPr>
        <w:t xml:space="preserve">users</w:t>
      </w:r>
      <w:r>
        <w:t xml:space="preserve">: User accounts with roles</w:t>
      </w:r>
      <w:r>
        <w:t xml:space="preserve"> </w:t>
      </w:r>
      <w:r>
        <w:t xml:space="preserve">3.</w:t>
      </w:r>
      <w:r>
        <w:t xml:space="preserve"> </w:t>
      </w:r>
      <w:r>
        <w:rPr>
          <w:b/>
          <w:bCs/>
        </w:rPr>
        <w:t xml:space="preserve">buildings</w:t>
      </w:r>
      <w:r>
        <w:t xml:space="preserve">: Facility information</w:t>
      </w:r>
      <w:r>
        <w:t xml:space="preserve"> </w:t>
      </w:r>
      <w:r>
        <w:t xml:space="preserve">4.</w:t>
      </w:r>
      <w:r>
        <w:t xml:space="preserve"> </w:t>
      </w:r>
      <w:r>
        <w:rPr>
          <w:b/>
          <w:bCs/>
        </w:rPr>
        <w:t xml:space="preserve">elements</w:t>
      </w:r>
      <w:r>
        <w:t xml:space="preserve">: Uniformat II building components</w:t>
      </w:r>
      <w:r>
        <w:t xml:space="preserve"> </w:t>
      </w:r>
      <w:r>
        <w:t xml:space="preserve">5.</w:t>
      </w:r>
      <w:r>
        <w:t xml:space="preserve"> </w:t>
      </w:r>
      <w:r>
        <w:rPr>
          <w:b/>
          <w:bCs/>
        </w:rPr>
        <w:t xml:space="preserve">assessments</w:t>
      </w:r>
      <w:r>
        <w:t xml:space="preserve">: Assessment records</w:t>
      </w:r>
      <w:r>
        <w:t xml:space="preserve"> </w:t>
      </w:r>
      <w:r>
        <w:t xml:space="preserve">6.</w:t>
      </w:r>
      <w:r>
        <w:t xml:space="preserve"> </w:t>
      </w:r>
      <w:r>
        <w:rPr>
          <w:b/>
          <w:bCs/>
        </w:rPr>
        <w:t xml:space="preserve">assessment_elements</w:t>
      </w:r>
      <w:r>
        <w:t xml:space="preserve">: Element evaluations</w:t>
      </w:r>
      <w:r>
        <w:t xml:space="preserve"> </w:t>
      </w:r>
      <w:r>
        <w:t xml:space="preserve">7.</w:t>
      </w:r>
      <w:r>
        <w:t xml:space="preserve"> </w:t>
      </w:r>
      <w:r>
        <w:rPr>
          <w:b/>
          <w:bCs/>
        </w:rPr>
        <w:t xml:space="preserve">assessment_deficiencies</w:t>
      </w:r>
      <w:r>
        <w:t xml:space="preserve">: Identified issues</w:t>
      </w:r>
      <w:r>
        <w:t xml:space="preserve"> </w:t>
      </w:r>
      <w:r>
        <w:t xml:space="preserve">8.</w:t>
      </w:r>
      <w:r>
        <w:t xml:space="preserve"> </w:t>
      </w:r>
      <w:r>
        <w:rPr>
          <w:b/>
          <w:bCs/>
        </w:rPr>
        <w:t xml:space="preserve">reports</w:t>
      </w:r>
      <w:r>
        <w:t xml:space="preserve">: Generated reports</w:t>
      </w:r>
    </w:p>
    <w:p>
      <w:r>
        <w:pict>
          <v:rect style="width:0;height:1.5pt" o:hralign="center" o:hrstd="t" o:hr="t"/>
        </w:pict>
      </w:r>
    </w:p>
    <w:bookmarkEnd w:id="24"/>
    <w:bookmarkEnd w:id="25"/>
    <w:bookmarkStart w:id="32" w:name="features-overview"/>
    <w:p>
      <w:pPr>
        <w:pStyle w:val="Heading2"/>
      </w:pPr>
      <w:r>
        <w:t xml:space="preserve">Features Overview</w:t>
      </w:r>
    </w:p>
    <w:bookmarkStart w:id="26" w:name="dashboard"/>
    <w:p>
      <w:pPr>
        <w:pStyle w:val="Heading3"/>
      </w:pPr>
      <w:r>
        <w:t xml:space="preserve">Dashboard</w:t>
      </w:r>
    </w:p>
    <w:p>
      <w:pPr>
        <w:pStyle w:val="Compact"/>
        <w:numPr>
          <w:ilvl w:val="0"/>
          <w:numId w:val="1004"/>
        </w:numPr>
      </w:pPr>
      <w:r>
        <w:t xml:space="preserve">Real-time metrics and KPIs</w:t>
      </w:r>
    </w:p>
    <w:p>
      <w:pPr>
        <w:pStyle w:val="Compact"/>
        <w:numPr>
          <w:ilvl w:val="0"/>
          <w:numId w:val="1004"/>
        </w:numPr>
      </w:pPr>
      <w:r>
        <w:t xml:space="preserve">Buildings at risk (high FCI)</w:t>
      </w:r>
    </w:p>
    <w:p>
      <w:pPr>
        <w:pStyle w:val="Compact"/>
        <w:numPr>
          <w:ilvl w:val="0"/>
          <w:numId w:val="1004"/>
        </w:numPr>
      </w:pPr>
      <w:r>
        <w:t xml:space="preserve">Recent assessment activity</w:t>
      </w:r>
    </w:p>
    <w:p>
      <w:pPr>
        <w:pStyle w:val="Compact"/>
        <w:numPr>
          <w:ilvl w:val="0"/>
          <w:numId w:val="1004"/>
        </w:numPr>
      </w:pPr>
      <w:r>
        <w:t xml:space="preserve">FCI distribution charts</w:t>
      </w:r>
    </w:p>
    <w:p>
      <w:pPr>
        <w:pStyle w:val="Compact"/>
        <w:numPr>
          <w:ilvl w:val="0"/>
          <w:numId w:val="1004"/>
        </w:numPr>
      </w:pPr>
      <w:r>
        <w:t xml:space="preserve">Trend analysis</w:t>
      </w:r>
    </w:p>
    <w:bookmarkEnd w:id="26"/>
    <w:bookmarkStart w:id="27" w:name="building-management"/>
    <w:p>
      <w:pPr>
        <w:pStyle w:val="Heading3"/>
      </w:pPr>
      <w:r>
        <w:t xml:space="preserve">Building Management</w:t>
      </w:r>
    </w:p>
    <w:p>
      <w:pPr>
        <w:pStyle w:val="Compact"/>
        <w:numPr>
          <w:ilvl w:val="0"/>
          <w:numId w:val="1005"/>
        </w:numPr>
      </w:pPr>
      <w:r>
        <w:t xml:space="preserve">Complete CRUD operations</w:t>
      </w:r>
    </w:p>
    <w:p>
      <w:pPr>
        <w:pStyle w:val="Compact"/>
        <w:numPr>
          <w:ilvl w:val="0"/>
          <w:numId w:val="1005"/>
        </w:numPr>
      </w:pPr>
      <w:r>
        <w:t xml:space="preserve">Building profiles with photos</w:t>
      </w:r>
    </w:p>
    <w:p>
      <w:pPr>
        <w:pStyle w:val="Compact"/>
        <w:numPr>
          <w:ilvl w:val="0"/>
          <w:numId w:val="1005"/>
        </w:numPr>
      </w:pPr>
      <w:r>
        <w:t xml:space="preserve">Assessment history tracking</w:t>
      </w:r>
    </w:p>
    <w:p>
      <w:pPr>
        <w:pStyle w:val="Compact"/>
        <w:numPr>
          <w:ilvl w:val="0"/>
          <w:numId w:val="1005"/>
        </w:numPr>
      </w:pPr>
      <w:r>
        <w:t xml:space="preserve">Document management</w:t>
      </w:r>
    </w:p>
    <w:p>
      <w:pPr>
        <w:pStyle w:val="Compact"/>
        <w:numPr>
          <w:ilvl w:val="0"/>
          <w:numId w:val="1005"/>
        </w:numPr>
      </w:pPr>
      <w:r>
        <w:t xml:space="preserve">Location mapping</w:t>
      </w:r>
    </w:p>
    <w:bookmarkEnd w:id="27"/>
    <w:bookmarkStart w:id="28" w:name="assessment-system"/>
    <w:p>
      <w:pPr>
        <w:pStyle w:val="Heading3"/>
      </w:pPr>
      <w:r>
        <w:t xml:space="preserve">Assessment System</w:t>
      </w:r>
    </w:p>
    <w:p>
      <w:pPr>
        <w:pStyle w:val="Compact"/>
        <w:numPr>
          <w:ilvl w:val="0"/>
          <w:numId w:val="1006"/>
        </w:numPr>
      </w:pPr>
      <w:r>
        <w:t xml:space="preserve">Two-phase workflow</w:t>
      </w:r>
    </w:p>
    <w:p>
      <w:pPr>
        <w:pStyle w:val="Compact"/>
        <w:numPr>
          <w:ilvl w:val="0"/>
          <w:numId w:val="1006"/>
        </w:numPr>
      </w:pPr>
      <w:r>
        <w:t xml:space="preserve">Element-by-element evaluation</w:t>
      </w:r>
    </w:p>
    <w:p>
      <w:pPr>
        <w:pStyle w:val="Compact"/>
        <w:numPr>
          <w:ilvl w:val="0"/>
          <w:numId w:val="1006"/>
        </w:numPr>
      </w:pPr>
      <w:r>
        <w:t xml:space="preserve">Photo documentation</w:t>
      </w:r>
    </w:p>
    <w:p>
      <w:pPr>
        <w:pStyle w:val="Compact"/>
        <w:numPr>
          <w:ilvl w:val="0"/>
          <w:numId w:val="1006"/>
        </w:numPr>
      </w:pPr>
      <w:r>
        <w:t xml:space="preserve">Deficiency tracking</w:t>
      </w:r>
    </w:p>
    <w:p>
      <w:pPr>
        <w:pStyle w:val="Compact"/>
        <w:numPr>
          <w:ilvl w:val="0"/>
          <w:numId w:val="1006"/>
        </w:numPr>
      </w:pPr>
      <w:r>
        <w:t xml:space="preserve">FCI auto-calculation</w:t>
      </w:r>
    </w:p>
    <w:p>
      <w:pPr>
        <w:pStyle w:val="Compact"/>
        <w:numPr>
          <w:ilvl w:val="0"/>
          <w:numId w:val="1006"/>
        </w:numPr>
      </w:pPr>
      <w:r>
        <w:t xml:space="preserve">Status management</w:t>
      </w:r>
    </w:p>
    <w:bookmarkEnd w:id="28"/>
    <w:bookmarkStart w:id="29" w:name="reporting"/>
    <w:p>
      <w:pPr>
        <w:pStyle w:val="Heading3"/>
      </w:pPr>
      <w:r>
        <w:t xml:space="preserve">Reporting</w:t>
      </w:r>
    </w:p>
    <w:p>
      <w:pPr>
        <w:pStyle w:val="Compact"/>
        <w:numPr>
          <w:ilvl w:val="0"/>
          <w:numId w:val="1007"/>
        </w:numPr>
      </w:pPr>
      <w:r>
        <w:t xml:space="preserve">Automated report generation</w:t>
      </w:r>
    </w:p>
    <w:p>
      <w:pPr>
        <w:pStyle w:val="Compact"/>
        <w:numPr>
          <w:ilvl w:val="0"/>
          <w:numId w:val="1007"/>
        </w:numPr>
      </w:pPr>
      <w:r>
        <w:t xml:space="preserve">Multiple format exports (PDF, Excel)</w:t>
      </w:r>
    </w:p>
    <w:p>
      <w:pPr>
        <w:pStyle w:val="Compact"/>
        <w:numPr>
          <w:ilvl w:val="0"/>
          <w:numId w:val="1007"/>
        </w:numPr>
      </w:pPr>
      <w:r>
        <w:t xml:space="preserve">Executive summaries</w:t>
      </w:r>
    </w:p>
    <w:p>
      <w:pPr>
        <w:pStyle w:val="Compact"/>
        <w:numPr>
          <w:ilvl w:val="0"/>
          <w:numId w:val="1007"/>
        </w:numPr>
      </w:pPr>
      <w:r>
        <w:t xml:space="preserve">Detailed cost breakdowns</w:t>
      </w:r>
    </w:p>
    <w:p>
      <w:pPr>
        <w:pStyle w:val="Compact"/>
        <w:numPr>
          <w:ilvl w:val="0"/>
          <w:numId w:val="1007"/>
        </w:numPr>
      </w:pPr>
      <w:r>
        <w:t xml:space="preserve">Trend analysis</w:t>
      </w:r>
    </w:p>
    <w:bookmarkEnd w:id="29"/>
    <w:bookmarkStart w:id="30" w:name="analytics"/>
    <w:p>
      <w:pPr>
        <w:pStyle w:val="Heading3"/>
      </w:pPr>
      <w:r>
        <w:t xml:space="preserve">Analytics</w:t>
      </w:r>
    </w:p>
    <w:p>
      <w:pPr>
        <w:pStyle w:val="Compact"/>
        <w:numPr>
          <w:ilvl w:val="0"/>
          <w:numId w:val="1008"/>
        </w:numPr>
      </w:pPr>
      <w:r>
        <w:t xml:space="preserve">Portfolio-wide insights</w:t>
      </w:r>
    </w:p>
    <w:p>
      <w:pPr>
        <w:pStyle w:val="Compact"/>
        <w:numPr>
          <w:ilvl w:val="0"/>
          <w:numId w:val="1008"/>
        </w:numPr>
      </w:pPr>
      <w:r>
        <w:t xml:space="preserve">Cost projections</w:t>
      </w:r>
    </w:p>
    <w:p>
      <w:pPr>
        <w:pStyle w:val="Compact"/>
        <w:numPr>
          <w:ilvl w:val="0"/>
          <w:numId w:val="1008"/>
        </w:numPr>
      </w:pPr>
      <w:r>
        <w:t xml:space="preserve">Efficiency metrics</w:t>
      </w:r>
    </w:p>
    <w:p>
      <w:pPr>
        <w:pStyle w:val="Compact"/>
        <w:numPr>
          <w:ilvl w:val="0"/>
          <w:numId w:val="1008"/>
        </w:numPr>
      </w:pPr>
      <w:r>
        <w:t xml:space="preserve">Predictive maintenance</w:t>
      </w:r>
    </w:p>
    <w:p>
      <w:pPr>
        <w:pStyle w:val="Compact"/>
        <w:numPr>
          <w:ilvl w:val="0"/>
          <w:numId w:val="1008"/>
        </w:numPr>
      </w:pPr>
      <w:r>
        <w:t xml:space="preserve">Custom date ranges</w:t>
      </w:r>
    </w:p>
    <w:bookmarkEnd w:id="30"/>
    <w:bookmarkStart w:id="31" w:name="team-management"/>
    <w:p>
      <w:pPr>
        <w:pStyle w:val="Heading3"/>
      </w:pPr>
      <w:r>
        <w:t xml:space="preserve">Team Management</w:t>
      </w:r>
    </w:p>
    <w:p>
      <w:pPr>
        <w:pStyle w:val="Compact"/>
        <w:numPr>
          <w:ilvl w:val="0"/>
          <w:numId w:val="1009"/>
        </w:numPr>
      </w:pPr>
      <w:r>
        <w:t xml:space="preserve">User invitations</w:t>
      </w:r>
    </w:p>
    <w:p>
      <w:pPr>
        <w:pStyle w:val="Compact"/>
        <w:numPr>
          <w:ilvl w:val="0"/>
          <w:numId w:val="1009"/>
        </w:numPr>
      </w:pPr>
      <w:r>
        <w:t xml:space="preserve">Role assignment</w:t>
      </w:r>
    </w:p>
    <w:p>
      <w:pPr>
        <w:pStyle w:val="Compact"/>
        <w:numPr>
          <w:ilvl w:val="0"/>
          <w:numId w:val="1009"/>
        </w:numPr>
      </w:pPr>
      <w:r>
        <w:t xml:space="preserve">Activity tracking</w:t>
      </w:r>
    </w:p>
    <w:p>
      <w:pPr>
        <w:pStyle w:val="Compact"/>
        <w:numPr>
          <w:ilvl w:val="0"/>
          <w:numId w:val="1009"/>
        </w:numPr>
      </w:pPr>
      <w:r>
        <w:t xml:space="preserve">Permissions management</w:t>
      </w:r>
    </w:p>
    <w:p>
      <w:r>
        <w:pict>
          <v:rect style="width:0;height:1.5pt" o:hralign="center" o:hrstd="t" o:hr="t"/>
        </w:pict>
      </w:r>
    </w:p>
    <w:bookmarkEnd w:id="31"/>
    <w:bookmarkEnd w:id="32"/>
    <w:bookmarkStart w:id="36" w:name="user-roles-permissions"/>
    <w:p>
      <w:pPr>
        <w:pStyle w:val="Heading2"/>
      </w:pPr>
      <w:r>
        <w:t xml:space="preserve">User Roles &amp; Permissions</w:t>
      </w:r>
    </w:p>
    <w:bookmarkStart w:id="33" w:name="admin"/>
    <w:p>
      <w:pPr>
        <w:pStyle w:val="Heading3"/>
      </w:pPr>
      <w:r>
        <w:t xml:space="preserve">1. Admin</w:t>
      </w:r>
    </w:p>
    <w:p>
      <w:pPr>
        <w:pStyle w:val="Compact"/>
        <w:numPr>
          <w:ilvl w:val="0"/>
          <w:numId w:val="1010"/>
        </w:numPr>
      </w:pPr>
      <w:r>
        <w:t xml:space="preserve">Full system access</w:t>
      </w:r>
    </w:p>
    <w:p>
      <w:pPr>
        <w:pStyle w:val="Compact"/>
        <w:numPr>
          <w:ilvl w:val="0"/>
          <w:numId w:val="1010"/>
        </w:numPr>
      </w:pPr>
      <w:r>
        <w:t xml:space="preserve">Organization management</w:t>
      </w:r>
    </w:p>
    <w:p>
      <w:pPr>
        <w:pStyle w:val="Compact"/>
        <w:numPr>
          <w:ilvl w:val="0"/>
          <w:numId w:val="1010"/>
        </w:numPr>
      </w:pPr>
      <w:r>
        <w:t xml:space="preserve">User management</w:t>
      </w:r>
    </w:p>
    <w:p>
      <w:pPr>
        <w:pStyle w:val="Compact"/>
        <w:numPr>
          <w:ilvl w:val="0"/>
          <w:numId w:val="1010"/>
        </w:numPr>
      </w:pPr>
      <w:r>
        <w:t xml:space="preserve">All building/assessment operations</w:t>
      </w:r>
    </w:p>
    <w:p>
      <w:pPr>
        <w:pStyle w:val="Compact"/>
        <w:numPr>
          <w:ilvl w:val="0"/>
          <w:numId w:val="1010"/>
        </w:numPr>
      </w:pPr>
      <w:r>
        <w:t xml:space="preserve">Report generation</w:t>
      </w:r>
    </w:p>
    <w:p>
      <w:pPr>
        <w:pStyle w:val="Compact"/>
        <w:numPr>
          <w:ilvl w:val="0"/>
          <w:numId w:val="1010"/>
        </w:numPr>
      </w:pPr>
      <w:r>
        <w:t xml:space="preserve">System configuration</w:t>
      </w:r>
    </w:p>
    <w:bookmarkEnd w:id="33"/>
    <w:bookmarkStart w:id="34" w:name="manager"/>
    <w:p>
      <w:pPr>
        <w:pStyle w:val="Heading3"/>
      </w:pPr>
      <w:r>
        <w:t xml:space="preserve">2. Manager</w:t>
      </w:r>
    </w:p>
    <w:p>
      <w:pPr>
        <w:pStyle w:val="Compact"/>
        <w:numPr>
          <w:ilvl w:val="0"/>
          <w:numId w:val="1011"/>
        </w:numPr>
      </w:pPr>
      <w:r>
        <w:t xml:space="preserve">Building management</w:t>
      </w:r>
    </w:p>
    <w:p>
      <w:pPr>
        <w:pStyle w:val="Compact"/>
        <w:numPr>
          <w:ilvl w:val="0"/>
          <w:numId w:val="1011"/>
        </w:numPr>
      </w:pPr>
      <w:r>
        <w:t xml:space="preserve">Assessment assignment</w:t>
      </w:r>
    </w:p>
    <w:p>
      <w:pPr>
        <w:pStyle w:val="Compact"/>
        <w:numPr>
          <w:ilvl w:val="0"/>
          <w:numId w:val="1011"/>
        </w:numPr>
      </w:pPr>
      <w:r>
        <w:t xml:space="preserve">Report generation</w:t>
      </w:r>
    </w:p>
    <w:p>
      <w:pPr>
        <w:pStyle w:val="Compact"/>
        <w:numPr>
          <w:ilvl w:val="0"/>
          <w:numId w:val="1011"/>
        </w:numPr>
      </w:pPr>
      <w:r>
        <w:t xml:space="preserve">Team member invitation</w:t>
      </w:r>
    </w:p>
    <w:p>
      <w:pPr>
        <w:pStyle w:val="Compact"/>
        <w:numPr>
          <w:ilvl w:val="0"/>
          <w:numId w:val="1011"/>
        </w:numPr>
      </w:pPr>
      <w:r>
        <w:t xml:space="preserve">Analytics access</w:t>
      </w:r>
    </w:p>
    <w:bookmarkEnd w:id="34"/>
    <w:bookmarkStart w:id="35" w:name="assessor"/>
    <w:p>
      <w:pPr>
        <w:pStyle w:val="Heading3"/>
      </w:pPr>
      <w:r>
        <w:t xml:space="preserve">3. Assessor</w:t>
      </w:r>
    </w:p>
    <w:p>
      <w:pPr>
        <w:pStyle w:val="Compact"/>
        <w:numPr>
          <w:ilvl w:val="0"/>
          <w:numId w:val="1012"/>
        </w:numPr>
      </w:pPr>
      <w:r>
        <w:t xml:space="preserve">Conduct assessments</w:t>
      </w:r>
    </w:p>
    <w:p>
      <w:pPr>
        <w:pStyle w:val="Compact"/>
        <w:numPr>
          <w:ilvl w:val="0"/>
          <w:numId w:val="1012"/>
        </w:numPr>
      </w:pPr>
      <w:r>
        <w:t xml:space="preserve">View assigned buildings</w:t>
      </w:r>
    </w:p>
    <w:p>
      <w:pPr>
        <w:pStyle w:val="Compact"/>
        <w:numPr>
          <w:ilvl w:val="0"/>
          <w:numId w:val="1012"/>
        </w:numPr>
      </w:pPr>
      <w:r>
        <w:t xml:space="preserve">Upload photos</w:t>
      </w:r>
    </w:p>
    <w:p>
      <w:pPr>
        <w:pStyle w:val="Compact"/>
        <w:numPr>
          <w:ilvl w:val="0"/>
          <w:numId w:val="1012"/>
        </w:numPr>
      </w:pPr>
      <w:r>
        <w:t xml:space="preserve">Complete evaluations</w:t>
      </w:r>
    </w:p>
    <w:p>
      <w:pPr>
        <w:pStyle w:val="Compact"/>
        <w:numPr>
          <w:ilvl w:val="0"/>
          <w:numId w:val="1012"/>
        </w:numPr>
      </w:pPr>
      <w:r>
        <w:t xml:space="preserve">View own assessments</w:t>
      </w:r>
    </w:p>
    <w:p>
      <w:r>
        <w:pict>
          <v:rect style="width:0;height:1.5pt" o:hralign="center" o:hrstd="t" o:hr="t"/>
        </w:pict>
      </w:r>
    </w:p>
    <w:bookmarkEnd w:id="35"/>
    <w:bookmarkEnd w:id="36"/>
    <w:bookmarkStart w:id="43" w:name="complete-feature-guide"/>
    <w:p>
      <w:pPr>
        <w:pStyle w:val="Heading2"/>
      </w:pPr>
      <w:r>
        <w:t xml:space="preserve">Complete Feature Guide</w:t>
      </w:r>
    </w:p>
    <w:bookmarkStart w:id="37" w:name="authentication-onboarding"/>
    <w:p>
      <w:pPr>
        <w:pStyle w:val="Heading3"/>
      </w:pPr>
      <w:r>
        <w:t xml:space="preserve">1. Authentication &amp; Onboarding</w:t>
      </w:r>
    </w:p>
    <w:p>
      <w:pPr>
        <w:pStyle w:val="FirstParagraph"/>
      </w:pPr>
      <w:r>
        <w:rPr>
          <w:b/>
          <w:bCs/>
        </w:rPr>
        <w:t xml:space="preserve">Login Process:</w:t>
      </w:r>
      <w:r>
        <w:t xml:space="preserve"> </w:t>
      </w:r>
      <w:r>
        <w:t xml:space="preserve">1. Navigate to login page</w:t>
      </w:r>
      <w:r>
        <w:t xml:space="preserve"> </w:t>
      </w:r>
      <w:r>
        <w:t xml:space="preserve">2. Enter email and password</w:t>
      </w:r>
      <w:r>
        <w:t xml:space="preserve"> </w:t>
      </w:r>
      <w:r>
        <w:t xml:space="preserve">3. System validates credentials</w:t>
      </w:r>
      <w:r>
        <w:t xml:space="preserve"> </w:t>
      </w:r>
      <w:r>
        <w:t xml:space="preserve">4. JWT tokens issued</w:t>
      </w:r>
      <w:r>
        <w:t xml:space="preserve"> </w:t>
      </w:r>
      <w:r>
        <w:t xml:space="preserve">5. Redirect to dashboard</w:t>
      </w:r>
    </w:p>
    <w:p>
      <w:pPr>
        <w:pStyle w:val="BodyText"/>
      </w:pPr>
      <w:r>
        <w:rPr>
          <w:b/>
          <w:bCs/>
        </w:rPr>
        <w:t xml:space="preserve">Current Login:</w:t>
      </w:r>
      <w:r>
        <w:t xml:space="preserve"> </w:t>
      </w:r>
      <w:r>
        <w:t xml:space="preserve">- Email: admin@onyx.com</w:t>
      </w:r>
      <w:r>
        <w:t xml:space="preserve"> </w:t>
      </w:r>
      <w:r>
        <w:t xml:space="preserve">- Password: password123</w:t>
      </w:r>
    </w:p>
    <w:p>
      <w:pPr>
        <w:pStyle w:val="BodyText"/>
      </w:pPr>
      <w:r>
        <w:rPr>
          <w:b/>
          <w:bCs/>
        </w:rPr>
        <w:t xml:space="preserve">Security Features:</w:t>
      </w:r>
      <w:r>
        <w:t xml:space="preserve"> </w:t>
      </w:r>
      <w:r>
        <w:t xml:space="preserve">- JWT with refresh tokens</w:t>
      </w:r>
      <w:r>
        <w:t xml:space="preserve"> </w:t>
      </w:r>
      <w:r>
        <w:t xml:space="preserve">- Automatic token renewal</w:t>
      </w:r>
      <w:r>
        <w:t xml:space="preserve"> </w:t>
      </w:r>
      <w:r>
        <w:t xml:space="preserve">- Secure password hashing (bcrypt)</w:t>
      </w:r>
      <w:r>
        <w:t xml:space="preserve"> </w:t>
      </w:r>
      <w:r>
        <w:t xml:space="preserve">- Session management</w:t>
      </w:r>
    </w:p>
    <w:bookmarkEnd w:id="37"/>
    <w:bookmarkStart w:id="38" w:name="dashboard-features"/>
    <w:p>
      <w:pPr>
        <w:pStyle w:val="Heading3"/>
      </w:pPr>
      <w:r>
        <w:t xml:space="preserve">2. Dashboard Features</w:t>
      </w:r>
    </w:p>
    <w:p>
      <w:pPr>
        <w:pStyle w:val="FirstParagraph"/>
      </w:pPr>
      <w:r>
        <w:rPr>
          <w:b/>
          <w:bCs/>
        </w:rPr>
        <w:t xml:space="preserve">Key Metrics Display:</w:t>
      </w:r>
      <w:r>
        <w:t xml:space="preserve"> </w:t>
      </w:r>
      <w:r>
        <w:t xml:space="preserve">- Total Buildings: Active facility count</w:t>
      </w:r>
      <w:r>
        <w:t xml:space="preserve"> </w:t>
      </w:r>
      <w:r>
        <w:t xml:space="preserve">- Assessments YTD: Yearly completions</w:t>
      </w:r>
      <w:r>
        <w:t xml:space="preserve"> </w:t>
      </w:r>
      <w:r>
        <w:t xml:space="preserve">- Average FCI: Portfolio health indicator</w:t>
      </w:r>
      <w:r>
        <w:t xml:space="preserve"> </w:t>
      </w:r>
      <w:r>
        <w:t xml:space="preserve">- Estimated Repairs: Total cost projection</w:t>
      </w:r>
    </w:p>
    <w:p>
      <w:pPr>
        <w:pStyle w:val="BodyText"/>
      </w:pPr>
      <w:r>
        <w:rPr>
          <w:b/>
          <w:bCs/>
        </w:rPr>
        <w:t xml:space="preserve">Buildings at Risk:</w:t>
      </w:r>
      <w:r>
        <w:t xml:space="preserve"> </w:t>
      </w:r>
      <w:r>
        <w:t xml:space="preserve">- Displays top 5 highest FCI buildings</w:t>
      </w:r>
      <w:r>
        <w:t xml:space="preserve"> </w:t>
      </w:r>
      <w:r>
        <w:t xml:space="preserve">- Color-coded status indicators</w:t>
      </w:r>
      <w:r>
        <w:t xml:space="preserve"> </w:t>
      </w:r>
      <w:r>
        <w:t xml:space="preserve">- Quick navigation to details</w:t>
      </w:r>
      <w:r>
        <w:t xml:space="preserve"> </w:t>
      </w:r>
      <w:r>
        <w:t xml:space="preserve">- Progress bars for visual FCI</w:t>
      </w:r>
    </w:p>
    <w:p>
      <w:pPr>
        <w:pStyle w:val="BodyText"/>
      </w:pPr>
      <w:r>
        <w:rPr>
          <w:b/>
          <w:bCs/>
        </w:rPr>
        <w:t xml:space="preserve">Assessment Activity Tabs:</w:t>
      </w:r>
      <w:r>
        <w:t xml:space="preserve"> </w:t>
      </w:r>
      <w:r>
        <w:t xml:space="preserve">- Recent: Completed assessments</w:t>
      </w:r>
      <w:r>
        <w:t xml:space="preserve"> </w:t>
      </w:r>
      <w:r>
        <w:t xml:space="preserve">- Upcoming: Scheduled assessments</w:t>
      </w:r>
      <w:r>
        <w:t xml:space="preserve"> </w:t>
      </w:r>
      <w:r>
        <w:t xml:space="preserve">- Assignee information</w:t>
      </w:r>
      <w:r>
        <w:t xml:space="preserve"> </w:t>
      </w:r>
      <w:r>
        <w:t xml:space="preserve">- Status indicators</w:t>
      </w:r>
    </w:p>
    <w:bookmarkEnd w:id="38"/>
    <w:bookmarkStart w:id="39" w:name="building-management-1"/>
    <w:p>
      <w:pPr>
        <w:pStyle w:val="Heading3"/>
      </w:pPr>
      <w:r>
        <w:t xml:space="preserve">3. Building Management</w:t>
      </w:r>
    </w:p>
    <w:p>
      <w:pPr>
        <w:pStyle w:val="FirstParagraph"/>
      </w:pPr>
      <w:r>
        <w:rPr>
          <w:b/>
          <w:bCs/>
        </w:rPr>
        <w:t xml:space="preserve">Adding a Building:</w:t>
      </w:r>
      <w:r>
        <w:t xml:space="preserve"> </w:t>
      </w:r>
      <w:r>
        <w:t xml:space="preserve">1. Click</w:t>
      </w:r>
      <w:r>
        <w:t xml:space="preserve"> </w:t>
      </w:r>
      <w:r>
        <w:t xml:space="preserve">“Add Building”</w:t>
      </w:r>
      <w:r>
        <w:t xml:space="preserve"> </w:t>
      </w:r>
      <w:r>
        <w:t xml:space="preserve">button</w:t>
      </w:r>
      <w:r>
        <w:t xml:space="preserve"> </w:t>
      </w:r>
      <w:r>
        <w:t xml:space="preserve">2. Fill required information:</w:t>
      </w:r>
      <w:r>
        <w:t xml:space="preserve"> </w:t>
      </w:r>
      <w:r>
        <w:t xml:space="preserve">- Name and address</w:t>
      </w:r>
      <w:r>
        <w:t xml:space="preserve"> </w:t>
      </w:r>
      <w:r>
        <w:t xml:space="preserve">- Building type and use</w:t>
      </w:r>
      <w:r>
        <w:t xml:space="preserve"> </w:t>
      </w:r>
      <w:r>
        <w:t xml:space="preserve">- Square footage</w:t>
      </w:r>
      <w:r>
        <w:t xml:space="preserve"> </w:t>
      </w:r>
      <w:r>
        <w:t xml:space="preserve">- Year built</w:t>
      </w:r>
      <w:r>
        <w:t xml:space="preserve"> </w:t>
      </w:r>
      <w:r>
        <w:t xml:space="preserve">- Replacement value</w:t>
      </w:r>
      <w:r>
        <w:t xml:space="preserve"> </w:t>
      </w:r>
      <w:r>
        <w:t xml:space="preserve">3. Upload building photo</w:t>
      </w:r>
      <w:r>
        <w:t xml:space="preserve"> </w:t>
      </w:r>
      <w:r>
        <w:t xml:space="preserve">4. Set location on map</w:t>
      </w:r>
      <w:r>
        <w:t xml:space="preserve"> </w:t>
      </w:r>
      <w:r>
        <w:t xml:space="preserve">5. Save building profile</w:t>
      </w:r>
    </w:p>
    <w:p>
      <w:pPr>
        <w:pStyle w:val="BodyText"/>
      </w:pPr>
      <w:r>
        <w:rPr>
          <w:b/>
          <w:bCs/>
        </w:rPr>
        <w:t xml:space="preserve">Building Details Page:</w:t>
      </w:r>
      <w:r>
        <w:t xml:space="preserve"> </w:t>
      </w:r>
      <w:r>
        <w:t xml:space="preserve">- Overview tab with key information</w:t>
      </w:r>
      <w:r>
        <w:t xml:space="preserve"> </w:t>
      </w:r>
      <w:r>
        <w:t xml:space="preserve">- Assessment history timeline</w:t>
      </w:r>
      <w:r>
        <w:t xml:space="preserve"> </w:t>
      </w:r>
      <w:r>
        <w:t xml:space="preserve">- Document repository</w:t>
      </w:r>
      <w:r>
        <w:t xml:space="preserve"> </w:t>
      </w:r>
      <w:r>
        <w:t xml:space="preserve">- Photo gallery</w:t>
      </w:r>
      <w:r>
        <w:t xml:space="preserve"> </w:t>
      </w:r>
      <w:r>
        <w:t xml:space="preserve">- Location map</w:t>
      </w:r>
      <w:r>
        <w:t xml:space="preserve"> </w:t>
      </w:r>
      <w:r>
        <w:t xml:space="preserve">- Quick actions menu</w:t>
      </w:r>
    </w:p>
    <w:bookmarkEnd w:id="39"/>
    <w:bookmarkStart w:id="40" w:name="assessment-workflow"/>
    <w:p>
      <w:pPr>
        <w:pStyle w:val="Heading3"/>
      </w:pPr>
      <w:r>
        <w:t xml:space="preserve">4. Assessment Workflow</w:t>
      </w:r>
    </w:p>
    <w:p>
      <w:pPr>
        <w:pStyle w:val="FirstParagraph"/>
      </w:pPr>
      <w:r>
        <w:rPr>
          <w:b/>
          <w:bCs/>
        </w:rPr>
        <w:t xml:space="preserve">Pre-Assessment Phase:</w:t>
      </w:r>
      <w:r>
        <w:t xml:space="preserve"> </w:t>
      </w:r>
      <w:r>
        <w:t xml:space="preserve">1. Select building from dropdown</w:t>
      </w:r>
      <w:r>
        <w:t xml:space="preserve"> </w:t>
      </w:r>
      <w:r>
        <w:t xml:space="preserve">2. Choose assessment type</w:t>
      </w:r>
      <w:r>
        <w:t xml:space="preserve"> </w:t>
      </w:r>
      <w:r>
        <w:t xml:space="preserve">3. Select applicable elements</w:t>
      </w:r>
      <w:r>
        <w:t xml:space="preserve"> </w:t>
      </w:r>
      <w:r>
        <w:t xml:space="preserve">4. Complete preparation checklist</w:t>
      </w:r>
      <w:r>
        <w:t xml:space="preserve"> </w:t>
      </w:r>
      <w:r>
        <w:t xml:space="preserve">5. Save and continue</w:t>
      </w:r>
    </w:p>
    <w:p>
      <w:pPr>
        <w:pStyle w:val="BodyText"/>
      </w:pPr>
      <w:r>
        <w:rPr>
          <w:b/>
          <w:bCs/>
        </w:rPr>
        <w:t xml:space="preserve">Field Assessment Phase:</w:t>
      </w:r>
      <w:r>
        <w:t xml:space="preserve"> </w:t>
      </w:r>
      <w:r>
        <w:t xml:space="preserve">1. Load pre-assessment data</w:t>
      </w:r>
      <w:r>
        <w:t xml:space="preserve"> </w:t>
      </w:r>
      <w:r>
        <w:t xml:space="preserve">2. For each element:</w:t>
      </w:r>
      <w:r>
        <w:t xml:space="preserve"> </w:t>
      </w:r>
      <w:r>
        <w:t xml:space="preserve">- Set condition rating (1-5)</w:t>
      </w:r>
      <w:r>
        <w:t xml:space="preserve"> </w:t>
      </w:r>
      <w:r>
        <w:t xml:space="preserve">- Document deficiencies</w:t>
      </w:r>
      <w:r>
        <w:t xml:space="preserve"> </w:t>
      </w:r>
      <w:r>
        <w:t xml:space="preserve">- Upload photos</w:t>
      </w:r>
      <w:r>
        <w:t xml:space="preserve"> </w:t>
      </w:r>
      <w:r>
        <w:t xml:space="preserve">- Add notes</w:t>
      </w:r>
      <w:r>
        <w:t xml:space="preserve"> </w:t>
      </w:r>
      <w:r>
        <w:t xml:space="preserve">3. Review summary</w:t>
      </w:r>
      <w:r>
        <w:t xml:space="preserve"> </w:t>
      </w:r>
      <w:r>
        <w:t xml:space="preserve">4. Complete assessment</w:t>
      </w:r>
    </w:p>
    <w:p>
      <w:pPr>
        <w:pStyle w:val="BodyText"/>
      </w:pPr>
      <w:r>
        <w:rPr>
          <w:b/>
          <w:bCs/>
        </w:rPr>
        <w:t xml:space="preserve">Condition Rating Scale:</w:t>
      </w:r>
      <w:r>
        <w:t xml:space="preserve"> </w:t>
      </w:r>
      <w:r>
        <w:t xml:space="preserve">- 5: Excellent - Like new</w:t>
      </w:r>
      <w:r>
        <w:t xml:space="preserve"> </w:t>
      </w:r>
      <w:r>
        <w:t xml:space="preserve">- 4: Good - Minor wear</w:t>
      </w:r>
      <w:r>
        <w:t xml:space="preserve"> </w:t>
      </w:r>
      <w:r>
        <w:t xml:space="preserve">- 3: Fair - Moderate issues</w:t>
      </w:r>
      <w:r>
        <w:t xml:space="preserve"> </w:t>
      </w:r>
      <w:r>
        <w:t xml:space="preserve">- 2: Poor - Significant problems</w:t>
      </w:r>
      <w:r>
        <w:t xml:space="preserve"> </w:t>
      </w:r>
      <w:r>
        <w:t xml:space="preserve">- 1: Critical - Immediate attention</w:t>
      </w:r>
    </w:p>
    <w:bookmarkEnd w:id="40"/>
    <w:bookmarkStart w:id="41" w:name="report-generation"/>
    <w:p>
      <w:pPr>
        <w:pStyle w:val="Heading3"/>
      </w:pPr>
      <w:r>
        <w:t xml:space="preserve">5. Report Generation</w:t>
      </w:r>
    </w:p>
    <w:p>
      <w:pPr>
        <w:pStyle w:val="FirstParagraph"/>
      </w:pPr>
      <w:r>
        <w:rPr>
          <w:b/>
          <w:bCs/>
        </w:rPr>
        <w:t xml:space="preserve">Creating Reports:</w:t>
      </w:r>
      <w:r>
        <w:t xml:space="preserve"> </w:t>
      </w:r>
      <w:r>
        <w:t xml:space="preserve">1. Navigate to Reports section</w:t>
      </w:r>
      <w:r>
        <w:t xml:space="preserve"> </w:t>
      </w:r>
      <w:r>
        <w:t xml:space="preserve">2. Click</w:t>
      </w:r>
      <w:r>
        <w:t xml:space="preserve"> </w:t>
      </w:r>
      <w:r>
        <w:t xml:space="preserve">“Generate Report”</w:t>
      </w:r>
      <w:r>
        <w:t xml:space="preserve"> </w:t>
      </w:r>
      <w:r>
        <w:t xml:space="preserve">3. Select assessment or building</w:t>
      </w:r>
      <w:r>
        <w:t xml:space="preserve"> </w:t>
      </w:r>
      <w:r>
        <w:t xml:space="preserve">4. Choose report type:</w:t>
      </w:r>
      <w:r>
        <w:t xml:space="preserve"> </w:t>
      </w:r>
      <w:r>
        <w:t xml:space="preserve">- Facility Condition Report</w:t>
      </w:r>
      <w:r>
        <w:t xml:space="preserve"> </w:t>
      </w:r>
      <w:r>
        <w:t xml:space="preserve">- Maintenance Plan</w:t>
      </w:r>
      <w:r>
        <w:t xml:space="preserve"> </w:t>
      </w:r>
      <w:r>
        <w:t xml:space="preserve">- Capital Assessment</w:t>
      </w:r>
      <w:r>
        <w:t xml:space="preserve"> </w:t>
      </w:r>
      <w:r>
        <w:t xml:space="preserve">5. Add executive summary</w:t>
      </w:r>
      <w:r>
        <w:t xml:space="preserve"> </w:t>
      </w:r>
      <w:r>
        <w:t xml:space="preserve">6. Generate and download</w:t>
      </w:r>
    </w:p>
    <w:p>
      <w:pPr>
        <w:pStyle w:val="BodyText"/>
      </w:pPr>
      <w:r>
        <w:rPr>
          <w:b/>
          <w:bCs/>
        </w:rPr>
        <w:t xml:space="preserve">Report Contents:</w:t>
      </w:r>
      <w:r>
        <w:t xml:space="preserve"> </w:t>
      </w:r>
      <w:r>
        <w:t xml:space="preserve">- Executive summary</w:t>
      </w:r>
      <w:r>
        <w:t xml:space="preserve"> </w:t>
      </w:r>
      <w:r>
        <w:t xml:space="preserve">- Building overview</w:t>
      </w:r>
      <w:r>
        <w:t xml:space="preserve"> </w:t>
      </w:r>
      <w:r>
        <w:t xml:space="preserve">- FCI calculation details</w:t>
      </w:r>
      <w:r>
        <w:t xml:space="preserve"> </w:t>
      </w:r>
      <w:r>
        <w:t xml:space="preserve">- Element conditions</w:t>
      </w:r>
      <w:r>
        <w:t xml:space="preserve"> </w:t>
      </w:r>
      <w:r>
        <w:t xml:space="preserve">- Deficiency list with costs</w:t>
      </w:r>
      <w:r>
        <w:t xml:space="preserve"> </w:t>
      </w:r>
      <w:r>
        <w:t xml:space="preserve">- Photo documentation</w:t>
      </w:r>
      <w:r>
        <w:t xml:space="preserve"> </w:t>
      </w:r>
      <w:r>
        <w:t xml:space="preserve">- Recommendations</w:t>
      </w:r>
    </w:p>
    <w:bookmarkEnd w:id="41"/>
    <w:bookmarkStart w:id="42" w:name="analytics-dashboard"/>
    <w:p>
      <w:pPr>
        <w:pStyle w:val="Heading3"/>
      </w:pPr>
      <w:r>
        <w:t xml:space="preserve">6. Analytics Dashboard</w:t>
      </w:r>
    </w:p>
    <w:p>
      <w:pPr>
        <w:pStyle w:val="FirstParagraph"/>
      </w:pPr>
      <w:r>
        <w:rPr>
          <w:b/>
          <w:bCs/>
        </w:rPr>
        <w:t xml:space="preserve">Available Analytics:</w:t>
      </w:r>
      <w:r>
        <w:t xml:space="preserve"> </w:t>
      </w:r>
      <w:r>
        <w:t xml:space="preserve">- Portfolio Overview</w:t>
      </w:r>
      <w:r>
        <w:t xml:space="preserve"> </w:t>
      </w:r>
      <w:r>
        <w:t xml:space="preserve">- FCI Trends</w:t>
      </w:r>
      <w:r>
        <w:t xml:space="preserve"> </w:t>
      </w:r>
      <w:r>
        <w:t xml:space="preserve">- Cost Projections</w:t>
      </w:r>
      <w:r>
        <w:t xml:space="preserve"> </w:t>
      </w:r>
      <w:r>
        <w:t xml:space="preserve">- Building Comparisons</w:t>
      </w:r>
      <w:r>
        <w:t xml:space="preserve"> </w:t>
      </w:r>
      <w:r>
        <w:t xml:space="preserve">- Deficiency Analysis</w:t>
      </w:r>
      <w:r>
        <w:t xml:space="preserve"> </w:t>
      </w:r>
      <w:r>
        <w:t xml:space="preserve">- Budget Planning</w:t>
      </w:r>
    </w:p>
    <w:p>
      <w:pPr>
        <w:pStyle w:val="BodyText"/>
      </w:pPr>
      <w:r>
        <w:rPr>
          <w:b/>
          <w:bCs/>
        </w:rPr>
        <w:t xml:space="preserve">Filtering Options:</w:t>
      </w:r>
      <w:r>
        <w:t xml:space="preserve"> </w:t>
      </w:r>
      <w:r>
        <w:t xml:space="preserve">- Date ranges</w:t>
      </w:r>
      <w:r>
        <w:t xml:space="preserve"> </w:t>
      </w:r>
      <w:r>
        <w:t xml:space="preserve">- Building types</w:t>
      </w:r>
      <w:r>
        <w:t xml:space="preserve"> </w:t>
      </w:r>
      <w:r>
        <w:t xml:space="preserve">- Geographic regions</w:t>
      </w:r>
      <w:r>
        <w:t xml:space="preserve"> </w:t>
      </w:r>
      <w:r>
        <w:t xml:space="preserve">- FCI thresholds</w:t>
      </w:r>
      <w:r>
        <w:t xml:space="preserve"> </w:t>
      </w:r>
      <w:r>
        <w:t xml:space="preserve">- Assessment status</w:t>
      </w:r>
    </w:p>
    <w:p>
      <w:r>
        <w:pict>
          <v:rect style="width:0;height:1.5pt" o:hralign="center" o:hrstd="t" o:hr="t"/>
        </w:pict>
      </w:r>
    </w:p>
    <w:bookmarkEnd w:id="42"/>
    <w:bookmarkEnd w:id="43"/>
    <w:bookmarkStart w:id="47" w:name="technical-documentation"/>
    <w:p>
      <w:pPr>
        <w:pStyle w:val="Heading2"/>
      </w:pPr>
      <w:r>
        <w:t xml:space="preserve">Technical Documentation</w:t>
      </w:r>
    </w:p>
    <w:bookmarkStart w:id="44" w:name="frontend-structure"/>
    <w:p>
      <w:pPr>
        <w:pStyle w:val="Heading3"/>
      </w:pPr>
      <w:r>
        <w:t xml:space="preserve">Frontend Structure</w:t>
      </w:r>
    </w:p>
    <w:p>
      <w:pPr>
        <w:pStyle w:val="SourceCode"/>
      </w:pPr>
      <w:r>
        <w:rPr>
          <w:rStyle w:val="VerbatimChar"/>
        </w:rPr>
        <w:t xml:space="preserve">src/</w:t>
      </w:r>
      <w:r>
        <w:br/>
      </w:r>
      <w:r>
        <w:rPr>
          <w:rStyle w:val="VerbatimChar"/>
        </w:rPr>
        <w:t xml:space="preserve">├── components/          # Reusable UI components</w:t>
      </w:r>
      <w:r>
        <w:br/>
      </w:r>
      <w:r>
        <w:rPr>
          <w:rStyle w:val="VerbatimChar"/>
        </w:rPr>
        <w:t xml:space="preserve">│   ├── ui/             # ShadCN components</w:t>
      </w:r>
      <w:r>
        <w:br/>
      </w:r>
      <w:r>
        <w:rPr>
          <w:rStyle w:val="VerbatimChar"/>
        </w:rPr>
        <w:t xml:space="preserve">│   └── [feature]/      # Feature-specific components</w:t>
      </w:r>
      <w:r>
        <w:br/>
      </w:r>
      <w:r>
        <w:rPr>
          <w:rStyle w:val="VerbatimChar"/>
        </w:rPr>
        <w:t xml:space="preserve">├── context/            # React context providers</w:t>
      </w:r>
      <w:r>
        <w:br/>
      </w:r>
      <w:r>
        <w:rPr>
          <w:rStyle w:val="VerbatimChar"/>
        </w:rPr>
        <w:t xml:space="preserve">│   ├── auth-context.tsx</w:t>
      </w:r>
      <w:r>
        <w:br/>
      </w:r>
      <w:r>
        <w:rPr>
          <w:rStyle w:val="VerbatimChar"/>
        </w:rPr>
        <w:t xml:space="preserve">│   └── org-context.tsx</w:t>
      </w:r>
      <w:r>
        <w:br/>
      </w:r>
      <w:r>
        <w:rPr>
          <w:rStyle w:val="VerbatimChar"/>
        </w:rPr>
        <w:t xml:space="preserve">├── hooks/              # Custom React hooks</w:t>
      </w:r>
      <w:r>
        <w:br/>
      </w:r>
      <w:r>
        <w:rPr>
          <w:rStyle w:val="VerbatimChar"/>
        </w:rPr>
        <w:t xml:space="preserve">├── layouts/            # Page layouts</w:t>
      </w:r>
      <w:r>
        <w:br/>
      </w:r>
      <w:r>
        <w:rPr>
          <w:rStyle w:val="VerbatimChar"/>
        </w:rPr>
        <w:t xml:space="preserve">├── pages/              # Route components</w:t>
      </w:r>
      <w:r>
        <w:br/>
      </w:r>
      <w:r>
        <w:rPr>
          <w:rStyle w:val="VerbatimChar"/>
        </w:rPr>
        <w:t xml:space="preserve">├── services/           # API integration</w:t>
      </w:r>
      <w:r>
        <w:br/>
      </w:r>
      <w:r>
        <w:rPr>
          <w:rStyle w:val="VerbatimChar"/>
        </w:rPr>
        <w:t xml:space="preserve">├── lib/               # Utilities</w:t>
      </w:r>
      <w:r>
        <w:br/>
      </w:r>
      <w:r>
        <w:rPr>
          <w:rStyle w:val="VerbatimChar"/>
        </w:rPr>
        <w:t xml:space="preserve">└── types/             # TypeScript definitions</w:t>
      </w:r>
    </w:p>
    <w:bookmarkEnd w:id="44"/>
    <w:bookmarkStart w:id="45" w:name="backend-structure"/>
    <w:p>
      <w:pPr>
        <w:pStyle w:val="Heading3"/>
      </w:pPr>
      <w:r>
        <w:t xml:space="preserve">Backend Structure</w:t>
      </w:r>
    </w:p>
    <w:p>
      <w:pPr>
        <w:pStyle w:val="SourceCode"/>
      </w:pPr>
      <w:r>
        <w:rPr>
          <w:rStyle w:val="VerbatimChar"/>
        </w:rPr>
        <w:t xml:space="preserve">backend/</w:t>
      </w:r>
      <w:r>
        <w:br/>
      </w:r>
      <w:r>
        <w:rPr>
          <w:rStyle w:val="VerbatimChar"/>
        </w:rPr>
        <w:t xml:space="preserve">├── src/</w:t>
      </w:r>
      <w:r>
        <w:br/>
      </w:r>
      <w:r>
        <w:rPr>
          <w:rStyle w:val="VerbatimChar"/>
        </w:rPr>
        <w:t xml:space="preserve">│   ├── config/         # Database configuration</w:t>
      </w:r>
      <w:r>
        <w:br/>
      </w:r>
      <w:r>
        <w:rPr>
          <w:rStyle w:val="VerbatimChar"/>
        </w:rPr>
        <w:t xml:space="preserve">│   ├── controllers/    # Request handlers</w:t>
      </w:r>
      <w:r>
        <w:br/>
      </w:r>
      <w:r>
        <w:rPr>
          <w:rStyle w:val="VerbatimChar"/>
        </w:rPr>
        <w:t xml:space="preserve">│   ├── middleware/     # Express middleware</w:t>
      </w:r>
      <w:r>
        <w:br/>
      </w:r>
      <w:r>
        <w:rPr>
          <w:rStyle w:val="VerbatimChar"/>
        </w:rPr>
        <w:t xml:space="preserve">│   ├── routes/         # API routes</w:t>
      </w:r>
      <w:r>
        <w:br/>
      </w:r>
      <w:r>
        <w:rPr>
          <w:rStyle w:val="VerbatimChar"/>
        </w:rPr>
        <w:t xml:space="preserve">│   ├── services/       # Business logic</w:t>
      </w:r>
      <w:r>
        <w:br/>
      </w:r>
      <w:r>
        <w:rPr>
          <w:rStyle w:val="VerbatimChar"/>
        </w:rPr>
        <w:t xml:space="preserve">│   ├── types/          # TypeScript types</w:t>
      </w:r>
      <w:r>
        <w:br/>
      </w:r>
      <w:r>
        <w:rPr>
          <w:rStyle w:val="VerbatimChar"/>
        </w:rPr>
        <w:t xml:space="preserve">│   └── utils/          # Helper functions</w:t>
      </w:r>
      <w:r>
        <w:br/>
      </w:r>
      <w:r>
        <w:rPr>
          <w:rStyle w:val="VerbatimChar"/>
        </w:rPr>
        <w:t xml:space="preserve">├── migrations/         # Database migrations</w:t>
      </w:r>
      <w:r>
        <w:br/>
      </w:r>
      <w:r>
        <w:rPr>
          <w:rStyle w:val="VerbatimChar"/>
        </w:rPr>
        <w:t xml:space="preserve">└── tests/             # Test files</w:t>
      </w:r>
    </w:p>
    <w:bookmarkEnd w:id="45"/>
    <w:bookmarkStart w:id="46" w:name="key-design-patterns"/>
    <w:p>
      <w:pPr>
        <w:pStyle w:val="Heading3"/>
      </w:pPr>
      <w:r>
        <w:t xml:space="preserve">Key Design Patterns</w:t>
      </w:r>
    </w:p>
    <w:p>
      <w:pPr>
        <w:pStyle w:val="FirstParagraph"/>
      </w:pPr>
      <w:r>
        <w:rPr>
          <w:b/>
          <w:bCs/>
        </w:rPr>
        <w:t xml:space="preserve">1. Context-Based State Management:</w:t>
      </w:r>
      <w:r>
        <w:t xml:space="preserve"> </w:t>
      </w:r>
      <w:r>
        <w:t xml:space="preserve">- AuthContext for user authentication</w:t>
      </w:r>
      <w:r>
        <w:t xml:space="preserve"> </w:t>
      </w:r>
      <w:r>
        <w:t xml:space="preserve">- OrgContext for organization data</w:t>
      </w:r>
      <w:r>
        <w:t xml:space="preserve"> </w:t>
      </w:r>
      <w:r>
        <w:t xml:space="preserve">- Prevents prop drilling</w:t>
      </w:r>
      <w:r>
        <w:t xml:space="preserve"> </w:t>
      </w:r>
      <w:r>
        <w:t xml:space="preserve">- Centralized state updates</w:t>
      </w:r>
    </w:p>
    <w:p>
      <w:pPr>
        <w:pStyle w:val="BodyText"/>
      </w:pPr>
      <w:r>
        <w:rPr>
          <w:b/>
          <w:bCs/>
        </w:rPr>
        <w:t xml:space="preserve">2. Protected Routes:</w:t>
      </w:r>
      <w:r>
        <w:t xml:space="preserve"> </w:t>
      </w:r>
      <w:r>
        <w:t xml:space="preserve">- Route guards check authentication</w:t>
      </w:r>
      <w:r>
        <w:t xml:space="preserve"> </w:t>
      </w:r>
      <w:r>
        <w:t xml:space="preserve">- Role-based access control</w:t>
      </w:r>
      <w:r>
        <w:t xml:space="preserve"> </w:t>
      </w:r>
      <w:r>
        <w:t xml:space="preserve">- Automatic redirects</w:t>
      </w:r>
    </w:p>
    <w:p>
      <w:pPr>
        <w:pStyle w:val="BodyText"/>
      </w:pPr>
      <w:r>
        <w:rPr>
          <w:b/>
          <w:bCs/>
        </w:rPr>
        <w:t xml:space="preserve">3. API Service Layer:</w:t>
      </w:r>
      <w:r>
        <w:t xml:space="preserve"> </w:t>
      </w:r>
      <w:r>
        <w:t xml:space="preserve">- Centralized API configuration</w:t>
      </w:r>
      <w:r>
        <w:t xml:space="preserve"> </w:t>
      </w:r>
      <w:r>
        <w:t xml:space="preserve">- Interceptors for auth tokens</w:t>
      </w:r>
      <w:r>
        <w:t xml:space="preserve"> </w:t>
      </w:r>
      <w:r>
        <w:t xml:space="preserve">- Error handling</w:t>
      </w:r>
      <w:r>
        <w:t xml:space="preserve"> </w:t>
      </w:r>
      <w:r>
        <w:t xml:space="preserve">- Request/response transformation</w:t>
      </w:r>
    </w:p>
    <w:p>
      <w:pPr>
        <w:pStyle w:val="BodyText"/>
      </w:pPr>
      <w:r>
        <w:rPr>
          <w:b/>
          <w:bCs/>
        </w:rPr>
        <w:t xml:space="preserve">4. Component Composition:</w:t>
      </w:r>
      <w:r>
        <w:t xml:space="preserve"> </w:t>
      </w:r>
      <w:r>
        <w:t xml:space="preserve">- ShadCN UI primitives</w:t>
      </w:r>
      <w:r>
        <w:t xml:space="preserve"> </w:t>
      </w:r>
      <w:r>
        <w:t xml:space="preserve">- Consistent styling</w:t>
      </w:r>
      <w:r>
        <w:t xml:space="preserve"> </w:t>
      </w:r>
      <w:r>
        <w:t xml:space="preserve">- Accessible by default</w:t>
      </w:r>
      <w:r>
        <w:t xml:space="preserve"> </w:t>
      </w:r>
      <w:r>
        <w:t xml:space="preserve">- Customizable variants</w:t>
      </w:r>
    </w:p>
    <w:p>
      <w:r>
        <w:pict>
          <v:rect style="width:0;height:1.5pt" o:hralign="center" o:hrstd="t" o:hr="t"/>
        </w:pict>
      </w:r>
    </w:p>
    <w:bookmarkEnd w:id="46"/>
    <w:bookmarkEnd w:id="47"/>
    <w:bookmarkStart w:id="52" w:name="api-reference"/>
    <w:p>
      <w:pPr>
        <w:pStyle w:val="Heading2"/>
      </w:pPr>
      <w:r>
        <w:t xml:space="preserve">API Reference</w:t>
      </w:r>
    </w:p>
    <w:bookmarkStart w:id="48" w:name="authentication-endpoints"/>
    <w:p>
      <w:pPr>
        <w:pStyle w:val="Heading3"/>
      </w:pPr>
      <w:r>
        <w:t xml:space="preserve">Authentication Endpoints</w:t>
      </w:r>
    </w:p>
    <w:p>
      <w:pPr>
        <w:pStyle w:val="FirstParagraph"/>
      </w:pPr>
      <w:r>
        <w:rPr>
          <w:b/>
          <w:bCs/>
        </w:rPr>
        <w:t xml:space="preserve">POST /api/auth/login</w:t>
      </w:r>
    </w:p>
    <w:p>
      <w:pPr>
        <w:pStyle w:val="SourceCode"/>
      </w:pPr>
      <w:r>
        <w:rPr>
          <w:rStyle w:val="ErrorTok"/>
        </w:rPr>
        <w:t xml:space="preserve">Request:</w:t>
      </w:r>
      <w:r>
        <w:br/>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"user@example.com"</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"password123"</w:t>
      </w:r>
      <w:r>
        <w:br/>
      </w:r>
      <w:r>
        <w:rPr>
          <w:rStyle w:val="FunctionTok"/>
        </w:rPr>
        <w:t xml:space="preserve">}</w:t>
      </w:r>
      <w:r>
        <w:br/>
      </w:r>
      <w:r>
        <w:br/>
      </w:r>
      <w:r>
        <w:rPr>
          <w:rStyle w:val="ErrorTok"/>
        </w:rPr>
        <w:t xml:space="preserve">Response:</w:t>
      </w:r>
      <w:r>
        <w:br/>
      </w:r>
      <w:r>
        <w:rPr>
          <w:rStyle w:val="FunctionTok"/>
        </w:rPr>
        <w:t xml:space="preserve">{</w:t>
      </w:r>
      <w:r>
        <w:br/>
      </w:r>
      <w:r>
        <w:rPr>
          <w:rStyle w:val="NormalTok"/>
        </w:rPr>
        <w:t xml:space="preserve">  </w:t>
      </w:r>
      <w:r>
        <w:rPr>
          <w:rStyle w:val="DataTypeTok"/>
        </w:rPr>
        <w:t xml:space="preserve">"success"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"user"</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"accessToken"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"refreshToken"</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bCs/>
        </w:rPr>
        <w:t xml:space="preserve">POST /api/auth/refresh</w:t>
      </w:r>
    </w:p>
    <w:p>
      <w:pPr>
        <w:pStyle w:val="SourceCode"/>
      </w:pPr>
      <w:r>
        <w:rPr>
          <w:rStyle w:val="ErrorTok"/>
        </w:rPr>
        <w:t xml:space="preserve">Request:</w:t>
      </w:r>
      <w:r>
        <w:br/>
      </w:r>
      <w:r>
        <w:rPr>
          <w:rStyle w:val="FunctionTok"/>
        </w:rPr>
        <w:t xml:space="preserve">{</w:t>
      </w:r>
      <w:r>
        <w:br/>
      </w:r>
      <w:r>
        <w:rPr>
          <w:rStyle w:val="NormalTok"/>
        </w:rPr>
        <w:t xml:space="preserve">  </w:t>
      </w:r>
      <w:r>
        <w:rPr>
          <w:rStyle w:val="DataTypeTok"/>
        </w:rPr>
        <w:t xml:space="preserve">"refreshToken"</w:t>
      </w:r>
      <w:r>
        <w:rPr>
          <w:rStyle w:val="FunctionTok"/>
        </w:rPr>
        <w:t xml:space="preserve">:</w:t>
      </w:r>
      <w:r>
        <w:rPr>
          <w:rStyle w:val="NormalTok"/>
        </w:rPr>
        <w:t xml:space="preserve"> </w:t>
      </w:r>
      <w:r>
        <w:rPr>
          <w:rStyle w:val="StringTok"/>
        </w:rPr>
        <w:t xml:space="preserve">"..."</w:t>
      </w:r>
      <w:r>
        <w:br/>
      </w:r>
      <w:r>
        <w:rPr>
          <w:rStyle w:val="FunctionTok"/>
        </w:rPr>
        <w:t xml:space="preserve">}</w:t>
      </w:r>
      <w:r>
        <w:br/>
      </w:r>
      <w:r>
        <w:br/>
      </w:r>
      <w:r>
        <w:rPr>
          <w:rStyle w:val="ErrorTok"/>
        </w:rPr>
        <w:t xml:space="preserve">Response:</w:t>
      </w:r>
      <w:r>
        <w:br/>
      </w:r>
      <w:r>
        <w:rPr>
          <w:rStyle w:val="FunctionTok"/>
        </w:rPr>
        <w:t xml:space="preserve">{</w:t>
      </w:r>
      <w:r>
        <w:br/>
      </w:r>
      <w:r>
        <w:rPr>
          <w:rStyle w:val="NormalTok"/>
        </w:rPr>
        <w:t xml:space="preserve">  </w:t>
      </w:r>
      <w:r>
        <w:rPr>
          <w:rStyle w:val="DataTypeTok"/>
        </w:rPr>
        <w:t xml:space="preserve">"success"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48"/>
    <w:bookmarkStart w:id="49" w:name="building-endpoints"/>
    <w:p>
      <w:pPr>
        <w:pStyle w:val="Heading3"/>
      </w:pPr>
      <w:r>
        <w:t xml:space="preserve">Building Endpoints</w:t>
      </w:r>
    </w:p>
    <w:p>
      <w:pPr>
        <w:pStyle w:val="FirstParagraph"/>
      </w:pPr>
      <w:r>
        <w:rPr>
          <w:b/>
          <w:bCs/>
        </w:rPr>
        <w:t xml:space="preserve">GET /api/buildings</w:t>
      </w:r>
      <w:r>
        <w:t xml:space="preserve"> </w:t>
      </w:r>
      <w:r>
        <w:t xml:space="preserve">- Fetches all buildings for organization</w:t>
      </w:r>
      <w:r>
        <w:t xml:space="preserve"> </w:t>
      </w:r>
      <w:r>
        <w:t xml:space="preserve">- Supports pagination and filtering</w:t>
      </w:r>
    </w:p>
    <w:p>
      <w:pPr>
        <w:pStyle w:val="BodyText"/>
      </w:pPr>
      <w:r>
        <w:rPr>
          <w:b/>
          <w:bCs/>
        </w:rPr>
        <w:t xml:space="preserve">POST /api/buildings</w:t>
      </w:r>
      <w:r>
        <w:t xml:space="preserve"> </w:t>
      </w:r>
      <w:r>
        <w:t xml:space="preserve">- Creates new building</w:t>
      </w:r>
      <w:r>
        <w:t xml:space="preserve"> </w:t>
      </w:r>
      <w:r>
        <w:t xml:space="preserve">- Requires building data and organization context</w:t>
      </w:r>
    </w:p>
    <w:p>
      <w:pPr>
        <w:pStyle w:val="BodyText"/>
      </w:pPr>
      <w:r>
        <w:rPr>
          <w:b/>
          <w:bCs/>
        </w:rPr>
        <w:t xml:space="preserve">PUT /api/buildings/:id</w:t>
      </w:r>
      <w:r>
        <w:t xml:space="preserve"> </w:t>
      </w:r>
      <w:r>
        <w:t xml:space="preserve">- Updates building information</w:t>
      </w:r>
      <w:r>
        <w:t xml:space="preserve"> </w:t>
      </w:r>
      <w:r>
        <w:t xml:space="preserve">- Partial updates supported</w:t>
      </w:r>
    </w:p>
    <w:p>
      <w:pPr>
        <w:pStyle w:val="BodyText"/>
      </w:pPr>
      <w:r>
        <w:rPr>
          <w:b/>
          <w:bCs/>
        </w:rPr>
        <w:t xml:space="preserve">DELETE /api/buildings/:id</w:t>
      </w:r>
      <w:r>
        <w:t xml:space="preserve"> </w:t>
      </w:r>
      <w:r>
        <w:t xml:space="preserve">- Soft deletes building</w:t>
      </w:r>
      <w:r>
        <w:t xml:space="preserve"> </w:t>
      </w:r>
      <w:r>
        <w:t xml:space="preserve">- Maintains assessment history</w:t>
      </w:r>
    </w:p>
    <w:bookmarkEnd w:id="49"/>
    <w:bookmarkStart w:id="50" w:name="assessment-endpoints"/>
    <w:p>
      <w:pPr>
        <w:pStyle w:val="Heading3"/>
      </w:pPr>
      <w:r>
        <w:t xml:space="preserve">Assessment Endpoints</w:t>
      </w:r>
    </w:p>
    <w:p>
      <w:pPr>
        <w:pStyle w:val="FirstParagraph"/>
      </w:pPr>
      <w:r>
        <w:rPr>
          <w:b/>
          <w:bCs/>
        </w:rPr>
        <w:t xml:space="preserve">GET /api/assessments</w:t>
      </w:r>
      <w:r>
        <w:t xml:space="preserve"> </w:t>
      </w:r>
      <w:r>
        <w:t xml:space="preserve">- Query parameters:</w:t>
      </w:r>
      <w:r>
        <w:t xml:space="preserve"> </w:t>
      </w:r>
      <w:r>
        <w:t xml:space="preserve">- building_id</w:t>
      </w:r>
      <w:r>
        <w:t xml:space="preserve"> </w:t>
      </w:r>
      <w:r>
        <w:t xml:space="preserve">- status</w:t>
      </w:r>
      <w:r>
        <w:t xml:space="preserve"> </w:t>
      </w:r>
      <w:r>
        <w:t xml:space="preserve">- type</w:t>
      </w:r>
      <w:r>
        <w:t xml:space="preserve"> </w:t>
      </w:r>
      <w:r>
        <w:t xml:space="preserve">- assigned_to</w:t>
      </w:r>
    </w:p>
    <w:p>
      <w:pPr>
        <w:pStyle w:val="BodyText"/>
      </w:pPr>
      <w:r>
        <w:rPr>
          <w:b/>
          <w:bCs/>
        </w:rPr>
        <w:t xml:space="preserve">POST /api/assessments</w:t>
      </w:r>
      <w:r>
        <w:t xml:space="preserve"> </w:t>
      </w:r>
      <w:r>
        <w:t xml:space="preserve">- Creates new assessment</w:t>
      </w:r>
      <w:r>
        <w:t xml:space="preserve"> </w:t>
      </w:r>
      <w:r>
        <w:t xml:space="preserve">- Links to building and user</w:t>
      </w:r>
    </w:p>
    <w:p>
      <w:pPr>
        <w:pStyle w:val="BodyText"/>
      </w:pPr>
      <w:r>
        <w:rPr>
          <w:b/>
          <w:bCs/>
        </w:rPr>
        <w:t xml:space="preserve">PUT /api/assessments/:id/elements/:elementId</w:t>
      </w:r>
      <w:r>
        <w:t xml:space="preserve"> </w:t>
      </w:r>
      <w:r>
        <w:t xml:space="preserve">- Updates element evaluation</w:t>
      </w:r>
      <w:r>
        <w:t xml:space="preserve"> </w:t>
      </w:r>
      <w:r>
        <w:t xml:space="preserve">- Includes condition, notes, deficiencies</w:t>
      </w:r>
    </w:p>
    <w:p>
      <w:pPr>
        <w:pStyle w:val="BodyText"/>
      </w:pPr>
      <w:r>
        <w:rPr>
          <w:b/>
          <w:bCs/>
        </w:rPr>
        <w:t xml:space="preserve">POST /api/assessments/:id/complete</w:t>
      </w:r>
      <w:r>
        <w:t xml:space="preserve"> </w:t>
      </w:r>
      <w:r>
        <w:t xml:space="preserve">- Finalizes assessment</w:t>
      </w:r>
      <w:r>
        <w:t xml:space="preserve"> </w:t>
      </w:r>
      <w:r>
        <w:t xml:space="preserve">- Calculates FCI</w:t>
      </w:r>
      <w:r>
        <w:t xml:space="preserve"> </w:t>
      </w:r>
      <w:r>
        <w:t xml:space="preserve">- Updates building status</w:t>
      </w:r>
    </w:p>
    <w:bookmarkEnd w:id="50"/>
    <w:bookmarkStart w:id="51" w:name="report-endpoints"/>
    <w:p>
      <w:pPr>
        <w:pStyle w:val="Heading3"/>
      </w:pPr>
      <w:r>
        <w:t xml:space="preserve">Report Endpoints</w:t>
      </w:r>
    </w:p>
    <w:p>
      <w:pPr>
        <w:pStyle w:val="FirstParagraph"/>
      </w:pPr>
      <w:r>
        <w:rPr>
          <w:b/>
          <w:bCs/>
        </w:rPr>
        <w:t xml:space="preserve">POST /api/reports/generate/:assessmentId</w:t>
      </w:r>
      <w:r>
        <w:t xml:space="preserve"> </w:t>
      </w:r>
      <w:r>
        <w:t xml:space="preserve">- Generates report from assessment</w:t>
      </w:r>
      <w:r>
        <w:t xml:space="preserve"> </w:t>
      </w:r>
      <w:r>
        <w:t xml:space="preserve">- Returns report ID</w:t>
      </w:r>
    </w:p>
    <w:p>
      <w:pPr>
        <w:pStyle w:val="BodyText"/>
      </w:pPr>
      <w:r>
        <w:rPr>
          <w:b/>
          <w:bCs/>
        </w:rPr>
        <w:t xml:space="preserve">GET /api/reports/:id/download</w:t>
      </w:r>
      <w:r>
        <w:t xml:space="preserve"> </w:t>
      </w:r>
      <w:r>
        <w:t xml:space="preserve">- Downloads report file</w:t>
      </w:r>
      <w:r>
        <w:t xml:space="preserve"> </w:t>
      </w:r>
      <w:r>
        <w:t xml:space="preserve">- Supports PDF and Excel formats</w:t>
      </w:r>
    </w:p>
    <w:p>
      <w:r>
        <w:pict>
          <v:rect style="width:0;height:1.5pt" o:hralign="center" o:hrstd="t" o:hr="t"/>
        </w:pict>
      </w:r>
    </w:p>
    <w:bookmarkEnd w:id="51"/>
    <w:bookmarkEnd w:id="52"/>
    <w:bookmarkStart w:id="56" w:name="deployment-guide"/>
    <w:p>
      <w:pPr>
        <w:pStyle w:val="Heading2"/>
      </w:pPr>
      <w:r>
        <w:t xml:space="preserve">Deployment Guide</w:t>
      </w:r>
    </w:p>
    <w:bookmarkStart w:id="53" w:name="prerequisites"/>
    <w:p>
      <w:pPr>
        <w:pStyle w:val="Heading3"/>
      </w:pPr>
      <w:r>
        <w:t xml:space="preserve">Prerequisites</w:t>
      </w:r>
    </w:p>
    <w:p>
      <w:pPr>
        <w:pStyle w:val="Compact"/>
        <w:numPr>
          <w:ilvl w:val="0"/>
          <w:numId w:val="1013"/>
        </w:numPr>
      </w:pPr>
      <w:r>
        <w:t xml:space="preserve">Node.js 18+</w:t>
      </w:r>
    </w:p>
    <w:p>
      <w:pPr>
        <w:pStyle w:val="Compact"/>
        <w:numPr>
          <w:ilvl w:val="0"/>
          <w:numId w:val="1013"/>
        </w:numPr>
      </w:pPr>
      <w:r>
        <w:t xml:space="preserve">PostgreSQL 14+</w:t>
      </w:r>
    </w:p>
    <w:p>
      <w:pPr>
        <w:pStyle w:val="Compact"/>
        <w:numPr>
          <w:ilvl w:val="0"/>
          <w:numId w:val="1013"/>
        </w:numPr>
      </w:pPr>
      <w:r>
        <w:t xml:space="preserve">Git</w:t>
      </w:r>
    </w:p>
    <w:p>
      <w:pPr>
        <w:pStyle w:val="Compact"/>
        <w:numPr>
          <w:ilvl w:val="0"/>
          <w:numId w:val="1013"/>
        </w:numPr>
      </w:pPr>
      <w:r>
        <w:t xml:space="preserve">Cloudinary account</w:t>
      </w:r>
    </w:p>
    <w:p>
      <w:pPr>
        <w:pStyle w:val="Compact"/>
        <w:numPr>
          <w:ilvl w:val="0"/>
          <w:numId w:val="1013"/>
        </w:numPr>
      </w:pPr>
      <w:r>
        <w:t xml:space="preserve">Mailgun account (optional)</w:t>
      </w:r>
    </w:p>
    <w:bookmarkEnd w:id="53"/>
    <w:bookmarkStart w:id="54" w:name="local-development-setup"/>
    <w:p>
      <w:pPr>
        <w:pStyle w:val="Heading3"/>
      </w:pPr>
      <w:r>
        <w:t xml:space="preserve">Local Development Setup</w:t>
      </w:r>
    </w:p>
    <w:p>
      <w:pPr>
        <w:pStyle w:val="Compact"/>
        <w:numPr>
          <w:ilvl w:val="0"/>
          <w:numId w:val="1014"/>
        </w:numPr>
      </w:pPr>
      <w:r>
        <w:rPr>
          <w:b/>
          <w:bCs/>
        </w:rPr>
        <w:t xml:space="preserve">Clone Repository:</w:t>
      </w:r>
    </w:p>
    <w:p>
      <w:pPr>
        <w:pStyle w:val="SourceCode"/>
      </w:pPr>
      <w:r>
        <w:rPr>
          <w:rStyle w:val="FunctionTok"/>
        </w:rPr>
        <w:t xml:space="preserve">git</w:t>
      </w:r>
      <w:r>
        <w:rPr>
          <w:rStyle w:val="NormalTok"/>
        </w:rPr>
        <w:t xml:space="preserve"> clone </w:t>
      </w:r>
      <w:r>
        <w:rPr>
          <w:rStyle w:val="PreprocessorTok"/>
        </w:rPr>
        <w:t xml:space="preserve">[</w:t>
      </w:r>
      <w:r>
        <w:rPr>
          <w:rStyle w:val="SpecialStringTok"/>
        </w:rPr>
        <w:t xml:space="preserve">repository</w:t>
      </w:r>
      <w:r>
        <w:rPr>
          <w:rStyle w:val="PreprocessorTok"/>
        </w:rPr>
        <w:t xml:space="preserve">-</w:t>
      </w:r>
      <w:r>
        <w:rPr>
          <w:rStyle w:val="SpecialStringTok"/>
        </w:rPr>
        <w:t xml:space="preserve">url</w:t>
      </w:r>
      <w:r>
        <w:rPr>
          <w:rStyle w:val="PreprocessorTok"/>
        </w:rPr>
        <w:t xml:space="preserve">]</w:t>
      </w:r>
      <w:r>
        <w:br/>
      </w:r>
      <w:r>
        <w:rPr>
          <w:rStyle w:val="BuiltInTok"/>
        </w:rPr>
        <w:t xml:space="preserve">cd</w:t>
      </w:r>
      <w:r>
        <w:rPr>
          <w:rStyle w:val="NormalTok"/>
        </w:rPr>
        <w:t xml:space="preserve"> onyx</w:t>
      </w:r>
    </w:p>
    <w:p>
      <w:pPr>
        <w:pStyle w:val="Compact"/>
        <w:numPr>
          <w:ilvl w:val="0"/>
          <w:numId w:val="1015"/>
        </w:numPr>
      </w:pPr>
      <w:r>
        <w:rPr>
          <w:b/>
          <w:bCs/>
        </w:rPr>
        <w:t xml:space="preserve">Install Dependencies:</w:t>
      </w:r>
    </w:p>
    <w:p>
      <w:pPr>
        <w:pStyle w:val="SourceCode"/>
      </w:pPr>
      <w:r>
        <w:rPr>
          <w:rStyle w:val="CommentTok"/>
        </w:rPr>
        <w:t xml:space="preserve"># Frontend</w:t>
      </w:r>
      <w:r>
        <w:br/>
      </w:r>
      <w:r>
        <w:rPr>
          <w:rStyle w:val="ExtensionTok"/>
        </w:rPr>
        <w:t xml:space="preserve">npm</w:t>
      </w:r>
      <w:r>
        <w:rPr>
          <w:rStyle w:val="NormalTok"/>
        </w:rPr>
        <w:t xml:space="preserve"> install</w:t>
      </w:r>
      <w:r>
        <w:br/>
      </w:r>
      <w:r>
        <w:br/>
      </w:r>
      <w:r>
        <w:rPr>
          <w:rStyle w:val="CommentTok"/>
        </w:rPr>
        <w:t xml:space="preserve"># Backend</w:t>
      </w:r>
      <w:r>
        <w:br/>
      </w:r>
      <w:r>
        <w:rPr>
          <w:rStyle w:val="BuiltInTok"/>
        </w:rPr>
        <w:t xml:space="preserve">cd</w:t>
      </w:r>
      <w:r>
        <w:rPr>
          <w:rStyle w:val="NormalTok"/>
        </w:rPr>
        <w:t xml:space="preserve"> backend</w:t>
      </w:r>
      <w:r>
        <w:br/>
      </w:r>
      <w:r>
        <w:rPr>
          <w:rStyle w:val="ExtensionTok"/>
        </w:rPr>
        <w:t xml:space="preserve">npm</w:t>
      </w:r>
      <w:r>
        <w:rPr>
          <w:rStyle w:val="NormalTok"/>
        </w:rPr>
        <w:t xml:space="preserve"> install</w:t>
      </w:r>
    </w:p>
    <w:p>
      <w:pPr>
        <w:pStyle w:val="Compact"/>
        <w:numPr>
          <w:ilvl w:val="0"/>
          <w:numId w:val="1016"/>
        </w:numPr>
      </w:pPr>
      <w:r>
        <w:rPr>
          <w:b/>
          <w:bCs/>
        </w:rPr>
        <w:t xml:space="preserve">Environment Configuration:</w:t>
      </w:r>
    </w:p>
    <w:p>
      <w:pPr>
        <w:pStyle w:val="FirstParagraph"/>
      </w:pPr>
      <w:r>
        <w:t xml:space="preserve">Frontend (.env):</w:t>
      </w:r>
    </w:p>
    <w:p>
      <w:pPr>
        <w:pStyle w:val="SourceCode"/>
      </w:pPr>
      <w:r>
        <w:rPr>
          <w:rStyle w:val="VerbatimChar"/>
        </w:rPr>
        <w:t xml:space="preserve">VITE_API_URL=http://localhost:5001/api</w:t>
      </w:r>
      <w:r>
        <w:br/>
      </w:r>
      <w:r>
        <w:rPr>
          <w:rStyle w:val="VerbatimChar"/>
        </w:rPr>
        <w:t xml:space="preserve">VITE_ENV=development</w:t>
      </w:r>
    </w:p>
    <w:p>
      <w:pPr>
        <w:pStyle w:val="FirstParagraph"/>
      </w:pPr>
      <w:r>
        <w:t xml:space="preserve">Backend (.env):</w:t>
      </w:r>
    </w:p>
    <w:p>
      <w:pPr>
        <w:pStyle w:val="SourceCode"/>
      </w:pPr>
      <w:r>
        <w:rPr>
          <w:rStyle w:val="VerbatimChar"/>
        </w:rPr>
        <w:t xml:space="preserve">PORT=5001</w:t>
      </w:r>
      <w:r>
        <w:br/>
      </w:r>
      <w:r>
        <w:rPr>
          <w:rStyle w:val="VerbatimChar"/>
        </w:rPr>
        <w:t xml:space="preserve">NODE_ENV=development</w:t>
      </w:r>
      <w:r>
        <w:br/>
      </w:r>
      <w:r>
        <w:rPr>
          <w:rStyle w:val="VerbatimChar"/>
        </w:rPr>
        <w:t xml:space="preserve">DATABASE_URL=postgresql://user:password@localhost:5432/onyx</w:t>
      </w:r>
      <w:r>
        <w:br/>
      </w:r>
      <w:r>
        <w:rPr>
          <w:rStyle w:val="VerbatimChar"/>
        </w:rPr>
        <w:t xml:space="preserve">JWT_SECRET=your-secret-key</w:t>
      </w:r>
      <w:r>
        <w:br/>
      </w:r>
      <w:r>
        <w:rPr>
          <w:rStyle w:val="VerbatimChar"/>
        </w:rPr>
        <w:t xml:space="preserve">JWT_REFRESH_SECRET=your-refresh-secret</w:t>
      </w:r>
      <w:r>
        <w:br/>
      </w:r>
      <w:r>
        <w:rPr>
          <w:rStyle w:val="VerbatimChar"/>
        </w:rPr>
        <w:t xml:space="preserve">CLOUDINARY_CLOUD_NAME=your-cloud-name</w:t>
      </w:r>
      <w:r>
        <w:br/>
      </w:r>
      <w:r>
        <w:rPr>
          <w:rStyle w:val="VerbatimChar"/>
        </w:rPr>
        <w:t xml:space="preserve">CLOUDINARY_API_KEY=your-api-key</w:t>
      </w:r>
      <w:r>
        <w:br/>
      </w:r>
      <w:r>
        <w:rPr>
          <w:rStyle w:val="VerbatimChar"/>
        </w:rPr>
        <w:t xml:space="preserve">CLOUDINARY_API_SECRET=your-api-secret</w:t>
      </w:r>
    </w:p>
    <w:p>
      <w:pPr>
        <w:pStyle w:val="Compact"/>
        <w:numPr>
          <w:ilvl w:val="0"/>
          <w:numId w:val="1017"/>
        </w:numPr>
      </w:pPr>
      <w:r>
        <w:rPr>
          <w:b/>
          <w:bCs/>
        </w:rPr>
        <w:t xml:space="preserve">Database Setup:</w:t>
      </w:r>
    </w:p>
    <w:p>
      <w:pPr>
        <w:pStyle w:val="SourceCode"/>
      </w:pPr>
      <w:r>
        <w:rPr>
          <w:rStyle w:val="CommentTok"/>
        </w:rPr>
        <w:t xml:space="preserve"># Create database</w:t>
      </w:r>
      <w:r>
        <w:br/>
      </w:r>
      <w:r>
        <w:rPr>
          <w:rStyle w:val="ExtensionTok"/>
        </w:rPr>
        <w:t xml:space="preserve">createdb</w:t>
      </w:r>
      <w:r>
        <w:rPr>
          <w:rStyle w:val="NormalTok"/>
        </w:rPr>
        <w:t xml:space="preserve"> onyx</w:t>
      </w:r>
      <w:r>
        <w:br/>
      </w:r>
      <w:r>
        <w:br/>
      </w:r>
      <w:r>
        <w:rPr>
          <w:rStyle w:val="CommentTok"/>
        </w:rPr>
        <w:t xml:space="preserve"># Run migrations</w:t>
      </w:r>
      <w:r>
        <w:br/>
      </w:r>
      <w:r>
        <w:rPr>
          <w:rStyle w:val="BuiltInTok"/>
        </w:rPr>
        <w:t xml:space="preserve">cd</w:t>
      </w:r>
      <w:r>
        <w:rPr>
          <w:rStyle w:val="NormalTok"/>
        </w:rPr>
        <w:t xml:space="preserve"> backend</w:t>
      </w:r>
      <w:r>
        <w:br/>
      </w:r>
      <w:r>
        <w:rPr>
          <w:rStyle w:val="ExtensionTok"/>
        </w:rPr>
        <w:t xml:space="preserve">npm</w:t>
      </w:r>
      <w:r>
        <w:rPr>
          <w:rStyle w:val="NormalTok"/>
        </w:rPr>
        <w:t xml:space="preserve"> run migrate</w:t>
      </w:r>
    </w:p>
    <w:p>
      <w:pPr>
        <w:pStyle w:val="Compact"/>
        <w:numPr>
          <w:ilvl w:val="0"/>
          <w:numId w:val="1018"/>
        </w:numPr>
      </w:pPr>
      <w:r>
        <w:rPr>
          <w:b/>
          <w:bCs/>
        </w:rPr>
        <w:t xml:space="preserve">Start Development Servers:</w:t>
      </w:r>
    </w:p>
    <w:p>
      <w:pPr>
        <w:pStyle w:val="SourceCode"/>
      </w:pPr>
      <w:r>
        <w:rPr>
          <w:rStyle w:val="CommentTok"/>
        </w:rPr>
        <w:t xml:space="preserve"># Terminal 1 - Frontend</w:t>
      </w:r>
      <w:r>
        <w:br/>
      </w:r>
      <w:r>
        <w:rPr>
          <w:rStyle w:val="ExtensionTok"/>
        </w:rPr>
        <w:t xml:space="preserve">npm</w:t>
      </w:r>
      <w:r>
        <w:rPr>
          <w:rStyle w:val="NormalTok"/>
        </w:rPr>
        <w:t xml:space="preserve"> run dev</w:t>
      </w:r>
      <w:r>
        <w:br/>
      </w:r>
      <w:r>
        <w:br/>
      </w:r>
      <w:r>
        <w:rPr>
          <w:rStyle w:val="CommentTok"/>
        </w:rPr>
        <w:t xml:space="preserve"># Terminal 2 - Backend</w:t>
      </w:r>
      <w:r>
        <w:br/>
      </w:r>
      <w:r>
        <w:rPr>
          <w:rStyle w:val="BuiltInTok"/>
        </w:rPr>
        <w:t xml:space="preserve">cd</w:t>
      </w:r>
      <w:r>
        <w:rPr>
          <w:rStyle w:val="NormalTok"/>
        </w:rPr>
        <w:t xml:space="preserve"> backend</w:t>
      </w:r>
      <w:r>
        <w:br/>
      </w:r>
      <w:r>
        <w:rPr>
          <w:rStyle w:val="ExtensionTok"/>
        </w:rPr>
        <w:t xml:space="preserve">npm</w:t>
      </w:r>
      <w:r>
        <w:rPr>
          <w:rStyle w:val="NormalTok"/>
        </w:rPr>
        <w:t xml:space="preserve"> run dev</w:t>
      </w:r>
    </w:p>
    <w:bookmarkEnd w:id="54"/>
    <w:bookmarkStart w:id="55" w:name="production-deployment"/>
    <w:p>
      <w:pPr>
        <w:pStyle w:val="Heading3"/>
      </w:pPr>
      <w:r>
        <w:t xml:space="preserve">Production Deployment</w:t>
      </w:r>
    </w:p>
    <w:p>
      <w:pPr>
        <w:pStyle w:val="FirstParagraph"/>
      </w:pPr>
      <w:r>
        <w:rPr>
          <w:b/>
          <w:bCs/>
        </w:rPr>
        <w:t xml:space="preserve">Render.com Deployment:</w:t>
      </w:r>
    </w:p>
    <w:p>
      <w:pPr>
        <w:pStyle w:val="Compact"/>
        <w:numPr>
          <w:ilvl w:val="0"/>
          <w:numId w:val="1019"/>
        </w:numPr>
      </w:pPr>
      <w:r>
        <w:rPr>
          <w:b/>
          <w:bCs/>
        </w:rPr>
        <w:t xml:space="preserve">Database Service:</w:t>
      </w:r>
    </w:p>
    <w:p>
      <w:pPr>
        <w:pStyle w:val="Compact"/>
        <w:numPr>
          <w:ilvl w:val="1"/>
          <w:numId w:val="1020"/>
        </w:numPr>
      </w:pPr>
      <w:r>
        <w:t xml:space="preserve">Create PostgreSQL instance</w:t>
      </w:r>
    </w:p>
    <w:p>
      <w:pPr>
        <w:pStyle w:val="Compact"/>
        <w:numPr>
          <w:ilvl w:val="1"/>
          <w:numId w:val="1020"/>
        </w:numPr>
      </w:pPr>
      <w:r>
        <w:t xml:space="preserve">Note connection string</w:t>
      </w:r>
    </w:p>
    <w:p>
      <w:pPr>
        <w:pStyle w:val="Compact"/>
        <w:numPr>
          <w:ilvl w:val="0"/>
          <w:numId w:val="1019"/>
        </w:numPr>
      </w:pPr>
      <w:r>
        <w:rPr>
          <w:b/>
          <w:bCs/>
        </w:rPr>
        <w:t xml:space="preserve">Backend Service:</w:t>
      </w:r>
    </w:p>
    <w:p>
      <w:pPr>
        <w:pStyle w:val="Compact"/>
        <w:numPr>
          <w:ilvl w:val="1"/>
          <w:numId w:val="1021"/>
        </w:numPr>
      </w:pPr>
      <w:r>
        <w:t xml:space="preserve">Connect GitHub repository</w:t>
      </w:r>
    </w:p>
    <w:p>
      <w:pPr>
        <w:pStyle w:val="Compact"/>
        <w:numPr>
          <w:ilvl w:val="1"/>
          <w:numId w:val="1021"/>
        </w:numPr>
      </w:pPr>
      <w:r>
        <w:t xml:space="preserve">Set build command:</w:t>
      </w:r>
      <w:r>
        <w:t xml:space="preserve"> </w:t>
      </w:r>
      <w:r>
        <w:rPr>
          <w:rStyle w:val="VerbatimChar"/>
        </w:rPr>
        <w:t xml:space="preserve">cd backend &amp;&amp; npm install &amp;&amp; npm run build</w:t>
      </w:r>
    </w:p>
    <w:p>
      <w:pPr>
        <w:pStyle w:val="Compact"/>
        <w:numPr>
          <w:ilvl w:val="1"/>
          <w:numId w:val="1021"/>
        </w:numPr>
      </w:pPr>
      <w:r>
        <w:t xml:space="preserve">Set start command:</w:t>
      </w:r>
      <w:r>
        <w:t xml:space="preserve"> </w:t>
      </w:r>
      <w:r>
        <w:rPr>
          <w:rStyle w:val="VerbatimChar"/>
        </w:rPr>
        <w:t xml:space="preserve">cd backend &amp;&amp; npm start</w:t>
      </w:r>
    </w:p>
    <w:p>
      <w:pPr>
        <w:pStyle w:val="Compact"/>
        <w:numPr>
          <w:ilvl w:val="1"/>
          <w:numId w:val="1021"/>
        </w:numPr>
      </w:pPr>
      <w:r>
        <w:t xml:space="preserve">Add environment variables</w:t>
      </w:r>
    </w:p>
    <w:p>
      <w:pPr>
        <w:pStyle w:val="Compact"/>
        <w:numPr>
          <w:ilvl w:val="0"/>
          <w:numId w:val="1019"/>
        </w:numPr>
      </w:pPr>
      <w:r>
        <w:rPr>
          <w:b/>
          <w:bCs/>
        </w:rPr>
        <w:t xml:space="preserve">Frontend Service:</w:t>
      </w:r>
    </w:p>
    <w:p>
      <w:pPr>
        <w:pStyle w:val="Compact"/>
        <w:numPr>
          <w:ilvl w:val="1"/>
          <w:numId w:val="1022"/>
        </w:numPr>
      </w:pPr>
      <w:r>
        <w:t xml:space="preserve">Connect GitHub repository</w:t>
      </w:r>
    </w:p>
    <w:p>
      <w:pPr>
        <w:pStyle w:val="Compact"/>
        <w:numPr>
          <w:ilvl w:val="1"/>
          <w:numId w:val="1022"/>
        </w:numPr>
      </w:pPr>
      <w:r>
        <w:t xml:space="preserve">Set build command:</w:t>
      </w:r>
      <w:r>
        <w:t xml:space="preserve"> </w:t>
      </w:r>
      <w:r>
        <w:rPr>
          <w:rStyle w:val="VerbatimChar"/>
        </w:rPr>
        <w:t xml:space="preserve">npm install &amp;&amp; npm run build</w:t>
      </w:r>
    </w:p>
    <w:p>
      <w:pPr>
        <w:pStyle w:val="Compact"/>
        <w:numPr>
          <w:ilvl w:val="1"/>
          <w:numId w:val="1022"/>
        </w:numPr>
      </w:pPr>
      <w:r>
        <w:t xml:space="preserve">Set publish directory:</w:t>
      </w:r>
      <w:r>
        <w:t xml:space="preserve"> </w:t>
      </w:r>
      <w:r>
        <w:rPr>
          <w:rStyle w:val="VerbatimChar"/>
        </w:rPr>
        <w:t xml:space="preserve">dist</w:t>
      </w:r>
    </w:p>
    <w:p>
      <w:pPr>
        <w:pStyle w:val="Compact"/>
        <w:numPr>
          <w:ilvl w:val="1"/>
          <w:numId w:val="1022"/>
        </w:numPr>
      </w:pPr>
      <w:r>
        <w:t xml:space="preserve">Add environment variables</w:t>
      </w:r>
    </w:p>
    <w:p>
      <w:pPr>
        <w:pStyle w:val="Compact"/>
        <w:numPr>
          <w:ilvl w:val="0"/>
          <w:numId w:val="1019"/>
        </w:numPr>
      </w:pPr>
      <w:r>
        <w:rPr>
          <w:b/>
          <w:bCs/>
        </w:rPr>
        <w:t xml:space="preserve">Domain Configuration:</w:t>
      </w:r>
    </w:p>
    <w:p>
      <w:pPr>
        <w:pStyle w:val="Compact"/>
        <w:numPr>
          <w:ilvl w:val="1"/>
          <w:numId w:val="1023"/>
        </w:numPr>
      </w:pPr>
      <w:r>
        <w:t xml:space="preserve">Add custom domain</w:t>
      </w:r>
    </w:p>
    <w:p>
      <w:pPr>
        <w:pStyle w:val="Compact"/>
        <w:numPr>
          <w:ilvl w:val="1"/>
          <w:numId w:val="1023"/>
        </w:numPr>
      </w:pPr>
      <w:r>
        <w:t xml:space="preserve">Configure SSL certificates</w:t>
      </w:r>
    </w:p>
    <w:p>
      <w:pPr>
        <w:pStyle w:val="Compact"/>
        <w:numPr>
          <w:ilvl w:val="1"/>
          <w:numId w:val="1023"/>
        </w:numPr>
      </w:pPr>
      <w:r>
        <w:t xml:space="preserve">Update CORS settings</w:t>
      </w:r>
    </w:p>
    <w:p>
      <w:r>
        <w:pict>
          <v:rect style="width:0;height:1.5pt" o:hralign="center" o:hrstd="t" o:hr="t"/>
        </w:pict>
      </w:r>
    </w:p>
    <w:bookmarkEnd w:id="55"/>
    <w:bookmarkEnd w:id="56"/>
    <w:bookmarkStart w:id="59" w:name="security-compliance"/>
    <w:p>
      <w:pPr>
        <w:pStyle w:val="Heading2"/>
      </w:pPr>
      <w:r>
        <w:t xml:space="preserve">Security &amp; Compliance</w:t>
      </w:r>
    </w:p>
    <w:bookmarkStart w:id="57" w:name="security-measures"/>
    <w:p>
      <w:pPr>
        <w:pStyle w:val="Heading3"/>
      </w:pPr>
      <w:r>
        <w:t xml:space="preserve">Security Measures</w:t>
      </w:r>
    </w:p>
    <w:p>
      <w:pPr>
        <w:pStyle w:val="Compact"/>
        <w:numPr>
          <w:ilvl w:val="0"/>
          <w:numId w:val="1024"/>
        </w:numPr>
      </w:pPr>
      <w:r>
        <w:rPr>
          <w:b/>
          <w:bCs/>
        </w:rPr>
        <w:t xml:space="preserve">Authentication:</w:t>
      </w:r>
    </w:p>
    <w:p>
      <w:pPr>
        <w:pStyle w:val="Compact"/>
        <w:numPr>
          <w:ilvl w:val="1"/>
          <w:numId w:val="1025"/>
        </w:numPr>
      </w:pPr>
      <w:r>
        <w:t xml:space="preserve">JWT tokens with expiration</w:t>
      </w:r>
    </w:p>
    <w:p>
      <w:pPr>
        <w:pStyle w:val="Compact"/>
        <w:numPr>
          <w:ilvl w:val="1"/>
          <w:numId w:val="1025"/>
        </w:numPr>
      </w:pPr>
      <w:r>
        <w:t xml:space="preserve">Refresh token rotation</w:t>
      </w:r>
    </w:p>
    <w:p>
      <w:pPr>
        <w:pStyle w:val="Compact"/>
        <w:numPr>
          <w:ilvl w:val="1"/>
          <w:numId w:val="1025"/>
        </w:numPr>
      </w:pPr>
      <w:r>
        <w:t xml:space="preserve">Bcrypt password hashing</w:t>
      </w:r>
    </w:p>
    <w:p>
      <w:pPr>
        <w:pStyle w:val="Compact"/>
        <w:numPr>
          <w:ilvl w:val="1"/>
          <w:numId w:val="1025"/>
        </w:numPr>
      </w:pPr>
      <w:r>
        <w:t xml:space="preserve">Account lockout after failed attempts</w:t>
      </w:r>
    </w:p>
    <w:p>
      <w:pPr>
        <w:pStyle w:val="Compact"/>
        <w:numPr>
          <w:ilvl w:val="0"/>
          <w:numId w:val="1024"/>
        </w:numPr>
      </w:pPr>
      <w:r>
        <w:rPr>
          <w:b/>
          <w:bCs/>
        </w:rPr>
        <w:t xml:space="preserve">Authorization:</w:t>
      </w:r>
    </w:p>
    <w:p>
      <w:pPr>
        <w:pStyle w:val="Compact"/>
        <w:numPr>
          <w:ilvl w:val="1"/>
          <w:numId w:val="1026"/>
        </w:numPr>
      </w:pPr>
      <w:r>
        <w:t xml:space="preserve">Role-based access control (RBAC)</w:t>
      </w:r>
    </w:p>
    <w:p>
      <w:pPr>
        <w:pStyle w:val="Compact"/>
        <w:numPr>
          <w:ilvl w:val="1"/>
          <w:numId w:val="1026"/>
        </w:numPr>
      </w:pPr>
      <w:r>
        <w:t xml:space="preserve">Organization-level isolation</w:t>
      </w:r>
    </w:p>
    <w:p>
      <w:pPr>
        <w:pStyle w:val="Compact"/>
        <w:numPr>
          <w:ilvl w:val="1"/>
          <w:numId w:val="1026"/>
        </w:numPr>
      </w:pPr>
      <w:r>
        <w:t xml:space="preserve">API endpoint protection</w:t>
      </w:r>
    </w:p>
    <w:p>
      <w:pPr>
        <w:pStyle w:val="Compact"/>
        <w:numPr>
          <w:ilvl w:val="1"/>
          <w:numId w:val="1026"/>
        </w:numPr>
      </w:pPr>
      <w:r>
        <w:t xml:space="preserve">Resource ownership validation</w:t>
      </w:r>
    </w:p>
    <w:p>
      <w:pPr>
        <w:pStyle w:val="Compact"/>
        <w:numPr>
          <w:ilvl w:val="0"/>
          <w:numId w:val="1024"/>
        </w:numPr>
      </w:pPr>
      <w:r>
        <w:rPr>
          <w:b/>
          <w:bCs/>
        </w:rPr>
        <w:t xml:space="preserve">Data Protection:</w:t>
      </w:r>
    </w:p>
    <w:p>
      <w:pPr>
        <w:pStyle w:val="Compact"/>
        <w:numPr>
          <w:ilvl w:val="1"/>
          <w:numId w:val="1027"/>
        </w:numPr>
      </w:pPr>
      <w:r>
        <w:t xml:space="preserve">HTTPS encryption in transit</w:t>
      </w:r>
    </w:p>
    <w:p>
      <w:pPr>
        <w:pStyle w:val="Compact"/>
        <w:numPr>
          <w:ilvl w:val="1"/>
          <w:numId w:val="1027"/>
        </w:numPr>
      </w:pPr>
      <w:r>
        <w:t xml:space="preserve">Database encryption at rest</w:t>
      </w:r>
    </w:p>
    <w:p>
      <w:pPr>
        <w:pStyle w:val="Compact"/>
        <w:numPr>
          <w:ilvl w:val="1"/>
          <w:numId w:val="1027"/>
        </w:numPr>
      </w:pPr>
      <w:r>
        <w:t xml:space="preserve">Secure file upload validation</w:t>
      </w:r>
    </w:p>
    <w:p>
      <w:pPr>
        <w:pStyle w:val="Compact"/>
        <w:numPr>
          <w:ilvl w:val="1"/>
          <w:numId w:val="1027"/>
        </w:numPr>
      </w:pPr>
      <w:r>
        <w:t xml:space="preserve">SQL injection prevention</w:t>
      </w:r>
    </w:p>
    <w:p>
      <w:pPr>
        <w:pStyle w:val="Compact"/>
        <w:numPr>
          <w:ilvl w:val="0"/>
          <w:numId w:val="1024"/>
        </w:numPr>
      </w:pPr>
      <w:r>
        <w:rPr>
          <w:b/>
          <w:bCs/>
        </w:rPr>
        <w:t xml:space="preserve">Infrastructure:</w:t>
      </w:r>
    </w:p>
    <w:p>
      <w:pPr>
        <w:pStyle w:val="Compact"/>
        <w:numPr>
          <w:ilvl w:val="1"/>
          <w:numId w:val="1028"/>
        </w:numPr>
      </w:pPr>
      <w:r>
        <w:t xml:space="preserve">Regular security updates</w:t>
      </w:r>
    </w:p>
    <w:p>
      <w:pPr>
        <w:pStyle w:val="Compact"/>
        <w:numPr>
          <w:ilvl w:val="1"/>
          <w:numId w:val="1028"/>
        </w:numPr>
      </w:pPr>
      <w:r>
        <w:t xml:space="preserve">Automated backups</w:t>
      </w:r>
    </w:p>
    <w:p>
      <w:pPr>
        <w:pStyle w:val="Compact"/>
        <w:numPr>
          <w:ilvl w:val="1"/>
          <w:numId w:val="1028"/>
        </w:numPr>
      </w:pPr>
      <w:r>
        <w:t xml:space="preserve">DDoS protection</w:t>
      </w:r>
    </w:p>
    <w:p>
      <w:pPr>
        <w:pStyle w:val="Compact"/>
        <w:numPr>
          <w:ilvl w:val="1"/>
          <w:numId w:val="1028"/>
        </w:numPr>
      </w:pPr>
      <w:r>
        <w:t xml:space="preserve">Rate limiting</w:t>
      </w:r>
    </w:p>
    <w:bookmarkEnd w:id="57"/>
    <w:bookmarkStart w:id="58" w:name="compliance-considerations"/>
    <w:p>
      <w:pPr>
        <w:pStyle w:val="Heading3"/>
      </w:pPr>
      <w:r>
        <w:t xml:space="preserve">Compliance Considerations</w:t>
      </w:r>
    </w:p>
    <w:p>
      <w:pPr>
        <w:pStyle w:val="Compact"/>
        <w:numPr>
          <w:ilvl w:val="0"/>
          <w:numId w:val="1029"/>
        </w:numPr>
      </w:pPr>
      <w:r>
        <w:t xml:space="preserve">GDPR compliance for EU users</w:t>
      </w:r>
    </w:p>
    <w:p>
      <w:pPr>
        <w:pStyle w:val="Compact"/>
        <w:numPr>
          <w:ilvl w:val="0"/>
          <w:numId w:val="1029"/>
        </w:numPr>
      </w:pPr>
      <w:r>
        <w:t xml:space="preserve">SOC 2 readiness</w:t>
      </w:r>
    </w:p>
    <w:p>
      <w:pPr>
        <w:pStyle w:val="Compact"/>
        <w:numPr>
          <w:ilvl w:val="0"/>
          <w:numId w:val="1029"/>
        </w:numPr>
      </w:pPr>
      <w:r>
        <w:t xml:space="preserve">Data retention policies</w:t>
      </w:r>
    </w:p>
    <w:p>
      <w:pPr>
        <w:pStyle w:val="Compact"/>
        <w:numPr>
          <w:ilvl w:val="0"/>
          <w:numId w:val="1029"/>
        </w:numPr>
      </w:pPr>
      <w:r>
        <w:t xml:space="preserve">User consent management</w:t>
      </w:r>
    </w:p>
    <w:p>
      <w:pPr>
        <w:pStyle w:val="Compact"/>
        <w:numPr>
          <w:ilvl w:val="0"/>
          <w:numId w:val="1029"/>
        </w:numPr>
      </w:pPr>
      <w:r>
        <w:t xml:space="preserve">Audit logging</w:t>
      </w:r>
    </w:p>
    <w:p>
      <w:r>
        <w:pict>
          <v:rect style="width:0;height:1.5pt" o:hralign="center" o:hrstd="t" o:hr="t"/>
        </w:pict>
      </w:r>
    </w:p>
    <w:bookmarkEnd w:id="58"/>
    <w:bookmarkEnd w:id="59"/>
    <w:bookmarkStart w:id="63" w:name="troubleshooting"/>
    <w:p>
      <w:pPr>
        <w:pStyle w:val="Heading2"/>
      </w:pPr>
      <w:r>
        <w:t xml:space="preserve">Troubleshooting</w:t>
      </w:r>
    </w:p>
    <w:bookmarkStart w:id="60" w:name="common-issues"/>
    <w:p>
      <w:pPr>
        <w:pStyle w:val="Heading3"/>
      </w:pPr>
      <w:r>
        <w:t xml:space="preserve">Common Issues</w:t>
      </w:r>
    </w:p>
    <w:p>
      <w:pPr>
        <w:pStyle w:val="FirstParagraph"/>
      </w:pPr>
      <w:r>
        <w:rPr>
          <w:b/>
          <w:bCs/>
        </w:rPr>
        <w:t xml:space="preserve">1. Dashboard Shows Blank Page</w:t>
      </w:r>
      <w:r>
        <w:t xml:space="preserve"> </w:t>
      </w:r>
      <w:r>
        <w:t xml:space="preserve">- Check browser console for errors</w:t>
      </w:r>
      <w:r>
        <w:t xml:space="preserve"> </w:t>
      </w:r>
      <w:r>
        <w:t xml:space="preserve">- Verify API connection</w:t>
      </w:r>
      <w:r>
        <w:t xml:space="preserve"> </w:t>
      </w:r>
      <w:r>
        <w:t xml:space="preserve">- Ensure organization data loads</w:t>
      </w:r>
      <w:r>
        <w:t xml:space="preserve"> </w:t>
      </w:r>
      <w:r>
        <w:t xml:space="preserve">- Check authentication status</w:t>
      </w:r>
    </w:p>
    <w:p>
      <w:pPr>
        <w:pStyle w:val="BodyText"/>
      </w:pPr>
      <w:r>
        <w:rPr>
          <w:b/>
          <w:bCs/>
        </w:rPr>
        <w:t xml:space="preserve">2. Login Fails</w:t>
      </w:r>
      <w:r>
        <w:t xml:space="preserve"> </w:t>
      </w:r>
      <w:r>
        <w:t xml:space="preserve">- Verify credentials</w:t>
      </w:r>
      <w:r>
        <w:t xml:space="preserve"> </w:t>
      </w:r>
      <w:r>
        <w:t xml:space="preserve">- Check API endpoint</w:t>
      </w:r>
      <w:r>
        <w:t xml:space="preserve"> </w:t>
      </w:r>
      <w:r>
        <w:t xml:space="preserve">- Confirm database connection</w:t>
      </w:r>
      <w:r>
        <w:t xml:space="preserve"> </w:t>
      </w:r>
      <w:r>
        <w:t xml:space="preserve">- Review CORS settings</w:t>
      </w:r>
    </w:p>
    <w:p>
      <w:pPr>
        <w:pStyle w:val="BodyText"/>
      </w:pPr>
      <w:r>
        <w:rPr>
          <w:b/>
          <w:bCs/>
        </w:rPr>
        <w:t xml:space="preserve">3. Images Not Uploading</w:t>
      </w:r>
      <w:r>
        <w:t xml:space="preserve"> </w:t>
      </w:r>
      <w:r>
        <w:t xml:space="preserve">- Check Cloudinary configuration</w:t>
      </w:r>
      <w:r>
        <w:t xml:space="preserve"> </w:t>
      </w:r>
      <w:r>
        <w:t xml:space="preserve">- Verify file size limits</w:t>
      </w:r>
      <w:r>
        <w:t xml:space="preserve"> </w:t>
      </w:r>
      <w:r>
        <w:t xml:space="preserve">- Ensure proper file formats</w:t>
      </w:r>
      <w:r>
        <w:t xml:space="preserve"> </w:t>
      </w:r>
      <w:r>
        <w:t xml:space="preserve">- Check network connectivity</w:t>
      </w:r>
    </w:p>
    <w:p>
      <w:pPr>
        <w:pStyle w:val="BodyText"/>
      </w:pPr>
      <w:r>
        <w:rPr>
          <w:b/>
          <w:bCs/>
        </w:rPr>
        <w:t xml:space="preserve">4. Reports Not Generating</w:t>
      </w:r>
      <w:r>
        <w:t xml:space="preserve"> </w:t>
      </w:r>
      <w:r>
        <w:t xml:space="preserve">- Verify assessment completion</w:t>
      </w:r>
      <w:r>
        <w:t xml:space="preserve"> </w:t>
      </w:r>
      <w:r>
        <w:t xml:space="preserve">- Check report service status</w:t>
      </w:r>
      <w:r>
        <w:t xml:space="preserve"> </w:t>
      </w:r>
      <w:r>
        <w:t xml:space="preserve">- Ensure sufficient data</w:t>
      </w:r>
      <w:r>
        <w:t xml:space="preserve"> </w:t>
      </w:r>
      <w:r>
        <w:t xml:space="preserve">- Review error logs</w:t>
      </w:r>
    </w:p>
    <w:bookmarkEnd w:id="60"/>
    <w:bookmarkStart w:id="61" w:name="debug-mode"/>
    <w:p>
      <w:pPr>
        <w:pStyle w:val="Heading3"/>
      </w:pPr>
      <w:r>
        <w:t xml:space="preserve">Debug Mode</w:t>
      </w:r>
    </w:p>
    <w:p>
      <w:pPr>
        <w:pStyle w:val="FirstParagraph"/>
      </w:pPr>
      <w:r>
        <w:t xml:space="preserve">Enable debug logging:</w:t>
      </w:r>
    </w:p>
    <w:p>
      <w:pPr>
        <w:pStyle w:val="SourceCode"/>
      </w:pPr>
      <w:r>
        <w:rPr>
          <w:rStyle w:val="CommentTok"/>
        </w:rPr>
        <w:t xml:space="preserve">// Frontend</w:t>
      </w:r>
      <w:r>
        <w:br/>
      </w:r>
      <w:r>
        <w:rPr>
          <w:rStyle w:val="NormalTok"/>
        </w:rPr>
        <w:t xml:space="preserve">localStorage</w:t>
      </w:r>
      <w:r>
        <w:rPr>
          <w:rStyle w:val="OperatorTok"/>
        </w:rPr>
        <w:t xml:space="preserve">.</w:t>
      </w:r>
      <w:r>
        <w:rPr>
          <w:rStyle w:val="FunctionTok"/>
        </w:rPr>
        <w:t xml:space="preserve">setItem</w:t>
      </w:r>
      <w:r>
        <w:rPr>
          <w:rStyle w:val="NormalTok"/>
        </w:rPr>
        <w:t xml:space="preserve">(</w:t>
      </w:r>
      <w:r>
        <w:rPr>
          <w:rStyle w:val="StringTok"/>
        </w:rPr>
        <w:t xml:space="preserve">'debug'</w:t>
      </w:r>
      <w:r>
        <w:rPr>
          <w:rStyle w:val="OperatorTok"/>
        </w:rPr>
        <w:t xml:space="preserve">,</w:t>
      </w:r>
      <w:r>
        <w:rPr>
          <w:rStyle w:val="NormalTok"/>
        </w:rPr>
        <w:t xml:space="preserve"> </w:t>
      </w:r>
      <w:r>
        <w:rPr>
          <w:rStyle w:val="StringTok"/>
        </w:rPr>
        <w:t xml:space="preserve">'true'</w:t>
      </w:r>
      <w:r>
        <w:rPr>
          <w:rStyle w:val="NormalTok"/>
        </w:rPr>
        <w:t xml:space="preserve">)</w:t>
      </w:r>
      <w:r>
        <w:rPr>
          <w:rStyle w:val="OperatorTok"/>
        </w:rPr>
        <w:t xml:space="preserve">;</w:t>
      </w:r>
      <w:r>
        <w:br/>
      </w:r>
      <w:r>
        <w:br/>
      </w:r>
      <w:r>
        <w:rPr>
          <w:rStyle w:val="CommentTok"/>
        </w:rPr>
        <w:t xml:space="preserve">// Backend</w:t>
      </w:r>
      <w:r>
        <w:br/>
      </w:r>
      <w:r>
        <w:rPr>
          <w:rStyle w:val="NormalTok"/>
        </w:rPr>
        <w:t xml:space="preserve">DEBUG</w:t>
      </w:r>
      <w:r>
        <w:rPr>
          <w:rStyle w:val="OperatorTok"/>
        </w:rPr>
        <w:t xml:space="preserve">=</w:t>
      </w:r>
      <w:r>
        <w:rPr>
          <w:rStyle w:val="NormalTok"/>
        </w:rPr>
        <w:t xml:space="preserve">onyx</w:t>
      </w:r>
      <w:r>
        <w:rPr>
          <w:rStyle w:val="OperatorTok"/>
        </w:rPr>
        <w:t xml:space="preserve">:*</w:t>
      </w:r>
      <w:r>
        <w:rPr>
          <w:rStyle w:val="NormalTok"/>
        </w:rPr>
        <w:t xml:space="preserve"> npm run dev</w:t>
      </w:r>
    </w:p>
    <w:bookmarkEnd w:id="61"/>
    <w:bookmarkStart w:id="62" w:name="support-resources"/>
    <w:p>
      <w:pPr>
        <w:pStyle w:val="Heading3"/>
      </w:pPr>
      <w:r>
        <w:t xml:space="preserve">Support Resources</w:t>
      </w:r>
    </w:p>
    <w:p>
      <w:pPr>
        <w:pStyle w:val="Compact"/>
        <w:numPr>
          <w:ilvl w:val="0"/>
          <w:numId w:val="1030"/>
        </w:numPr>
      </w:pPr>
      <w:r>
        <w:t xml:space="preserve">GitHub Issues: Report bugs</w:t>
      </w:r>
    </w:p>
    <w:p>
      <w:pPr>
        <w:pStyle w:val="Compact"/>
        <w:numPr>
          <w:ilvl w:val="0"/>
          <w:numId w:val="1030"/>
        </w:numPr>
      </w:pPr>
      <w:r>
        <w:t xml:space="preserve">Documentation: This guide</w:t>
      </w:r>
    </w:p>
    <w:p>
      <w:pPr>
        <w:pStyle w:val="Compact"/>
        <w:numPr>
          <w:ilvl w:val="0"/>
          <w:numId w:val="1030"/>
        </w:numPr>
      </w:pPr>
      <w:r>
        <w:t xml:space="preserve">API Status: Check service health</w:t>
      </w:r>
    </w:p>
    <w:p>
      <w:pPr>
        <w:pStyle w:val="Compact"/>
        <w:numPr>
          <w:ilvl w:val="0"/>
          <w:numId w:val="1030"/>
        </w:numPr>
      </w:pPr>
      <w:r>
        <w:t xml:space="preserve">Logs: Application and error logs</w:t>
      </w:r>
    </w:p>
    <w:p>
      <w:r>
        <w:pict>
          <v:rect style="width:0;height:1.5pt" o:hralign="center" o:hrstd="t" o:hr="t"/>
        </w:pict>
      </w:r>
    </w:p>
    <w:bookmarkEnd w:id="62"/>
    <w:bookmarkEnd w:id="63"/>
    <w:bookmarkStart w:id="66" w:name="future-roadmap"/>
    <w:p>
      <w:pPr>
        <w:pStyle w:val="Heading2"/>
      </w:pPr>
      <w:r>
        <w:t xml:space="preserve">Future Roadmap</w:t>
      </w:r>
    </w:p>
    <w:bookmarkStart w:id="64" w:name="planned-features"/>
    <w:p>
      <w:pPr>
        <w:pStyle w:val="Heading3"/>
      </w:pPr>
      <w:r>
        <w:t xml:space="preserve">Planned Features</w:t>
      </w:r>
    </w:p>
    <w:p>
      <w:pPr>
        <w:pStyle w:val="FirstParagraph"/>
      </w:pPr>
      <w:r>
        <w:rPr>
          <w:b/>
          <w:bCs/>
        </w:rPr>
        <w:t xml:space="preserve">Q1 2025:</w:t>
      </w:r>
      <w:r>
        <w:t xml:space="preserve"> </w:t>
      </w:r>
      <w:r>
        <w:t xml:space="preserve">- Mobile application (iOS/Android)</w:t>
      </w:r>
      <w:r>
        <w:t xml:space="preserve"> </w:t>
      </w:r>
      <w:r>
        <w:t xml:space="preserve">- Offline assessment capability</w:t>
      </w:r>
      <w:r>
        <w:t xml:space="preserve"> </w:t>
      </w:r>
      <w:r>
        <w:t xml:space="preserve">- Advanced analytics dashboard</w:t>
      </w:r>
      <w:r>
        <w:t xml:space="preserve"> </w:t>
      </w:r>
      <w:r>
        <w:t xml:space="preserve">- API v2 with GraphQL</w:t>
      </w:r>
    </w:p>
    <w:p>
      <w:pPr>
        <w:pStyle w:val="BodyText"/>
      </w:pPr>
      <w:r>
        <w:rPr>
          <w:b/>
          <w:bCs/>
        </w:rPr>
        <w:t xml:space="preserve">Q2 2025:</w:t>
      </w:r>
      <w:r>
        <w:t xml:space="preserve"> </w:t>
      </w:r>
      <w:r>
        <w:t xml:space="preserve">- AI-powered deficiency detection</w:t>
      </w:r>
      <w:r>
        <w:t xml:space="preserve"> </w:t>
      </w:r>
      <w:r>
        <w:t xml:space="preserve">- Predictive maintenance modeling</w:t>
      </w:r>
      <w:r>
        <w:t xml:space="preserve"> </w:t>
      </w:r>
      <w:r>
        <w:t xml:space="preserve">- Integration marketplace</w:t>
      </w:r>
      <w:r>
        <w:t xml:space="preserve"> </w:t>
      </w:r>
      <w:r>
        <w:t xml:space="preserve">- Custom report templates</w:t>
      </w:r>
    </w:p>
    <w:p>
      <w:pPr>
        <w:pStyle w:val="BodyText"/>
      </w:pPr>
      <w:r>
        <w:rPr>
          <w:b/>
          <w:bCs/>
        </w:rPr>
        <w:t xml:space="preserve">Q3 2025:</w:t>
      </w:r>
      <w:r>
        <w:t xml:space="preserve"> </w:t>
      </w:r>
      <w:r>
        <w:t xml:space="preserve">- IoT sensor integration</w:t>
      </w:r>
      <w:r>
        <w:t xml:space="preserve"> </w:t>
      </w:r>
      <w:r>
        <w:t xml:space="preserve">- Real-time monitoring</w:t>
      </w:r>
      <w:r>
        <w:t xml:space="preserve"> </w:t>
      </w:r>
      <w:r>
        <w:t xml:space="preserve">- Automated workflows</w:t>
      </w:r>
      <w:r>
        <w:t xml:space="preserve"> </w:t>
      </w:r>
      <w:r>
        <w:t xml:space="preserve">- Multi-language support</w:t>
      </w:r>
    </w:p>
    <w:p>
      <w:pPr>
        <w:pStyle w:val="BodyText"/>
      </w:pPr>
      <w:r>
        <w:rPr>
          <w:b/>
          <w:bCs/>
        </w:rPr>
        <w:t xml:space="preserve">Q4 2025:</w:t>
      </w:r>
      <w:r>
        <w:t xml:space="preserve"> </w:t>
      </w:r>
      <w:r>
        <w:t xml:space="preserve">- Machine learning FCI predictions</w:t>
      </w:r>
      <w:r>
        <w:t xml:space="preserve"> </w:t>
      </w:r>
      <w:r>
        <w:t xml:space="preserve">- Virtual reality walkthroughs</w:t>
      </w:r>
      <w:r>
        <w:t xml:space="preserve"> </w:t>
      </w:r>
      <w:r>
        <w:t xml:space="preserve">- Blockchain audit trail</w:t>
      </w:r>
      <w:r>
        <w:t xml:space="preserve"> </w:t>
      </w:r>
      <w:r>
        <w:t xml:space="preserve">- Enterprise SSO</w:t>
      </w:r>
    </w:p>
    <w:bookmarkEnd w:id="64"/>
    <w:bookmarkStart w:id="65" w:name="integration-roadmap"/>
    <w:p>
      <w:pPr>
        <w:pStyle w:val="Heading3"/>
      </w:pPr>
      <w:r>
        <w:t xml:space="preserve">Integration Roadmap</w:t>
      </w:r>
    </w:p>
    <w:p>
      <w:pPr>
        <w:pStyle w:val="Compact"/>
        <w:numPr>
          <w:ilvl w:val="0"/>
          <w:numId w:val="1031"/>
        </w:numPr>
      </w:pPr>
      <w:r>
        <w:rPr>
          <w:b/>
          <w:bCs/>
        </w:rPr>
        <w:t xml:space="preserve">Accounting Systems</w:t>
      </w:r>
      <w:r>
        <w:t xml:space="preserve">: QuickBooks, SAP</w:t>
      </w:r>
    </w:p>
    <w:p>
      <w:pPr>
        <w:pStyle w:val="Compact"/>
        <w:numPr>
          <w:ilvl w:val="0"/>
          <w:numId w:val="1031"/>
        </w:numPr>
      </w:pPr>
      <w:r>
        <w:rPr>
          <w:b/>
          <w:bCs/>
        </w:rPr>
        <w:t xml:space="preserve">CMMS Platforms</w:t>
      </w:r>
      <w:r>
        <w:t xml:space="preserve">: Maximo, Maintenace Connection</w:t>
      </w:r>
    </w:p>
    <w:p>
      <w:pPr>
        <w:pStyle w:val="Compact"/>
        <w:numPr>
          <w:ilvl w:val="0"/>
          <w:numId w:val="1031"/>
        </w:numPr>
      </w:pPr>
      <w:r>
        <w:rPr>
          <w:b/>
          <w:bCs/>
        </w:rPr>
        <w:t xml:space="preserve">BIM Software</w:t>
      </w:r>
      <w:r>
        <w:t xml:space="preserve">: Revit, AutoCAD</w:t>
      </w:r>
    </w:p>
    <w:p>
      <w:pPr>
        <w:pStyle w:val="Compact"/>
        <w:numPr>
          <w:ilvl w:val="0"/>
          <w:numId w:val="1031"/>
        </w:numPr>
      </w:pPr>
      <w:r>
        <w:rPr>
          <w:b/>
          <w:bCs/>
        </w:rPr>
        <w:t xml:space="preserve">ERP Systems</w:t>
      </w:r>
      <w:r>
        <w:t xml:space="preserve">: Oracle, Microsoft Dynamics</w:t>
      </w:r>
    </w:p>
    <w:p>
      <w:r>
        <w:pict>
          <v:rect style="width:0;height:1.5pt" o:hralign="center" o:hrstd="t" o:hr="t"/>
        </w:pict>
      </w:r>
    </w:p>
    <w:bookmarkEnd w:id="65"/>
    <w:bookmarkEnd w:id="66"/>
    <w:bookmarkStart w:id="67" w:name="glossary"/>
    <w:p>
      <w:pPr>
        <w:pStyle w:val="Heading2"/>
      </w:pPr>
      <w:r>
        <w:t xml:space="preserve">Glossary</w:t>
      </w:r>
    </w:p>
    <w:p>
      <w:pPr>
        <w:pStyle w:val="FirstParagraph"/>
      </w:pPr>
      <w:r>
        <w:rPr>
          <w:b/>
          <w:bCs/>
        </w:rPr>
        <w:t xml:space="preserve">Assessment</w:t>
      </w:r>
      <w:r>
        <w:t xml:space="preserve">: Systematic evaluation of building condition</w:t>
      </w:r>
    </w:p>
    <w:p>
      <w:pPr>
        <w:pStyle w:val="BodyText"/>
      </w:pPr>
      <w:r>
        <w:rPr>
          <w:b/>
          <w:bCs/>
        </w:rPr>
        <w:t xml:space="preserve">Building Element</w:t>
      </w:r>
      <w:r>
        <w:t xml:space="preserve">: Component of a building system (Uniformat II)</w:t>
      </w:r>
    </w:p>
    <w:p>
      <w:pPr>
        <w:pStyle w:val="BodyText"/>
      </w:pPr>
      <w:r>
        <w:rPr>
          <w:b/>
          <w:bCs/>
        </w:rPr>
        <w:t xml:space="preserve">Deficiency</w:t>
      </w:r>
      <w:r>
        <w:t xml:space="preserve">: Identified problem requiring repair or replacement</w:t>
      </w:r>
    </w:p>
    <w:p>
      <w:pPr>
        <w:pStyle w:val="BodyText"/>
      </w:pPr>
      <w:r>
        <w:rPr>
          <w:b/>
          <w:bCs/>
        </w:rPr>
        <w:t xml:space="preserve">FCI (Facility Condition Index)</w:t>
      </w:r>
      <w:r>
        <w:t xml:space="preserve">: Ratio of repair costs to replacement value</w:t>
      </w:r>
    </w:p>
    <w:p>
      <w:pPr>
        <w:pStyle w:val="BodyText"/>
      </w:pPr>
      <w:r>
        <w:rPr>
          <w:b/>
          <w:bCs/>
        </w:rPr>
        <w:t xml:space="preserve">Field Assessment</w:t>
      </w:r>
      <w:r>
        <w:t xml:space="preserve">: On-site building evaluation phase</w:t>
      </w:r>
    </w:p>
    <w:p>
      <w:pPr>
        <w:pStyle w:val="BodyText"/>
      </w:pPr>
      <w:r>
        <w:rPr>
          <w:b/>
          <w:bCs/>
        </w:rPr>
        <w:t xml:space="preserve">Multi-tenant</w:t>
      </w:r>
      <w:r>
        <w:t xml:space="preserve">: Architecture supporting multiple isolated organizations</w:t>
      </w:r>
    </w:p>
    <w:p>
      <w:pPr>
        <w:pStyle w:val="BodyText"/>
      </w:pPr>
      <w:r>
        <w:rPr>
          <w:b/>
          <w:bCs/>
        </w:rPr>
        <w:t xml:space="preserve">Pre-Assessment</w:t>
      </w:r>
      <w:r>
        <w:t xml:space="preserve">: Planning phase before field evaluation</w:t>
      </w:r>
    </w:p>
    <w:p>
      <w:pPr>
        <w:pStyle w:val="BodyText"/>
      </w:pPr>
      <w:r>
        <w:rPr>
          <w:b/>
          <w:bCs/>
        </w:rPr>
        <w:t xml:space="preserve">Replacement Value</w:t>
      </w:r>
      <w:r>
        <w:t xml:space="preserve">: Current cost to rebuild facility</w:t>
      </w:r>
    </w:p>
    <w:p>
      <w:pPr>
        <w:pStyle w:val="BodyText"/>
      </w:pPr>
      <w:r>
        <w:rPr>
          <w:b/>
          <w:bCs/>
        </w:rPr>
        <w:t xml:space="preserve">SaaS</w:t>
      </w:r>
      <w:r>
        <w:t xml:space="preserve">: Software as a Service delivery model</w:t>
      </w:r>
    </w:p>
    <w:p>
      <w:pPr>
        <w:pStyle w:val="BodyText"/>
      </w:pPr>
      <w:r>
        <w:rPr>
          <w:b/>
          <w:bCs/>
        </w:rPr>
        <w:t xml:space="preserve">Uniformat II</w:t>
      </w:r>
      <w:r>
        <w:t xml:space="preserve">: Standard classification for building elements</w:t>
      </w:r>
    </w:p>
    <w:p>
      <w:pPr>
        <w:pStyle w:val="BodyText"/>
      </w:pPr>
      <w:r>
        <w:rPr>
          <w:b/>
          <w:bCs/>
        </w:rPr>
        <w:t xml:space="preserve">Condition Rating</w:t>
      </w:r>
      <w:r>
        <w:t xml:space="preserve">: 1-5 scale for element evaluation</w:t>
      </w:r>
    </w:p>
    <w:p>
      <w:pPr>
        <w:pStyle w:val="BodyText"/>
      </w:pPr>
      <w:r>
        <w:rPr>
          <w:b/>
          <w:bCs/>
        </w:rPr>
        <w:t xml:space="preserve">Capital Planning</w:t>
      </w:r>
      <w:r>
        <w:t xml:space="preserve">: Long-term facility investment strategy</w:t>
      </w:r>
    </w:p>
    <w:p>
      <w:r>
        <w:pict>
          <v:rect style="width:0;height:1.5pt" o:hralign="center" o:hrstd="t" o:hr="t"/>
        </w:pict>
      </w:r>
    </w:p>
    <w:bookmarkEnd w:id="67"/>
    <w:bookmarkStart w:id="68" w:name="conclusion"/>
    <w:p>
      <w:pPr>
        <w:pStyle w:val="Heading2"/>
      </w:pPr>
      <w:r>
        <w:t xml:space="preserve">Conclusion</w:t>
      </w:r>
    </w:p>
    <w:p>
      <w:pPr>
        <w:pStyle w:val="FirstParagraph"/>
      </w:pPr>
      <w:r>
        <w:t xml:space="preserve">ONYX represents a significant advancement in facility condition assessment technology. By digitizing and streamlining the assessment process, it enables organizations to make data-driven decisions about their facility investments.</w:t>
      </w:r>
    </w:p>
    <w:p>
      <w:pPr>
        <w:pStyle w:val="BodyText"/>
      </w:pPr>
      <w:r>
        <w:t xml:space="preserve">This Bible serves as the definitive guide to understanding, implementing, and maximizing the value of the ONYX platform. As the platform evolves, this documentation will be updated to reflect new features and capabilities.</w:t>
      </w:r>
    </w:p>
    <w:p>
      <w:pPr>
        <w:pStyle w:val="BodyText"/>
      </w:pPr>
      <w:r>
        <w:t xml:space="preserve">For the latest updates and community support, visit the ONYX GitHub repository or contact the development team.</w:t>
      </w:r>
    </w:p>
    <w:p>
      <w:r>
        <w:pict>
          <v:rect style="width:0;height:1.5pt" o:hralign="center" o:hrstd="t" o:hr="t"/>
        </w:pict>
      </w:r>
    </w:p>
    <w:p>
      <w:pPr>
        <w:pStyle w:val="FirstParagraph"/>
      </w:pPr>
      <w:r>
        <w:rPr>
          <w:i/>
          <w:iCs/>
        </w:rPr>
        <w:t xml:space="preserve">Last Updated: December 2024</w:t>
      </w:r>
      <w:r>
        <w:t xml:space="preserve"> </w:t>
      </w:r>
      <w:r>
        <w:rPr>
          <w:i/>
          <w:iCs/>
        </w:rPr>
        <w:t xml:space="preserve">Version: 1.0</w:t>
      </w:r>
      <w:r>
        <w:t xml:space="preserve"> </w:t>
      </w:r>
      <w:r>
        <w:rPr>
          <w:i/>
          <w:iCs/>
        </w:rPr>
        <w:t xml:space="preserve">© 2024 ONYX Platform - Building Intelligence for Tomorrow</w:t>
      </w:r>
    </w:p>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2025-07-28T15:01:43Z</dcterms:created>
  <dcterms:modified xsi:type="dcterms:W3CDTF">2025-07-28T15:01:43Z</dcterms:modified>
</cp:coreProperties>
</file>

<file path=docProps/custom.xml><?xml version="1.0" encoding="utf-8"?>
<Properties xmlns="http://schemas.openxmlformats.org/officeDocument/2006/custom-properties" xmlns:vt="http://schemas.openxmlformats.org/officeDocument/2006/docPropsVTypes"/>
</file>