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magpie-what-it-is-and-how-it-works"/>
    <w:p>
      <w:pPr>
        <w:pStyle w:val="Heading1"/>
      </w:pPr>
      <w:r>
        <w:t xml:space="preserve">Magpie — what it is and how it works</w:t>
      </w:r>
    </w:p>
    <w:p>
      <w:pPr>
        <w:pStyle w:val="FirstParagraph"/>
      </w:pPr>
      <w:r>
        <w:rPr>
          <w:i/>
          <w:iCs/>
        </w:rPr>
        <w:t xml:space="preserve">For the process architect. Written to be read end to end in about twenty</w:t>
      </w:r>
      <w:r>
        <w:rPr>
          <w:i/>
          <w:iCs/>
        </w:rPr>
        <w:t xml:space="preserve"> </w:t>
      </w:r>
      <w:r>
        <w:rPr>
          <w:i/>
          <w:iCs/>
        </w:rPr>
        <w:t xml:space="preserve">minutes, and then kept as a reference.</w:t>
      </w:r>
    </w:p>
    <w:p>
      <w:r>
        <w:pict>
          <v:rect style="width:0;height:1.5pt" o:hralign="center" o:hrstd="t" o:hr="t"/>
        </w:pict>
      </w:r>
    </w:p>
    <w:bookmarkStart w:id="9" w:name="the-problem-it-was-built-for"/>
    <w:p>
      <w:pPr>
        <w:pStyle w:val="Heading2"/>
      </w:pPr>
      <w:r>
        <w:t xml:space="preserve">1 · The problem it was built for</w:t>
      </w:r>
    </w:p>
    <w:p>
      <w:pPr>
        <w:pStyle w:val="FirstParagraph"/>
      </w:pPr>
      <w:r>
        <w:t xml:space="preserve">VMO2’s processes are largely tacit. They are held in the heads of the people who</w:t>
      </w:r>
      <w:r>
        <w:t xml:space="preserve"> </w:t>
      </w:r>
      <w:r>
        <w:t xml:space="preserve">run them, and they surface only in fragments — a workshop, a hand-off note, an</w:t>
      </w:r>
      <w:r>
        <w:t xml:space="preserve"> </w:t>
      </w:r>
      <w:r>
        <w:t xml:space="preserve">exception nobody documented. Getting them into ARIS means getting them out of</w:t>
      </w:r>
      <w:r>
        <w:t xml:space="preserve"> </w:t>
      </w:r>
      <w:r>
        <w:t xml:space="preserve">people first, and that is the expensive part: a modeller’s time, a diary, a room,</w:t>
      </w:r>
      <w:r>
        <w:t xml:space="preserve"> </w:t>
      </w:r>
      <w:r>
        <w:t xml:space="preserve">and a conversation that has to be repeated for every person who knows a piece of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Magpie does that conversation. It runs a structured interview with one person</w:t>
      </w:r>
      <w:r>
        <w:t xml:space="preserve"> </w:t>
      </w:r>
      <w:r>
        <w:t xml:space="preserve">about one process, and produces a written specification of what</w:t>
      </w:r>
      <w:r>
        <w:t xml:space="preserve"> </w:t>
      </w:r>
      <w:r>
        <w:rPr>
          <w:b/>
          <w:bCs/>
        </w:rPr>
        <w:t xml:space="preserve">that person</w:t>
      </w:r>
      <w:r>
        <w:t xml:space="preserve"> </w:t>
      </w:r>
      <w:r>
        <w:t xml:space="preserve">said — attributed to them, provenance-tagged, and shaped so a modeller can draft</w:t>
      </w:r>
      <w:r>
        <w:t xml:space="preserve"> </w:t>
      </w:r>
      <w:r>
        <w:t xml:space="preserve">from it.</w:t>
      </w:r>
    </w:p>
    <w:p>
      <w:pPr>
        <w:pStyle w:val="BodyText"/>
      </w:pPr>
      <w:r>
        <w:t xml:space="preserve">It is not an ARIS replacement, and it does not produce a model. It produces the</w:t>
      </w:r>
      <w:r>
        <w:t xml:space="preserve"> </w:t>
      </w:r>
      <w:r>
        <w:t xml:space="preserve">input a modeller currently has to gather by hand.</w:t>
      </w:r>
    </w:p>
    <w:p>
      <w:r>
        <w:pict>
          <v:rect style="width:0;height:1.5pt" o:hralign="center" o:hrstd="t" o:hr="t"/>
        </w:pict>
      </w:r>
    </w:p>
    <w:bookmarkEnd w:id="9"/>
    <w:bookmarkStart w:id="10" w:name="the-one-idea-to-hold-on-to"/>
    <w:p>
      <w:pPr>
        <w:pStyle w:val="Heading2"/>
      </w:pPr>
      <w:r>
        <w:t xml:space="preserve">2 · The one idea to hold on to</w:t>
      </w:r>
    </w:p>
    <w:p>
      <w:pPr>
        <w:pStyle w:val="FirstParagraph"/>
      </w:pPr>
      <w:r>
        <w:rPr>
          <w:b/>
          <w:bCs/>
        </w:rPr>
        <w:t xml:space="preserve">Magpie captures accounts, not truth.</w:t>
      </w:r>
    </w:p>
    <w:p>
      <w:pPr>
        <w:pStyle w:val="BodyText"/>
      </w:pPr>
      <w:r>
        <w:t xml:space="preserve">Everything in a specification is what a named person said, on a named date, about</w:t>
      </w:r>
      <w:r>
        <w:t xml:space="preserve"> </w:t>
      </w:r>
      <w:r>
        <w:t xml:space="preserve">a process as they understand it. If two people describe the same process</w:t>
      </w:r>
      <w:r>
        <w:t xml:space="preserve"> </w:t>
      </w:r>
      <w:r>
        <w:t xml:space="preserve">differently, Magpie does not decide who is right, does not merge the two, and does</w:t>
      </w:r>
      <w:r>
        <w:t xml:space="preserve"> </w:t>
      </w:r>
      <w:r>
        <w:t xml:space="preserve">not average them. It records both, attributes both, and raises the disagreement as</w:t>
      </w:r>
      <w:r>
        <w:t xml:space="preserve"> </w:t>
      </w:r>
      <w:r>
        <w:t xml:space="preserve">something for you to look at.</w:t>
      </w:r>
    </w:p>
    <w:p>
      <w:pPr>
        <w:pStyle w:val="BodyText"/>
      </w:pPr>
      <w:r>
        <w:t xml:space="preserve">That is a deliberate constraint, and most of the design follows from it. When you</w:t>
      </w:r>
      <w:r>
        <w:t xml:space="preserve"> </w:t>
      </w:r>
      <w:r>
        <w:t xml:space="preserve">find yourself asking</w:t>
      </w:r>
      <w:r>
        <w:t xml:space="preserve"> </w:t>
      </w:r>
      <w:r>
        <w:t xml:space="preserve">“why doesn’t it just…”</w:t>
      </w:r>
      <w:r>
        <w:t xml:space="preserve">, the answer is usually this.</w:t>
      </w:r>
    </w:p>
    <w:p>
      <w:r>
        <w:pict>
          <v:rect style="width:0;height:1.5pt" o:hralign="center" o:hrstd="t" o:hr="t"/>
        </w:pict>
      </w:r>
    </w:p>
    <w:bookmarkEnd w:id="10"/>
    <w:bookmarkStart w:id="13" w:name="the-two-faces"/>
    <w:p>
      <w:pPr>
        <w:pStyle w:val="Heading2"/>
      </w:pPr>
      <w:r>
        <w:t xml:space="preserve">3 · The two faces</w:t>
      </w:r>
    </w:p>
    <w:p>
      <w:pPr>
        <w:pStyle w:val="FirstParagraph"/>
      </w:pPr>
      <w:r>
        <w:t xml:space="preserve">One application, two audiences.</w:t>
      </w:r>
    </w:p>
    <w:bookmarkStart w:id="11" w:name="the-process-user-a-tokenised-link"/>
    <w:p>
      <w:pPr>
        <w:pStyle w:val="Heading3"/>
      </w:pPr>
      <w:r>
        <w:t xml:space="preserve">The process user — a tokenised link</w:t>
      </w:r>
    </w:p>
    <w:p>
      <w:pPr>
        <w:pStyle w:val="FirstParagraph"/>
      </w:pPr>
      <w:r>
        <w:t xml:space="preserve">The person who does the work receives a link (</w:t>
      </w:r>
      <w:r>
        <w:rPr>
          <w:rStyle w:val="VerbatimChar"/>
        </w:rPr>
        <w:t xml:space="preserve">/i/&lt;token&gt;</w:t>
      </w:r>
      <w:r>
        <w:t xml:space="preserve">). No account, no</w:t>
      </w:r>
      <w:r>
        <w:t xml:space="preserve"> </w:t>
      </w:r>
      <w:r>
        <w:t xml:space="preserve">password, no training. They confirm who they are, then have a conversation. The</w:t>
      </w:r>
      <w:r>
        <w:t xml:space="preserve"> </w:t>
      </w:r>
      <w:r>
        <w:t xml:space="preserve">interview takes</w:t>
      </w:r>
      <w:r>
        <w:t xml:space="preserve"> </w:t>
      </w:r>
      <w:r>
        <w:rPr>
          <w:b/>
          <w:bCs/>
        </w:rPr>
        <w:t xml:space="preserve">25 to 40 minutes</w:t>
      </w:r>
      <w:r>
        <w:t xml:space="preserve">, and it is designed to be finished in one</w:t>
      </w:r>
      <w:r>
        <w:t xml:space="preserve"> </w:t>
      </w:r>
      <w:r>
        <w:t xml:space="preserve">sitting — though it can be resumed if they close the tab.</w:t>
      </w:r>
    </w:p>
    <w:bookmarkEnd w:id="11"/>
    <w:bookmarkStart w:id="12" w:name="the-process-architect-the-console"/>
    <w:p>
      <w:pPr>
        <w:pStyle w:val="Heading3"/>
      </w:pPr>
      <w:r>
        <w:t xml:space="preserve">The process architect — the console</w:t>
      </w:r>
    </w:p>
    <w:p>
      <w:pPr>
        <w:pStyle w:val="FirstParagraph"/>
      </w:pPr>
      <w:r>
        <w:t xml:space="preserve">You sign in at</w:t>
      </w:r>
      <w:r>
        <w:t xml:space="preserve"> </w:t>
      </w:r>
      <w:r>
        <w:rPr>
          <w:rStyle w:val="VerbatimChar"/>
        </w:rPr>
        <w:t xml:space="preserve">/console</w:t>
      </w:r>
      <w:r>
        <w:t xml:space="preserve"> </w:t>
      </w:r>
      <w:r>
        <w:t xml:space="preserve">with a named account. From there you create campaigns,</w:t>
      </w:r>
      <w:r>
        <w:t xml:space="preserve"> </w:t>
      </w:r>
      <w:r>
        <w:t xml:space="preserve">name the processes in scope, add informants, issue links, watch the register fill</w:t>
      </w:r>
      <w:r>
        <w:t xml:space="preserve"> </w:t>
      </w:r>
      <w:r>
        <w:t xml:space="preserve">up, and read what comes back.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what-the-interview-actually-is"/>
    <w:p>
      <w:pPr>
        <w:pStyle w:val="Heading2"/>
      </w:pPr>
      <w:r>
        <w:t xml:space="preserve">4 · What the interview actually is</w:t>
      </w:r>
    </w:p>
    <w:p>
      <w:pPr>
        <w:pStyle w:val="FirstParagraph"/>
      </w:pPr>
      <w:r>
        <w:t xml:space="preserve">An agent asks one question at a time, in plain language, and listens. It is not a</w:t>
      </w:r>
      <w:r>
        <w:t xml:space="preserve"> </w:t>
      </w:r>
      <w:r>
        <w:t xml:space="preserve">form. It follows what the person says, asks the obvious follow-up, and moves on</w:t>
      </w:r>
      <w:r>
        <w:t xml:space="preserve"> </w:t>
      </w:r>
      <w:r>
        <w:t xml:space="preserve">when a topic is genuinely covered.</w:t>
      </w:r>
    </w:p>
    <w:p>
      <w:pPr>
        <w:pStyle w:val="BodyText"/>
      </w:pPr>
      <w:r>
        <w:t xml:space="preserve">Underneath, it is working through</w:t>
      </w:r>
      <w:r>
        <w:t xml:space="preserve"> </w:t>
      </w:r>
      <w:r>
        <w:rPr>
          <w:b/>
          <w:bCs/>
        </w:rPr>
        <w:t xml:space="preserve">twelve facets</w:t>
      </w:r>
      <w:r>
        <w:t xml:space="preserve"> </w:t>
      </w:r>
      <w:r>
        <w:t xml:space="preserve">— the fixed structure that</w:t>
      </w:r>
      <w:r>
        <w:t xml:space="preserve"> </w:t>
      </w:r>
      <w:r>
        <w:t xml:space="preserve">makes one interview comparable with another.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Facet</w:t>
            </w:r>
          </w:p>
        </w:tc>
        <w:tc>
          <w:tcPr/>
          <w:p>
            <w:pPr>
              <w:pStyle w:val="Compact"/>
            </w:pPr>
            <w:r>
              <w:t xml:space="preserve">What it is after</w:t>
            </w:r>
          </w:p>
        </w:tc>
        <w:tc>
          <w:tcPr/>
          <w:p>
            <w:pPr>
              <w:pStyle w:val="Compact"/>
            </w:pPr>
            <w:r>
              <w:t xml:space="preserve">How it 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Process identity &amp; context</w:t>
            </w:r>
          </w:p>
        </w:tc>
        <w:tc>
          <w:tcPr/>
          <w:p>
            <w:pPr>
              <w:pStyle w:val="Compact"/>
            </w:pPr>
            <w:r>
              <w:t xml:space="preserve">Name, purpose, start and end boundaries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Stakeholders &amp; resources</w:t>
            </w:r>
          </w:p>
        </w:tc>
        <w:tc>
          <w:tcPr/>
          <w:p>
            <w:pPr>
              <w:pStyle w:val="Compact"/>
            </w:pPr>
            <w:r>
              <w:t xml:space="preserve">Roles involved, who does what, hand-off partners</w:t>
            </w:r>
          </w:p>
        </w:tc>
        <w:tc>
          <w:tcPr/>
          <w:p>
            <w:pPr>
              <w:pStyle w:val="Compact"/>
            </w:pPr>
            <w:r>
              <w:t xml:space="preserve">Pick-list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Triggers &amp; events</w:t>
            </w:r>
          </w:p>
        </w:tc>
        <w:tc>
          <w:tcPr/>
          <w:p>
            <w:pPr>
              <w:pStyle w:val="Compact"/>
            </w:pPr>
            <w:r>
              <w:t xml:space="preserve">What starts it, timing and frequency</w:t>
            </w:r>
          </w:p>
        </w:tc>
        <w:tc>
          <w:tcPr/>
          <w:p>
            <w:pPr>
              <w:pStyle w:val="Compact"/>
            </w:pPr>
            <w:r>
              <w:t xml:space="preserve">Pick-list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Inputs &amp; outputs</w:t>
            </w:r>
          </w:p>
        </w:tc>
        <w:tc>
          <w:tcPr/>
          <w:p>
            <w:pPr>
              <w:pStyle w:val="Compact"/>
            </w:pPr>
            <w:r>
              <w:t xml:space="preserve">What comes in, what it produces</w:t>
            </w:r>
          </w:p>
        </w:tc>
        <w:tc>
          <w:tcPr/>
          <w:p>
            <w:pPr>
              <w:pStyle w:val="Compact"/>
            </w:pPr>
            <w:r>
              <w:t xml:space="preserve">Pick-list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Workflow &amp; activities</w:t>
            </w:r>
          </w:p>
        </w:tc>
        <w:tc>
          <w:tcPr/>
          <w:p>
            <w:pPr>
              <w:pStyle w:val="Compact"/>
            </w:pPr>
            <w:r>
              <w:t xml:space="preserve">The ordered steps, actors, systems, decisions, hand-offs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Business rules &amp; decisions</w:t>
            </w:r>
          </w:p>
        </w:tc>
        <w:tc>
          <w:tcPr/>
          <w:p>
            <w:pPr>
              <w:pStyle w:val="Compact"/>
            </w:pPr>
            <w:r>
              <w:t xml:space="preserve">Rules, approval criteria, thresholds, decision logic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Data &amp; information</w:t>
            </w:r>
          </w:p>
        </w:tc>
        <w:tc>
          <w:tcPr/>
          <w:p>
            <w:pPr>
              <w:pStyle w:val="Compact"/>
            </w:pPr>
            <w:r>
              <w:t xml:space="preserve">Records created or used, and where they live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Technology &amp; systems</w:t>
            </w:r>
          </w:p>
        </w:tc>
        <w:tc>
          <w:tcPr/>
          <w:p>
            <w:pPr>
              <w:pStyle w:val="Compact"/>
            </w:pPr>
            <w:r>
              <w:t xml:space="preserve">The systems and tools the process touches</w:t>
            </w:r>
          </w:p>
        </w:tc>
        <w:tc>
          <w:tcPr/>
          <w:p>
            <w:pPr>
              <w:pStyle w:val="Compact"/>
            </w:pPr>
            <w:r>
              <w:t xml:space="preserve">Pick-list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Risk, controls &amp; compliance</w:t>
            </w:r>
          </w:p>
        </w:tc>
        <w:tc>
          <w:tcPr/>
          <w:p>
            <w:pPr>
              <w:pStyle w:val="Compact"/>
            </w:pPr>
            <w:r>
              <w:t xml:space="preserve">Controls, regulatory obligations, checks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Variants &amp; exceptions</w:t>
            </w:r>
          </w:p>
        </w:tc>
        <w:tc>
          <w:tcPr/>
          <w:p>
            <w:pPr>
              <w:pStyle w:val="Compact"/>
            </w:pPr>
            <w:r>
              <w:t xml:space="preserve">Alternative paths, and what happens when it goes wrong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Volumes, durations, targets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Bottlenecks &amp; issues</w:t>
            </w:r>
          </w:p>
        </w:tc>
        <w:tc>
          <w:tcPr/>
          <w:p>
            <w:pPr>
              <w:pStyle w:val="Compact"/>
            </w:pPr>
            <w:r>
              <w:t xml:space="preserve">Longest task, queues, workarounds, how standardised the work is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Open</w:t>
      </w:r>
      <w:r>
        <w:t xml:space="preserve"> </w:t>
      </w:r>
      <w:r>
        <w:t xml:space="preserve">facets are answered in the informant’s own words.</w:t>
      </w:r>
      <w:r>
        <w:t xml:space="preserve"> </w:t>
      </w:r>
      <w:r>
        <w:rPr>
          <w:b/>
          <w:bCs/>
        </w:rPr>
        <w:t xml:space="preserve">Pick-list</w:t>
      </w:r>
      <w:r>
        <w:t xml:space="preserve"> </w:t>
      </w:r>
      <w:r>
        <w:t xml:space="preserve">facets</w:t>
      </w:r>
      <w:r>
        <w:t xml:space="preserve"> </w:t>
      </w:r>
      <w:r>
        <w:t xml:space="preserve">offer known options — the VMO2 systems taxonomy is pre-seeded, so</w:t>
      </w:r>
      <w:r>
        <w:t xml:space="preserve"> </w:t>
      </w:r>
      <w:r>
        <w:t xml:space="preserve">“Xenia”</w:t>
      </w:r>
      <w:r>
        <w:t xml:space="preserve"> </w:t>
      </w:r>
      <w:r>
        <w:t xml:space="preserve">or</w:t>
      </w:r>
      <w:r>
        <w:t xml:space="preserve"> </w:t>
      </w:r>
      <w:r>
        <w:t xml:space="preserve">“Remedy/Helix”</w:t>
      </w:r>
      <w:r>
        <w:t xml:space="preserve"> </w:t>
      </w:r>
      <w:r>
        <w:t xml:space="preserve">is a tick rather than a spelling — with an</w:t>
      </w:r>
      <w:r>
        <w:t xml:space="preserve"> </w:t>
      </w:r>
      <w:r>
        <w:t xml:space="preserve">“other, describe it”</w:t>
      </w:r>
      <w:r>
        <w:t xml:space="preserve"> </w:t>
      </w:r>
      <w:r>
        <w:t xml:space="preserve">escape hatch. That is what keeps vocabulary consistent across informants without</w:t>
      </w:r>
      <w:r>
        <w:t xml:space="preserve"> </w:t>
      </w:r>
      <w:r>
        <w:t xml:space="preserve">forcing anyone into a menu.</w:t>
      </w:r>
    </w:p>
    <w:p>
      <w:pPr>
        <w:pStyle w:val="BodyText"/>
      </w:pPr>
      <w:r>
        <w:t xml:space="preserve">Each facet has named</w:t>
      </w:r>
      <w:r>
        <w:t xml:space="preserve"> </w:t>
      </w:r>
      <w:r>
        <w:rPr>
          <w:b/>
          <w:bCs/>
        </w:rPr>
        <w:t xml:space="preserve">elements</w:t>
      </w:r>
      <w:r>
        <w:t xml:space="preserve"> </w:t>
      </w:r>
      <w:r>
        <w:t xml:space="preserve">beneath it (facet 1 has three: what the process</w:t>
      </w:r>
      <w:r>
        <w:t xml:space="preserve"> </w:t>
      </w:r>
      <w:r>
        <w:t xml:space="preserve">is for, where it starts, where it finishes). The informant can expand a facet on</w:t>
      </w:r>
      <w:r>
        <w:t xml:space="preserve"> </w:t>
      </w:r>
      <w:r>
        <w:t xml:space="preserve">the coverage rail at any time and see, in plain language, what is still</w:t>
      </w:r>
      <w:r>
        <w:t xml:space="preserve"> </w:t>
      </w:r>
      <w:r>
        <w:t xml:space="preserve">outstanding.</w:t>
      </w:r>
    </w:p>
    <w:bookmarkStart w:id="14" w:name="the-coverage-rail"/>
    <w:p>
      <w:pPr>
        <w:pStyle w:val="Heading3"/>
      </w:pPr>
      <w:r>
        <w:t xml:space="preserve">The coverage rail</w:t>
      </w:r>
    </w:p>
    <w:p>
      <w:pPr>
        <w:pStyle w:val="FirstParagraph"/>
      </w:pPr>
      <w:r>
        <w:t xml:space="preserve">Down the side of the interview is a rail showing all twelve facets and their</w:t>
      </w:r>
      <w:r>
        <w:t xml:space="preserve"> </w:t>
      </w:r>
      <w:r>
        <w:t xml:space="preserve">state: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Colour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Grey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Not reached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Started, not yet substantively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Answered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Pink</w:t>
            </w:r>
          </w:p>
        </w:tc>
        <w:tc>
          <w:tcPr/>
          <w:p>
            <w:pPr>
              <w:pStyle w:val="Compact"/>
            </w:pPr>
            <w:r>
              <w:t xml:space="preserve">Unknown to informant</w:t>
            </w:r>
          </w:p>
        </w:tc>
        <w:tc>
          <w:tcPr/>
          <w:p>
            <w:pPr>
              <w:pStyle w:val="Compact"/>
            </w:pPr>
            <w:r>
              <w:t xml:space="preserve">They said they do not know — a legitimate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Does not apply to this process, with a stated reason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An interview cannot finish while any facet is pending or partial.</w:t>
      </w:r>
      <w:r>
        <w:t xml:space="preserve"> </w:t>
      </w:r>
      <w:r>
        <w:t xml:space="preserve">Every one of</w:t>
      </w:r>
      <w:r>
        <w:t xml:space="preserve"> </w:t>
      </w:r>
      <w:r>
        <w:t xml:space="preserve">the twelve must land on one of the three terminal states. This is the</w:t>
      </w:r>
      <w:r>
        <w:t xml:space="preserve"> </w:t>
      </w:r>
      <w:r>
        <w:t xml:space="preserve">“no silent</w:t>
      </w:r>
      <w:r>
        <w:t xml:space="preserve"> </w:t>
      </w:r>
      <w:r>
        <w:t xml:space="preserve">gaps”</w:t>
      </w:r>
      <w:r>
        <w:t xml:space="preserve"> </w:t>
      </w:r>
      <w:r>
        <w:t xml:space="preserve">rule, and it is enforced by the server, not by the agent’s good intentions.</w:t>
      </w:r>
    </w:p>
    <w:p>
      <w:pPr>
        <w:pStyle w:val="BodyText"/>
      </w:pPr>
      <w:r>
        <w:t xml:space="preserve">“I don’t know”</w:t>
      </w:r>
      <w:r>
        <w:t xml:space="preserve"> </w:t>
      </w:r>
      <w:r>
        <w:t xml:space="preserve">is a first-class answer. It is recorded as such, attributed, and</w:t>
      </w:r>
      <w:r>
        <w:t xml:space="preserve"> </w:t>
      </w:r>
      <w:r>
        <w:t xml:space="preserve">appears in the specification — because the fact that the person running the</w:t>
      </w:r>
      <w:r>
        <w:t xml:space="preserve"> </w:t>
      </w:r>
      <w:r>
        <w:t xml:space="preserve">process does not know something is itself a finding worth having.</w:t>
      </w:r>
    </w:p>
    <w:bookmarkEnd w:id="14"/>
    <w:bookmarkStart w:id="15" w:name="voice"/>
    <w:p>
      <w:pPr>
        <w:pStyle w:val="Heading3"/>
      </w:pPr>
      <w:r>
        <w:t xml:space="preserve">Voice</w:t>
      </w:r>
    </w:p>
    <w:p>
      <w:pPr>
        <w:pStyle w:val="FirstParagraph"/>
      </w:pPr>
      <w:r>
        <w:t xml:space="preserve">The informant can speak rather than type. Transcription runs inside VMO2’s own</w:t>
      </w:r>
      <w:r>
        <w:t xml:space="preserve"> </w:t>
      </w:r>
      <w:r>
        <w:t xml:space="preserve">Google Cloud project via Vertex AI, so the audio does not leave the project.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what-the-architect-does-step-by-step"/>
    <w:p>
      <w:pPr>
        <w:pStyle w:val="Heading2"/>
      </w:pPr>
      <w:r>
        <w:t xml:space="preserve">5 · What the architect does, step by step</w:t>
      </w:r>
    </w:p>
    <w:bookmarkStart w:id="17" w:name="create-a-campaign"/>
    <w:p>
      <w:pPr>
        <w:pStyle w:val="Heading3"/>
      </w:pPr>
      <w:r>
        <w:t xml:space="preserve">5.1 Create a campaign</w:t>
      </w:r>
    </w:p>
    <w:p>
      <w:pPr>
        <w:pStyle w:val="FirstParagraph"/>
      </w:pPr>
      <w:r>
        <w:t xml:space="preserve">A campaign is one engagement: a department and a set of processes you want</w:t>
      </w:r>
      <w:r>
        <w:t xml:space="preserve"> </w:t>
      </w:r>
      <w:r>
        <w:t xml:space="preserve">captured. Add the</w:t>
      </w:r>
      <w:r>
        <w:t xml:space="preserve"> </w:t>
      </w:r>
      <w:r>
        <w:rPr>
          <w:b/>
          <w:bCs/>
        </w:rPr>
        <w:t xml:space="preserve">target processes</w:t>
      </w:r>
      <w:r>
        <w:t xml:space="preserve"> </w:t>
      </w:r>
      <w:r>
        <w:t xml:space="preserve">by name — these are what informants get</w:t>
      </w:r>
      <w:r>
        <w:t xml:space="preserve"> </w:t>
      </w:r>
      <w:r>
        <w:t xml:space="preserve">routed to. Processes can be archived later without losing what was captured</w:t>
      </w:r>
      <w:r>
        <w:t xml:space="preserve"> </w:t>
      </w:r>
      <w:r>
        <w:t xml:space="preserve">against them.</w:t>
      </w:r>
    </w:p>
    <w:bookmarkEnd w:id="17"/>
    <w:bookmarkStart w:id="18" w:name="add-informants-and-issue-links"/>
    <w:p>
      <w:pPr>
        <w:pStyle w:val="Heading3"/>
      </w:pPr>
      <w:r>
        <w:t xml:space="preserve">5.2 Add informants and issue links</w:t>
      </w:r>
    </w:p>
    <w:p>
      <w:pPr>
        <w:pStyle w:val="FirstParagraph"/>
      </w:pPr>
      <w:r>
        <w:t xml:space="preserve">Add each person with their name, work email address and role. Magpie mints a</w:t>
      </w:r>
      <w:r>
        <w:t xml:space="preserve"> </w:t>
      </w:r>
      <w:r>
        <w:t xml:space="preserve">unique tokenised link per person. Send it however you normally would.</w:t>
      </w:r>
    </w:p>
    <w:p>
      <w:pPr>
        <w:pStyle w:val="BlockText"/>
      </w:pPr>
      <w:r>
        <w:t xml:space="preserve">Email addresses live in the register only. They are never written into a</w:t>
      </w:r>
      <w:r>
        <w:t xml:space="preserve"> </w:t>
      </w:r>
      <w:r>
        <w:t xml:space="preserve">specification document — that is enforced in code, not by convention.</w:t>
      </w:r>
    </w:p>
    <w:bookmarkEnd w:id="18"/>
    <w:bookmarkStart w:id="19" w:name="watch-the-register"/>
    <w:p>
      <w:pPr>
        <w:pStyle w:val="Heading3"/>
      </w:pPr>
      <w:r>
        <w:t xml:space="preserve">5.3 Watch the register</w:t>
      </w:r>
    </w:p>
    <w:p>
      <w:pPr>
        <w:pStyle w:val="FirstParagraph"/>
      </w:pPr>
      <w:r>
        <w:t xml:space="preserve">The register shows every informant, the process they were routed to, and their</w:t>
      </w:r>
      <w:r>
        <w:t xml:space="preserve"> </w:t>
      </w:r>
      <w:r>
        <w:t xml:space="preserve">status: invited, in progress, complete. This is the view to keep open while a</w:t>
      </w:r>
      <w:r>
        <w:t xml:space="preserve"> </w:t>
      </w:r>
      <w:r>
        <w:t xml:space="preserve">campaign is running.</w:t>
      </w:r>
    </w:p>
    <w:bookmarkEnd w:id="19"/>
    <w:bookmarkStart w:id="20" w:name="read-what-comes-back"/>
    <w:p>
      <w:pPr>
        <w:pStyle w:val="Heading3"/>
      </w:pPr>
      <w:r>
        <w:t xml:space="preserve">5.4 Read what comes back</w:t>
      </w:r>
    </w:p>
    <w:p>
      <w:pPr>
        <w:pStyle w:val="FirstParagraph"/>
      </w:pPr>
      <w:r>
        <w:t xml:space="preserve">Each completed interview produces a specification. Open it from the register.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the-specification"/>
    <w:p>
      <w:pPr>
        <w:pStyle w:val="Heading2"/>
      </w:pPr>
      <w:r>
        <w:t xml:space="preserve">6 · The specification</w:t>
      </w:r>
    </w:p>
    <w:p>
      <w:pPr>
        <w:pStyle w:val="FirstParagraph"/>
      </w:pPr>
      <w:r>
        <w:t xml:space="preserve">One document per informant, per process. Markdown, downloadable, and structured</w:t>
      </w:r>
      <w:r>
        <w:t xml:space="preserve"> </w:t>
      </w:r>
      <w:r>
        <w:t xml:space="preserve">identically every time.</w:t>
      </w:r>
    </w:p>
    <w:bookmarkStart w:id="22" w:name="the-header"/>
    <w:p>
      <w:pPr>
        <w:pStyle w:val="Heading3"/>
      </w:pPr>
      <w:r>
        <w:t xml:space="preserve">The header</w:t>
      </w:r>
    </w:p>
    <w:p>
      <w:pPr>
        <w:pStyle w:val="FirstParagraph"/>
      </w:pPr>
      <w:r>
        <w:t xml:space="preserve">Machine-readable frontmatter, built by code — the model never writes it:</w:t>
      </w:r>
    </w:p>
    <w:p>
      <w:pPr>
        <w:pStyle w:val="SourceCode"/>
      </w:pPr>
      <w:r>
        <w:rPr>
          <w:rStyle w:val="FunctionTok"/>
        </w:rPr>
        <w:t xml:space="preserve">process_name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"Handling a billing complaint"</w:t>
      </w:r>
      <w:r>
        <w:br/>
      </w:r>
      <w:r>
        <w:rPr>
          <w:rStyle w:val="FunctionTok"/>
        </w:rPr>
        <w:t xml:space="preserve">department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"Consumer operations"</w:t>
      </w:r>
      <w:r>
        <w:br/>
      </w:r>
      <w:r>
        <w:rPr>
          <w:rStyle w:val="FunctionTok"/>
        </w:rPr>
        <w:t xml:space="preserve">informant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"Priya Nair"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"Complaints advisor"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interviewed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2026-08-12</w:t>
      </w:r>
      <w:r>
        <w:br/>
      </w:r>
      <w:r>
        <w:rPr>
          <w:rStyle w:val="FunctionTok"/>
        </w:rPr>
        <w:t xml:space="preserve">duration_min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34</w:t>
      </w:r>
      <w:r>
        <w:br/>
      </w:r>
      <w:r>
        <w:rPr>
          <w:rStyle w:val="FunctionTok"/>
        </w:rPr>
        <w:t xml:space="preserve">provenance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stated</w:t>
      </w:r>
      <w:r>
        <w:br/>
      </w:r>
      <w:r>
        <w:rPr>
          <w:rStyle w:val="FunctionTok"/>
        </w:rPr>
        <w:t xml:space="preserve">coverage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answered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unknown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not_applicable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...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not_applicable_items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open_items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provenance: stated</w:t>
      </w:r>
      <w:r>
        <w:t xml:space="preserve"> </w:t>
      </w:r>
      <w:r>
        <w:t xml:space="preserve">is the important line. It means: this is an account, given by</w:t>
      </w:r>
      <w:r>
        <w:t xml:space="preserve"> </w:t>
      </w:r>
      <w:r>
        <w:t xml:space="preserve">this person, on this date. Nothing in the document has been verified against a</w:t>
      </w:r>
      <w:r>
        <w:t xml:space="preserve"> </w:t>
      </w:r>
      <w:r>
        <w:t xml:space="preserve">system, a policy, or another informant.</w:t>
      </w:r>
    </w:p>
    <w:bookmarkEnd w:id="22"/>
    <w:bookmarkStart w:id="23" w:name="the-body"/>
    <w:p>
      <w:pPr>
        <w:pStyle w:val="Heading3"/>
      </w:pPr>
      <w:r>
        <w:t xml:space="preserve">The body</w:t>
      </w:r>
    </w:p>
    <w:p>
      <w:pPr>
        <w:pStyle w:val="FirstParagraph"/>
      </w:pPr>
      <w:r>
        <w:t xml:space="preserve">Twelve sections, one per facet, always in the same order, each carrying its</w:t>
      </w:r>
      <w:r>
        <w:t xml:space="preserve"> </w:t>
      </w:r>
      <w:r>
        <w:t xml:space="preserve">terminal state in the heading. Under each: what the informant said, with the</w:t>
      </w:r>
      <w:r>
        <w:t xml:space="preserve"> </w:t>
      </w:r>
      <w:r>
        <w:t xml:space="preserve">outstanding elements named if any were left open.</w:t>
      </w:r>
    </w:p>
    <w:p>
      <w:pPr>
        <w:pStyle w:val="BodyText"/>
      </w:pPr>
      <w:r>
        <w:t xml:space="preserve">Because the shape is fixed, two specifications for the same process by different</w:t>
      </w:r>
      <w:r>
        <w:t xml:space="preserve"> </w:t>
      </w:r>
      <w:r>
        <w:t xml:space="preserve">people can be read side by side, section by section. That is the point.</w:t>
      </w:r>
    </w:p>
    <w:bookmarkEnd w:id="23"/>
    <w:bookmarkStart w:id="24" w:name="corrections"/>
    <w:p>
      <w:pPr>
        <w:pStyle w:val="Heading3"/>
      </w:pPr>
      <w:r>
        <w:t xml:space="preserve">Corrections</w:t>
      </w:r>
    </w:p>
    <w:p>
      <w:pPr>
        <w:pStyle w:val="FirstParagraph"/>
      </w:pPr>
      <w:r>
        <w:t xml:space="preserve">If an informant corrects themselves mid-interview, the original statement is not</w:t>
      </w:r>
      <w:r>
        <w:t xml:space="preserve"> </w:t>
      </w:r>
      <w:r>
        <w:t xml:space="preserve">overwritten. It is superseded — the new statement supersedes the old one, and both</w:t>
      </w:r>
      <w:r>
        <w:t xml:space="preserve"> </w:t>
      </w:r>
      <w:r>
        <w:t xml:space="preserve">remain in the record. Nothing that was said is deleted.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indings-where-disagreement-surfaces"/>
    <w:p>
      <w:pPr>
        <w:pStyle w:val="Heading2"/>
      </w:pPr>
      <w:r>
        <w:t xml:space="preserve">7 · Findings — where disagreement surfaces</w:t>
      </w:r>
    </w:p>
    <w:p>
      <w:pPr>
        <w:pStyle w:val="FirstParagraph"/>
      </w:pPr>
      <w:r>
        <w:t xml:space="preserve">Magpie raises a</w:t>
      </w:r>
      <w:r>
        <w:t xml:space="preserve"> </w:t>
      </w:r>
      <w:r>
        <w:rPr>
          <w:b/>
          <w:bCs/>
        </w:rPr>
        <w:t xml:space="preserve">finding</w:t>
      </w:r>
      <w:r>
        <w:t xml:space="preserve"> </w:t>
      </w:r>
      <w:r>
        <w:t xml:space="preserve">rather than resolving anything itself. Three kinds: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Candidate conflict</w:t>
            </w:r>
          </w:p>
        </w:tc>
        <w:tc>
          <w:tcPr/>
          <w:p>
            <w:pPr>
              <w:pStyle w:val="Compact"/>
            </w:pPr>
            <w:r>
              <w:t xml:space="preserve">Two informants have described the same thing differently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Unknown retarget</w:t>
            </w:r>
          </w:p>
        </w:tc>
        <w:tc>
          <w:tcPr/>
          <w:p>
            <w:pPr>
              <w:pStyle w:val="Compact"/>
            </w:pPr>
            <w:r>
              <w:t xml:space="preserve">An informant did not know something; here is who probably would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Informant flag</w:t>
            </w:r>
          </w:p>
        </w:tc>
        <w:tc>
          <w:tcPr/>
          <w:p>
            <w:pPr>
              <w:pStyle w:val="Compact"/>
            </w:pPr>
            <w:r>
              <w:t xml:space="preserve">The informant themselves flagged something as wrong, risky or contested</w:t>
            </w:r>
          </w:p>
        </w:tc>
      </w:tr>
    </w:tbl>
    <w:p>
      <w:pPr>
        <w:pStyle w:val="BodyText"/>
      </w:pPr>
      <w:r>
        <w:t xml:space="preserve">Findings appear in the console under the campaign. They are worked by a person —</w:t>
      </w:r>
      <w:r>
        <w:t xml:space="preserve"> </w:t>
      </w:r>
      <w:r>
        <w:t xml:space="preserve">you — not closed automatically. A conflict between two accounts is usually the</w:t>
      </w:r>
      <w:r>
        <w:t xml:space="preserve"> </w:t>
      </w:r>
      <w:r>
        <w:t xml:space="preserve">most valuable thing a campaign produces: it is the place where the documented</w:t>
      </w:r>
      <w:r>
        <w:t xml:space="preserve"> </w:t>
      </w:r>
      <w:r>
        <w:t xml:space="preserve">process and the real one have come apart.</w:t>
      </w:r>
    </w:p>
    <w:p>
      <w:r>
        <w:pict>
          <v:rect style="width:0;height:1.5pt" o:hralign="center" o:hrstd="t" o:hr="t"/>
        </w:pict>
      </w:r>
    </w:p>
    <w:bookmarkEnd w:id="26"/>
    <w:bookmarkStart w:id="27" w:name="the-process-map"/>
    <w:p>
      <w:pPr>
        <w:pStyle w:val="Heading2"/>
      </w:pPr>
      <w:r>
        <w:t xml:space="preserve">8 · The process map</w:t>
      </w:r>
    </w:p>
    <w:p>
      <w:pPr>
        <w:pStyle w:val="FirstParagraph"/>
      </w:pPr>
      <w:r>
        <w:t xml:space="preserve">From a completed specification, Magpie can draw a</w:t>
      </w:r>
      <w:r>
        <w:t xml:space="preserve"> </w:t>
      </w:r>
      <w:r>
        <w:rPr>
          <w:b/>
          <w:bCs/>
        </w:rPr>
        <w:t xml:space="preserve">BPMN 2.0 process map</w:t>
      </w:r>
      <w:r>
        <w:t xml:space="preserve"> </w:t>
      </w:r>
      <w:r>
        <w:t xml:space="preserve">— lanes</w:t>
      </w:r>
      <w:r>
        <w:t xml:space="preserve"> </w:t>
      </w:r>
      <w:r>
        <w:t xml:space="preserve">for the roles, tasks for the steps, gateways for the decisions, drawn from what the</w:t>
      </w:r>
      <w:r>
        <w:t xml:space="preserve"> </w:t>
      </w:r>
      <w:r>
        <w:t xml:space="preserve">informant described at facets 5, 6 and 10.</w:t>
      </w:r>
    </w:p>
    <w:p>
      <w:pPr>
        <w:pStyle w:val="Compact"/>
        <w:numPr>
          <w:ilvl w:val="0"/>
          <w:numId w:val="1001"/>
        </w:numPr>
      </w:pPr>
      <w:r>
        <w:t xml:space="preserve">It is viewable in the console, expandable to full screen, and you can drag</w:t>
      </w:r>
      <w:r>
        <w:t xml:space="preserve"> </w:t>
      </w:r>
      <w:r>
        <w:t xml:space="preserve">elements to rearrange them. A saved layout keeps the drawing only — it never</w:t>
      </w:r>
      <w:r>
        <w:t xml:space="preserve"> </w:t>
      </w:r>
      <w:r>
        <w:t xml:space="preserve">changes the specification or the evidence beneath it.</w:t>
      </w:r>
    </w:p>
    <w:p>
      <w:pPr>
        <w:pStyle w:val="Compact"/>
        <w:numPr>
          <w:ilvl w:val="0"/>
          <w:numId w:val="1001"/>
        </w:numPr>
      </w:pPr>
      <w:r>
        <w:t xml:space="preserve">It exports as</w:t>
      </w:r>
      <w:r>
        <w:t xml:space="preserve"> </w:t>
      </w:r>
      <w:r>
        <w:rPr>
          <w:rStyle w:val="VerbatimChar"/>
          <w:b/>
          <w:bCs/>
        </w:rPr>
        <w:t xml:space="preserve">.bpmn</w:t>
      </w:r>
      <w:r>
        <w:t xml:space="preserve"> </w:t>
      </w:r>
      <w:r>
        <w:t xml:space="preserve">(opens in ARIS, Camunda, Signavio, bpmn.io) and as</w:t>
      </w:r>
      <w:r>
        <w:t xml:space="preserve"> </w:t>
      </w:r>
      <w:r>
        <w:rPr>
          <w:rStyle w:val="VerbatimChar"/>
          <w:b/>
          <w:bCs/>
        </w:rPr>
        <w:t xml:space="preserve">.svg</w:t>
      </w:r>
      <w:r>
        <w:t xml:space="preserve"> </w:t>
      </w:r>
      <w:r>
        <w:t xml:space="preserve">for slides.</w:t>
      </w:r>
    </w:p>
    <w:p>
      <w:pPr>
        <w:pStyle w:val="FirstParagraph"/>
      </w:pPr>
      <w:r>
        <w:t xml:space="preserve">The map is a reading aid drawn from one person’s account. It is not a validated</w:t>
      </w:r>
      <w:r>
        <w:t xml:space="preserve"> </w:t>
      </w:r>
      <w:r>
        <w:t xml:space="preserve">model, and the export carries that provenance with it.</w:t>
      </w:r>
    </w:p>
    <w:p>
      <w:r>
        <w:pict>
          <v:rect style="width:0;height:1.5pt" o:hralign="center" o:hrstd="t" o:hr="t"/>
        </w:pict>
      </w:r>
    </w:p>
    <w:bookmarkEnd w:id="27"/>
    <w:bookmarkStart w:id="32" w:name="the-analysis-layers"/>
    <w:p>
      <w:pPr>
        <w:pStyle w:val="Heading2"/>
      </w:pPr>
      <w:r>
        <w:t xml:space="preserve">9 · The analysis layers</w:t>
      </w:r>
    </w:p>
    <w:p>
      <w:pPr>
        <w:pStyle w:val="FirstParagraph"/>
      </w:pPr>
      <w:r>
        <w:t xml:space="preserve">Four optional views, each answering a different question. All of them are</w:t>
      </w:r>
      <w:r>
        <w:t xml:space="preserve"> </w:t>
      </w:r>
      <w:r>
        <w:rPr>
          <w:b/>
          <w:bCs/>
        </w:rPr>
        <w:t xml:space="preserve">proposals</w:t>
      </w:r>
      <w:r>
        <w:t xml:space="preserve">, and all of them say so on their face.</w:t>
      </w:r>
    </w:p>
    <w:bookmarkStart w:id="28" w:name="opportunity-overlay"/>
    <w:p>
      <w:pPr>
        <w:pStyle w:val="Heading3"/>
      </w:pPr>
      <w:r>
        <w:t xml:space="preserve">9.1 Opportunity overlay</w:t>
      </w:r>
    </w:p>
    <w:p>
      <w:pPr>
        <w:pStyle w:val="FirstParagraph"/>
      </w:pPr>
      <w:r>
        <w:t xml:space="preserve">Classifies each step as</w:t>
      </w:r>
      <w:r>
        <w:t xml:space="preserve"> </w:t>
      </w:r>
      <w:r>
        <w:rPr>
          <w:rStyle w:val="VerbatimChar"/>
        </w:rPr>
        <w:t xml:space="preserve">automatable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assistable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human-required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unclassified</w:t>
      </w:r>
      <w:r>
        <w:t xml:space="preserve"> </w:t>
      </w:r>
      <w:r>
        <w:t xml:space="preserve">— with cited evidence.</w:t>
      </w:r>
      <w:r>
        <w:t xml:space="preserve"> </w:t>
      </w:r>
      <w:r>
        <w:rPr>
          <w:rStyle w:val="VerbatimChar"/>
        </w:rPr>
        <w:t xml:space="preserve">unclassified</w:t>
      </w:r>
      <w:r>
        <w:t xml:space="preserve"> </w:t>
      </w:r>
      <w:r>
        <w:t xml:space="preserve">is the honest answer when the</w:t>
      </w:r>
      <w:r>
        <w:t xml:space="preserve"> </w:t>
      </w:r>
      <w:r>
        <w:t xml:space="preserve">capture does not support a judgement, and it is used rather than guessed at.</w:t>
      </w:r>
    </w:p>
    <w:bookmarkEnd w:id="28"/>
    <w:bookmarkStart w:id="29" w:name="automation-assessment"/>
    <w:p>
      <w:pPr>
        <w:pStyle w:val="Heading3"/>
      </w:pPr>
      <w:r>
        <w:t xml:space="preserve">9.2 Automation assessment</w:t>
      </w:r>
    </w:p>
    <w:p>
      <w:pPr>
        <w:pStyle w:val="FirstParagraph"/>
      </w:pPr>
      <w:r>
        <w:t xml:space="preserve">A verdict on the process as a whole:</w:t>
      </w:r>
      <w:r>
        <w:t xml:space="preserve"> </w:t>
      </w:r>
      <w:r>
        <w:rPr>
          <w:b/>
          <w:bCs/>
        </w:rPr>
        <w:t xml:space="preserve">strong candidate</w:t>
      </w:r>
      <w:r>
        <w:t xml:space="preserve">,</w:t>
      </w:r>
      <w:r>
        <w:t xml:space="preserve"> </w:t>
      </w:r>
      <w:r>
        <w:rPr>
          <w:b/>
          <w:bCs/>
        </w:rPr>
        <w:t xml:space="preserve">partial candidate</w:t>
      </w:r>
      <w:r>
        <w:t xml:space="preserve">,</w:t>
      </w:r>
      <w:r>
        <w:t xml:space="preserve"> </w:t>
      </w:r>
      <w:r>
        <w:rPr>
          <w:b/>
          <w:bCs/>
        </w:rPr>
        <w:t xml:space="preserve">poor candidate</w:t>
      </w:r>
      <w:r>
        <w:t xml:space="preserve">, or</w:t>
      </w:r>
      <w:r>
        <w:t xml:space="preserve"> </w:t>
      </w:r>
      <w:r>
        <w:rPr>
          <w:b/>
          <w:bCs/>
        </w:rPr>
        <w:t xml:space="preserve">insufficient evidence</w:t>
      </w:r>
      <w:r>
        <w:t xml:space="preserve"> </w:t>
      </w:r>
      <w:r>
        <w:t xml:space="preserve">— plus a one-sentence headline a</w:t>
      </w:r>
      <w:r>
        <w:t xml:space="preserve"> </w:t>
      </w:r>
      <w:r>
        <w:t xml:space="preserve">stakeholder can read on its own.</w:t>
      </w:r>
    </w:p>
    <w:p>
      <w:pPr>
        <w:pStyle w:val="BodyText"/>
      </w:pPr>
      <w:r>
        <w:t xml:space="preserve">The verdict is checked against the arithmetic. If the numbers do not support the</w:t>
      </w:r>
      <w:r>
        <w:t xml:space="preserve"> </w:t>
      </w:r>
      <w:r>
        <w:t xml:space="preserve">claim, the server rejects it and makes the model choose again. A tool that always</w:t>
      </w:r>
      <w:r>
        <w:t xml:space="preserve"> </w:t>
      </w:r>
      <w:r>
        <w:t xml:space="preserve">finds an opportunity is a tool nobody should believe, so the gate exists to stop</w:t>
      </w:r>
      <w:r>
        <w:t xml:space="preserve"> </w:t>
      </w:r>
      <w:r>
        <w:t xml:space="preserve">over-claiming — never to stop under-claiming.</w:t>
      </w:r>
    </w:p>
    <w:p>
      <w:pPr>
        <w:pStyle w:val="BodyText"/>
      </w:pPr>
      <w:r>
        <w:t xml:space="preserve">It will never state a cost, a saving, a headcount, a timeline, a vendor or a tool.</w:t>
      </w:r>
      <w:r>
        <w:t xml:space="preserve"> </w:t>
      </w:r>
      <w:r>
        <w:t xml:space="preserve">There is no data for any of those, and a number invented here would be quoted back</w:t>
      </w:r>
      <w:r>
        <w:t xml:space="preserve"> </w:t>
      </w:r>
      <w:r>
        <w:t xml:space="preserve">as though it had been measured.</w:t>
      </w:r>
    </w:p>
    <w:bookmarkEnd w:id="29"/>
    <w:bookmarkStart w:id="30" w:name="autonomy-levels"/>
    <w:p>
      <w:pPr>
        <w:pStyle w:val="Heading3"/>
      </w:pPr>
      <w:r>
        <w:t xml:space="preserve">9.3 Autonomy levels</w:t>
      </w:r>
    </w:p>
    <w:p>
      <w:pPr>
        <w:pStyle w:val="FirstParagraph"/>
      </w:pPr>
      <w:r>
        <w:t xml:space="preserve">Each step placed on a four-point scale, with a colourful swimlane you can export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for a pack: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Agent runs it autonomously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Agent executes, human verifies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Agent assists, human executes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t xml:space="preserve">Human only — by nature or by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Not enough evidence to place this step</w:t>
            </w:r>
          </w:p>
        </w:tc>
      </w:tr>
    </w:tbl>
    <w:p>
      <w:pPr>
        <w:pStyle w:val="BodyText"/>
      </w:pPr>
      <w:r>
        <w:t xml:space="preserve">Each step also carries what would have to change to reach the next level up.</w:t>
      </w:r>
    </w:p>
    <w:bookmarkEnd w:id="30"/>
    <w:bookmarkStart w:id="31" w:name="to-be-map"/>
    <w:p>
      <w:pPr>
        <w:pStyle w:val="Heading3"/>
      </w:pPr>
      <w:r>
        <w:t xml:space="preserve">9.4 To-be map</w:t>
      </w:r>
    </w:p>
    <w:p>
      <w:pPr>
        <w:pStyle w:val="FirstParagraph"/>
      </w:pPr>
      <w:r>
        <w:t xml:space="preserve">A proposed future-state map, generated as a</w:t>
      </w:r>
      <w:r>
        <w:t xml:space="preserve"> </w:t>
      </w:r>
      <w:r>
        <w:rPr>
          <w:b/>
          <w:bCs/>
        </w:rPr>
        <w:t xml:space="preserve">change-set</w:t>
      </w:r>
      <w:r>
        <w:t xml:space="preserve"> </w:t>
      </w:r>
      <w:r>
        <w:t xml:space="preserve">against the as-is: each</w:t>
      </w:r>
      <w:r>
        <w:t xml:space="preserve"> </w:t>
      </w:r>
      <w:r>
        <w:t xml:space="preserve">change described and justified separately, rather than a new diagram appearing from</w:t>
      </w:r>
      <w:r>
        <w:t xml:space="preserve"> </w:t>
      </w:r>
      <w:r>
        <w:t xml:space="preserve">nowhere.</w:t>
      </w:r>
    </w:p>
    <w:p>
      <w:pPr>
        <w:pStyle w:val="BodyText"/>
      </w:pPr>
      <w:r>
        <w:rPr>
          <w:b/>
          <w:bCs/>
        </w:rPr>
        <w:t xml:space="preserve">The verification gate.</w:t>
      </w:r>
      <w:r>
        <w:t xml:space="preserve"> </w:t>
      </w:r>
      <w:r>
        <w:t xml:space="preserve">A to-be map is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 </w:t>
      </w:r>
      <w:r>
        <w:t xml:space="preserve">and unverified until a human</w:t>
      </w:r>
      <w:r>
        <w:t xml:space="preserve"> </w:t>
      </w:r>
      <w:r>
        <w:t xml:space="preserve">has ruled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change — approve, edit, or reject. Only a fully reviewed</w:t>
      </w:r>
      <w:r>
        <w:t xml:space="preserve"> </w:t>
      </w:r>
      <w:r>
        <w:t xml:space="preserve">change-set may go into a handover report. Reviews are recorded against the named</w:t>
      </w:r>
      <w:r>
        <w:t xml:space="preserve"> </w:t>
      </w:r>
      <w:r>
        <w:t xml:space="preserve">reviewer. Until then the view is labelled unverified everywhere it appears.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what-it-will-not-do-on-purpose"/>
    <w:p>
      <w:pPr>
        <w:pStyle w:val="Heading2"/>
      </w:pPr>
      <w:r>
        <w:t xml:space="preserve">10 · What it will not do, on purpose</w:t>
      </w:r>
    </w:p>
    <w:p>
      <w:pPr>
        <w:pStyle w:val="FirstParagraph"/>
      </w:pPr>
      <w:r>
        <w:t xml:space="preserve">Worth knowing before you ask it 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will not merge two informants’ accounts.</w:t>
      </w:r>
      <w:r>
        <w:t xml:space="preserve"> </w:t>
      </w:r>
      <w:r>
        <w:t xml:space="preserve">Two people, two specifications.</w:t>
      </w:r>
      <w:r>
        <w:t xml:space="preserve"> </w:t>
      </w:r>
      <w:r>
        <w:t xml:space="preserve">Differences become findings.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will not average anything.</w:t>
      </w:r>
      <w:r>
        <w:t xml:space="preserve"> </w:t>
      </w:r>
      <w:r>
        <w:t xml:space="preserve">No</w:t>
      </w:r>
      <w:r>
        <w:t xml:space="preserve"> </w:t>
      </w:r>
      <w:r>
        <w:t xml:space="preserve">“most people said”</w:t>
      </w:r>
      <w:r>
        <w:t xml:space="preserve">. Numbers belong to the</w:t>
      </w:r>
      <w:r>
        <w:t xml:space="preserve"> </w:t>
      </w:r>
      <w:r>
        <w:t xml:space="preserve">person who gave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will not let an interview end with a gap.</w:t>
      </w:r>
      <w:r>
        <w:t xml:space="preserve"> </w:t>
      </w:r>
      <w:r>
        <w:t xml:space="preserve">Every facet reaches a terminal</w:t>
      </w:r>
      <w:r>
        <w:t xml:space="preserve"> </w:t>
      </w:r>
      <w:r>
        <w:t xml:space="preserve">state or the interview does not complete.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will not invent structure.</w:t>
      </w:r>
      <w:r>
        <w:t xml:space="preserve"> </w:t>
      </w:r>
      <w:r>
        <w:t xml:space="preserve">The model proposes; the server validates and</w:t>
      </w:r>
      <w:r>
        <w:t xml:space="preserve"> </w:t>
      </w:r>
      <w:r>
        <w:t xml:space="preserve">applies. The specification’s shape, the coverage state and the provenance line</w:t>
      </w:r>
      <w:r>
        <w:t xml:space="preserve"> </w:t>
      </w:r>
      <w:r>
        <w:t xml:space="preserve">are all owned by code the model cannot write 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will not present analysis as fact.</w:t>
      </w:r>
      <w:r>
        <w:t xml:space="preserve"> </w:t>
      </w:r>
      <w:r>
        <w:t xml:space="preserve">Proposed stays proposed until a person</w:t>
      </w:r>
      <w:r>
        <w:t xml:space="preserve"> </w:t>
      </w:r>
      <w:r>
        <w:t xml:space="preserve">has signed it off, and the label is generated structurally, not by prompt.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will not put an email address in a specification.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will not quantify a saving.</w:t>
      </w:r>
      <w:r>
        <w:t xml:space="preserve"> </w:t>
      </w:r>
      <w:r>
        <w:t xml:space="preserve">See §9.2.</w:t>
      </w:r>
    </w:p>
    <w:p>
      <w:r>
        <w:pict>
          <v:rect style="width:0;height:1.5pt" o:hralign="center" o:hrstd="t" o:hr="t"/>
        </w:pict>
      </w:r>
    </w:p>
    <w:bookmarkEnd w:id="33"/>
    <w:bookmarkStart w:id="34" w:name="privacy-and-retention"/>
    <w:p>
      <w:pPr>
        <w:pStyle w:val="Heading2"/>
      </w:pPr>
      <w:r>
        <w:t xml:space="preserve">11 · Privacy and retention</w:t>
      </w:r>
    </w:p>
    <w:p>
      <w:pPr>
        <w:pStyle w:val="Compact"/>
        <w:numPr>
          <w:ilvl w:val="0"/>
          <w:numId w:val="1003"/>
        </w:numPr>
      </w:pPr>
      <w:r>
        <w:t xml:space="preserve">Interview content is a named person’s account of their own job, held with their</w:t>
      </w:r>
      <w:r>
        <w:t xml:space="preserve"> </w:t>
      </w:r>
      <w:r>
        <w:t xml:space="preserve">work email address in the register.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Retention</w:t>
      </w:r>
      <w:r>
        <w:t xml:space="preserve">: content is deleted a set number of days after a session finishes</w:t>
      </w:r>
      <w:r>
        <w:t xml:space="preserve"> </w:t>
      </w:r>
      <w:r>
        <w:t xml:space="preserve">— 365 by default. A session going takes everything beneath it: transcript,</w:t>
      </w:r>
      <w:r>
        <w:t xml:space="preserve"> </w:t>
      </w:r>
      <w:r>
        <w:t xml:space="preserve">statements, coverage, drafts, specifications, maps, reviews, findings. An</w:t>
      </w:r>
      <w:r>
        <w:t xml:space="preserve"> </w:t>
      </w:r>
      <w:r>
        <w:t xml:space="preserve">informant record goes once they hold no sessions at all, which is what removes</w:t>
      </w:r>
      <w:r>
        <w:t xml:space="preserve"> </w:t>
      </w:r>
      <w:r>
        <w:t xml:space="preserve">the email address. Campaigns are never touched; they hold no personal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Specifications are deleted with their session.</w:t>
      </w:r>
      <w:r>
        <w:t xml:space="preserve"> </w:t>
      </w:r>
      <w:r>
        <w:t xml:space="preserve">The handover to the modeller</w:t>
      </w:r>
      <w:r>
        <w:t xml:space="preserve"> </w:t>
      </w:r>
      <w:r>
        <w:t xml:space="preserve">is the export, and it is expected to happen well before the window closes. If</w:t>
      </w:r>
      <w:r>
        <w:t xml:space="preserve"> </w:t>
      </w:r>
      <w:r>
        <w:t xml:space="preserve">specifications should outlive transcripts, that is a policy decision to state —</w:t>
      </w:r>
      <w:r>
        <w:t xml:space="preserve"> </w:t>
      </w:r>
      <w:r>
        <w:t xml:space="preserve">it is not the current behaviour.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telemetry and no monitoring of informants.</w:t>
      </w:r>
      <w:r>
        <w:t xml:space="preserve"> </w:t>
      </w:r>
      <w:r>
        <w:t xml:space="preserve">The system stores statements,</w:t>
      </w:r>
      <w:r>
        <w:t xml:space="preserve"> </w:t>
      </w:r>
      <w:r>
        <w:t xml:space="preserve">not behaviour.</w:t>
      </w:r>
    </w:p>
    <w:p>
      <w:r>
        <w:pict>
          <v:rect style="width:0;height:1.5pt" o:hralign="center" o:hrstd="t" o:hr="t"/>
        </w:pict>
      </w:r>
    </w:p>
    <w:bookmarkEnd w:id="34"/>
    <w:bookmarkStart w:id="35" w:name="a-campaign-end-to-end"/>
    <w:p>
      <w:pPr>
        <w:pStyle w:val="Heading2"/>
      </w:pPr>
      <w:r>
        <w:t xml:space="preserve">12 · A campaign, end to 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Scope it.</w:t>
      </w:r>
      <w:r>
        <w:t xml:space="preserve"> </w:t>
      </w:r>
      <w:r>
        <w:t xml:space="preserve">Which processes, and who knows them. Two or three informants per</w:t>
      </w:r>
      <w:r>
        <w:t xml:space="preserve"> </w:t>
      </w:r>
      <w:r>
        <w:t xml:space="preserve">process is where conflicts start to be informative.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Create the campaign</w:t>
      </w:r>
      <w:r>
        <w:t xml:space="preserve"> </w:t>
      </w:r>
      <w:r>
        <w:t xml:space="preserve">and name the target processes.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 informants</w:t>
      </w:r>
      <w:r>
        <w:t xml:space="preserve">, issue links, tell people it takes 25–40 minutes and is best</w:t>
      </w:r>
      <w:r>
        <w:t xml:space="preserve"> </w:t>
      </w:r>
      <w:r>
        <w:t xml:space="preserve">done in one sitting.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Watch the register.</w:t>
      </w:r>
      <w:r>
        <w:t xml:space="preserve"> </w:t>
      </w:r>
      <w:r>
        <w:t xml:space="preserve">Chase the ones that stall.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 the specifications</w:t>
      </w:r>
      <w:r>
        <w:t xml:space="preserve"> </w:t>
      </w:r>
      <w:r>
        <w:t xml:space="preserve">as they land, not all at the end.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 the findings.</w:t>
      </w:r>
      <w:r>
        <w:t xml:space="preserve"> </w:t>
      </w:r>
      <w:r>
        <w:t xml:space="preserve">Conflicts first — they are the highest-value output.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 the process map</w:t>
      </w:r>
      <w:r>
        <w:t xml:space="preserve"> </w:t>
      </w:r>
      <w:r>
        <w:t xml:space="preserve">for the ones you will model. Export</w:t>
      </w:r>
      <w:r>
        <w:t xml:space="preserve"> </w:t>
      </w:r>
      <w:r>
        <w:rPr>
          <w:rStyle w:val="VerbatimChar"/>
        </w:rPr>
        <w:t xml:space="preserve">.bpmn</w:t>
      </w:r>
      <w:r>
        <w:t xml:space="preserve"> </w:t>
      </w:r>
      <w:r>
        <w:t xml:space="preserve">and draft</w:t>
      </w:r>
      <w:r>
        <w:t xml:space="preserve"> </w:t>
      </w:r>
      <w:r>
        <w:t xml:space="preserve">into ARIS from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 the analysis layers</w:t>
      </w:r>
      <w:r>
        <w:t xml:space="preserve"> </w:t>
      </w:r>
      <w:r>
        <w:t xml:space="preserve">if the conversation is about automation. Review the</w:t>
      </w:r>
      <w:r>
        <w:t xml:space="preserve"> </w:t>
      </w:r>
      <w:r>
        <w:t xml:space="preserve">to-be change-set properly if it is going anywhere near a stakeholder.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Export before the retention window closes.</w:t>
      </w:r>
    </w:p>
    <w:p>
      <w:r>
        <w:pict>
          <v:rect style="width:0;height:1.5pt" o:hralign="center" o:hrstd="t" o:hr="t"/>
        </w:pict>
      </w:r>
    </w:p>
    <w:bookmarkEnd w:id="35"/>
    <w:bookmarkStart w:id="36" w:name="honest-limits"/>
    <w:p>
      <w:pPr>
        <w:pStyle w:val="Heading2"/>
      </w:pPr>
      <w:r>
        <w:t xml:space="preserve">13 · Honest limits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informant, one account.</w:t>
      </w:r>
      <w:r>
        <w:t xml:space="preserve"> </w:t>
      </w:r>
      <w:r>
        <w:t xml:space="preserve">A specification is not a validated process. It is</w:t>
      </w:r>
      <w:r>
        <w:t xml:space="preserve"> </w:t>
      </w:r>
      <w:r>
        <w:t xml:space="preserve">what one person said. Treat it as evidence, not as a 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maps are drawn from description</w:t>
      </w:r>
      <w:r>
        <w:t xml:space="preserve">, so they are as good as the description.</w:t>
      </w:r>
      <w:r>
        <w:t xml:space="preserve"> </w:t>
      </w:r>
      <w:r>
        <w:t xml:space="preserve">A vague facet 5 gives a vague map.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analysis layers are proposals</w:t>
      </w:r>
      <w:r>
        <w:t xml:space="preserve"> </w:t>
      </w:r>
      <w:r>
        <w:t xml:space="preserve">and are labelled as such. The automation</w:t>
      </w:r>
      <w:r>
        <w:t xml:space="preserve"> </w:t>
      </w:r>
      <w:r>
        <w:t xml:space="preserve">assessment is checked against its own arithmetic, but</w:t>
      </w:r>
      <w:r>
        <w:t xml:space="preserve"> </w:t>
      </w:r>
      <w:r>
        <w:t xml:space="preserve">“the numbers permit this</w:t>
      </w:r>
      <w:r>
        <w:t xml:space="preserve"> </w:t>
      </w:r>
      <w:r>
        <w:t xml:space="preserve">verdict”</w:t>
      </w:r>
      <w:r>
        <w:t xml:space="preserve"> </w:t>
      </w:r>
      <w:r>
        <w:t xml:space="preserve">is not the same as</w:t>
      </w:r>
      <w:r>
        <w:t xml:space="preserve"> </w:t>
      </w:r>
      <w:r>
        <w:t xml:space="preserve">“this is worth doing”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Conflicts are surfaced, not resolved.</w:t>
      </w:r>
      <w:r>
        <w:t xml:space="preserve"> </w:t>
      </w:r>
      <w:r>
        <w:t xml:space="preserve">That work is yours, and it is the work</w:t>
      </w:r>
      <w:r>
        <w:t xml:space="preserve"> </w:t>
      </w:r>
      <w:r>
        <w:t xml:space="preserve">that needs a person.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Volumes, durations and targets are as reported.</w:t>
      </w:r>
      <w:r>
        <w:t xml:space="preserve"> </w:t>
      </w:r>
      <w:r>
        <w:t xml:space="preserve">Nobody has checked them</w:t>
      </w:r>
      <w:r>
        <w:t xml:space="preserve"> </w:t>
      </w:r>
      <w:r>
        <w:t xml:space="preserve">against a system.</w:t>
      </w:r>
    </w:p>
    <w:p>
      <w:r>
        <w:pict>
          <v:rect style="width:0;height:1.5pt" o:hralign="center" o:hrstd="t" o:hr="t"/>
        </w:pict>
      </w:r>
    </w:p>
    <w:bookmarkEnd w:id="36"/>
    <w:bookmarkStart w:id="37" w:name="appendix-glossary"/>
    <w:p>
      <w:pPr>
        <w:pStyle w:val="Heading2"/>
      </w:pPr>
      <w:r>
        <w:t xml:space="preserve">Appendix ·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Campaign</w:t>
            </w:r>
          </w:p>
        </w:tc>
        <w:tc>
          <w:tcPr/>
          <w:p>
            <w:pPr>
              <w:pStyle w:val="Compact"/>
            </w:pPr>
            <w:r>
              <w:t xml:space="preserve">One engagement: a department, a set of target processes, a set of informants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process</w:t>
            </w:r>
          </w:p>
        </w:tc>
        <w:tc>
          <w:tcPr/>
          <w:p>
            <w:pPr>
              <w:pStyle w:val="Compact"/>
            </w:pPr>
            <w:r>
              <w:t xml:space="preserve">A named process in scope; informants are routed to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Informant</w:t>
            </w:r>
          </w:p>
        </w:tc>
        <w:tc>
          <w:tcPr/>
          <w:p>
            <w:pPr>
              <w:pStyle w:val="Compact"/>
            </w:pPr>
            <w:r>
              <w:t xml:space="preserve">The person interviewed. Also</w:t>
            </w:r>
            <w:r>
              <w:t xml:space="preserve"> </w:t>
            </w:r>
            <w:r>
              <w:t xml:space="preserve">“process user”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One informant’s interview about one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Facet</w:t>
            </w:r>
          </w:p>
        </w:tc>
        <w:tc>
          <w:tcPr/>
          <w:p>
            <w:pPr>
              <w:pStyle w:val="Compact"/>
            </w:pPr>
            <w:r>
              <w:t xml:space="preserve">One of the twelve fixed topics an interview 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 named thing to capture within a facet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Coverage state</w:t>
            </w:r>
          </w:p>
        </w:tc>
        <w:tc>
          <w:tcPr/>
          <w:p>
            <w:pPr>
              <w:pStyle w:val="Compact"/>
            </w:pPr>
            <w:r>
              <w:t xml:space="preserve">Where a facet stands: pending, partial, answered, unknown to informant, not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One thing an informant said, attributed and timestamped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Something needing a human: a conflict, a retarget, or a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The Markdown document produced from one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Provenance: stated</w:t>
            </w:r>
          </w:p>
        </w:tc>
        <w:tc>
          <w:tcPr/>
          <w:p>
            <w:pPr>
              <w:pStyle w:val="Compact"/>
            </w:pPr>
            <w:r>
              <w:t xml:space="preserve">This is an account, from this person, on this date — not 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As-is map</w:t>
            </w:r>
          </w:p>
        </w:tc>
        <w:tc>
          <w:tcPr/>
          <w:p>
            <w:pPr>
              <w:pStyle w:val="Compact"/>
            </w:pPr>
            <w:r>
              <w:t xml:space="preserve">BPMN drawn from what was described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To-be map</w:t>
            </w:r>
          </w:p>
        </w:tc>
        <w:tc>
          <w:tcPr/>
          <w:p>
            <w:pPr>
              <w:pStyle w:val="Compact"/>
            </w:pPr>
            <w:r>
              <w:t xml:space="preserve">A proposed future state, as a reviewable change-set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Change-set</w:t>
            </w:r>
          </w:p>
        </w:tc>
        <w:tc>
          <w:tcPr/>
          <w:p>
            <w:pPr>
              <w:pStyle w:val="Compact"/>
            </w:pPr>
            <w:r>
              <w:t xml:space="preserve">The individual proposed changes, each approved, edited or rejected by a named reviewer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Every change in a change-set has been ruled on by a person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The list of informants in a campaign and their status</w:t>
            </w:r>
          </w:p>
        </w:tc>
      </w:tr>
    </w:tbl>
    <w:bookmarkEnd w:id="37"/>
    <w:bookmarkEnd w:id="38"/>
    <w:sectPr w:rsidR="00FC693F" w:rsidRPr="0006063C" w:rsidSect="00034616">
      <w:pgSz w:h="15840" w:w="12240"/>
      <w:pgMar w:bottom="907" w:footer="720" w:gutter="0" w:header="720" w:left="1134" w:right="1134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Calibri" w:hAnsi="Calibri"/>
      <w:color w:val="1A1A1A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2026-08-24T09:50:27Z</dcterms:created>
  <dcterms:modified xsi:type="dcterms:W3CDTF">2026-08-24T09:50:27Z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