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Normal"/>
      </w:pPr>
      <w:r>
        <w:rPr>
          <w:b/>
          <w:bCs/>
          <w:sz w:val="40"/>
          <w:szCs w:val="40"/>
          <w:color w:val="1E3A5F"/>
        </w:rPr>
        <w:t xml:space="preserve">SECURITY AUDIT REPORT</w:t>
      </w:r>
    </w:p>
    <w:p>
      <w:pPr>
        <w:pStyle w:val="Normal"/>
      </w:pPr>
      <w:r>
        <w:rPr>
          <w:b/>
          <w:bCs/>
          <w:sz w:val="26"/>
          <w:szCs w:val="26"/>
          <w:color w:val="374151"/>
        </w:rPr>
        <w:t xml:space="preserve">Application: Poddle</w:t>
      </w:r>
    </w:p>
    <w:p>
      <w:pPr>
        <w:pStyle w:val="Normal"/>
      </w:pPr>
      <w:r>
        <w:rPr>
          <w:sz w:val="22"/>
          <w:szCs w:val="22"/>
          <w:color w:val="6B7280"/>
        </w:rPr>
        <w:t xml:space="preserve">Audit Date: 31 May 2026</w:t>
      </w:r>
    </w:p>
    <w:p>
      <w:pPr>
        <w:pStyle w:val="Normal"/>
      </w:pPr>
      <w:r>
        <w:rPr>
          <w:sz w:val="20"/>
          <w:szCs w:val="20"/>
          <w:color w:val="DC2626"/>
        </w:rPr>
        <w:t xml:space="preserve">Classification: Confidential – Internal Use Only</w:t>
      </w:r>
    </w:p>
    <w:p>
      <w:pPr>
        <w:pStyle w:val="Normal"/>
      </w:pPr>
    </w:p>
    <w:p>
      <w:pPr>
        <w:pStyle w:val="Normal"/>
      </w:pPr>
      <w:r>
        <w:rPr>
          <w:sz w:val="20"/>
          <w:szCs w:val="20"/>
          <w:color w:val="CBD5E1"/>
        </w:rPr>
        <w:t xml:space="preserve">────────────────────────────────────────────────────────────────────────────────</w:t>
      </w:r>
    </w:p>
    <w:p>
      <w:pPr>
        <w:pStyle w:val="Normal"/>
      </w:pPr>
    </w:p>
    <w:p>
      <w:pPr>
        <w:pStyle w:val="Heading1"/>
      </w:pPr>
      <w:r>
        <w:rPr>
          <w:b/>
          <w:bCs/>
          <w:sz w:val="36"/>
          <w:szCs w:val="36"/>
          <w:color w:val="1E3A5F"/>
        </w:rPr>
        <w:t xml:space="preserve">Executive Summary</w:t>
      </w:r>
    </w:p>
    <w:p>
      <w:pPr>
        <w:pStyle w:val="Normal"/>
      </w:pPr>
      <w:r>
        <w:rPr>
          <w:sz w:val="20"/>
          <w:szCs w:val="20"/>
        </w:rPr>
        <w:t xml:space="preserve">A comprehensive security audit of the Poddle application was conducted covering the React/TypeScript frontend, Supabase Edge Functions, PostgreSQL Row-Level Security policies, third-party integrations, and deployment configuration.</w:t>
      </w:r>
      <w:r>
        <w:br/>
      </w:r>
      <w:r>
        <w:rPr>
          <w:sz w:val="20"/>
          <w:szCs w:val="20"/>
        </w:rPr>
        <w:t xml:space="preserve"/>
      </w:r>
      <w:r>
        <w:br/>
      </w:r>
      <w:r>
        <w:rPr>
          <w:sz w:val="20"/>
          <w:szCs w:val="20"/>
        </w:rPr>
        <w:t xml:space="preserve">The audit identified 26 findings across five severity levels. Five findings are rated CRITICAL and require immediate remediation before the next production deployment. Eight findings are rated HIGH and should be addressed within the current sprint. Seven MEDIUM findings represent important hardening work. Four LOW and INFO findings are informational or low-impact.</w:t>
      </w:r>
    </w:p>
    <w:p>
      <w:pPr>
        <w:pStyle w:val="Normal"/>
      </w:pPr>
    </w:p>
    <w:p>
      <w:pPr>
        <w:pStyle w:val="Heading2"/>
      </w:pPr>
      <w:r>
        <w:rPr>
          <w:b/>
          <w:bCs/>
          <w:sz w:val="28"/>
          <w:szCs w:val="28"/>
          <w:color w:val="1d4ed8"/>
        </w:rPr>
        <w:t xml:space="preserve">Finding Summary</w:t>
      </w:r>
    </w:p>
    <w:p>
      <w:pPr>
        <w:pStyle w:val="Normal"/>
      </w:pPr>
      <w:r>
        <w:rPr>
          <w:sz w:val="18"/>
          <w:szCs w:val="18"/>
          <w:color w:val="C00000"/>
        </w:rPr>
        <w:t xml:space="preserve">  [CRITICAL  ]  5    Open Redirect, Auth Race Condition, Invite IDOR, Missing search_path, Token Enumeration</w:t>
      </w:r>
    </w:p>
    <w:p>
      <w:pPr>
        <w:pStyle w:val="Normal"/>
      </w:pPr>
      <w:r>
        <w:rPr>
          <w:sz w:val="18"/>
          <w:szCs w:val="18"/>
          <w:color w:val="E74C3C"/>
        </w:rPr>
        <w:t xml:space="preserve">  [HIGH      ]  8    CORS, Rate Limiting, File Upload, PII/Analytics, Referral Enumeration, Stripe Webhook</w:t>
      </w:r>
    </w:p>
    <w:p>
      <w:pPr>
        <w:pStyle w:val="Normal"/>
      </w:pPr>
      <w:r>
        <w:rPr>
          <w:sz w:val="18"/>
          <w:szCs w:val="18"/>
          <w:color w:val="E67E22"/>
        </w:rPr>
        <w:t xml:space="preserve">  [MEDIUM    ]  7    CSP, Email Injection, Prompt Injection, Admin Password, HTTPS Redirect, Posts Visibility, Race Condition</w:t>
      </w:r>
    </w:p>
    <w:p>
      <w:pPr>
        <w:pStyle w:val="Normal"/>
      </w:pPr>
      <w:r>
        <w:rPr>
          <w:sz w:val="18"/>
          <w:szCs w:val="18"/>
          <w:color w:val="27AE60"/>
        </w:rPr>
        <w:t xml:space="preserve">  [LOW       ]  2    URL Exposure, Session Recording</w:t>
      </w:r>
    </w:p>
    <w:p>
      <w:pPr>
        <w:pStyle w:val="Normal"/>
      </w:pPr>
      <w:r>
        <w:rPr>
          <w:sz w:val="18"/>
          <w:szCs w:val="18"/>
          <w:color w:val="2980B9"/>
        </w:rPr>
        <w:t xml:space="preserve">  [INFO      ]  2    Anon Key Visibility, Chunk Name Disclosure</w:t>
      </w:r>
    </w:p>
    <w:p>
      <w:pPr>
        <w:pStyle w:val="Normal"/>
      </w:pPr>
      <w:r>
        <w:rPr>
          <w:sz w:val="18"/>
          <w:szCs w:val="18"/>
          <w:color w:val="1E3A5F"/>
        </w:rPr>
        <w:t xml:space="preserve">  [TOTAL     ]  24   </w:t>
      </w:r>
    </w:p>
    <w:p>
      <w:pPr>
        <w:pStyle w:val="Normal"/>
      </w:pPr>
    </w:p>
    <w:p>
      <w:pPr>
        <w:pStyle w:val="Heading1"/>
      </w:pPr>
      <w:r>
        <w:rPr>
          <w:b/>
          <w:bCs/>
          <w:sz w:val="36"/>
          <w:szCs w:val="36"/>
          <w:color w:val="1E3A5F"/>
        </w:rPr>
        <w:t xml:space="preserve">Detailed Findings</w:t>
      </w:r>
    </w:p>
    <w:p>
      <w:pPr>
        <w:pStyle w:val="Heading2"/>
      </w:pPr>
      <w:r>
        <w:rPr>
          <w:b/>
          <w:bCs/>
          <w:sz w:val="28"/>
          <w:szCs w:val="28"/>
          <w:color w:val="1d4ed8"/>
        </w:rPr>
        <w:t xml:space="preserve">CRITICAL Findings</w:t>
      </w:r>
    </w:p>
    <w:p>
      <w:pPr>
        <w:pStyle w:val="Normal"/>
      </w:pPr>
      <w:r>
        <w:rPr>
          <w:b/>
          <w:bCs/>
          <w:sz w:val="22"/>
          <w:szCs w:val="22"/>
          <w:color w:val="C00000"/>
        </w:rPr>
        <w:t xml:space="preserve">Finding 1: [CRITICAL] Open Redirect / XSS via Unvalidated URLs</w:t>
      </w:r>
    </w:p>
    <w:p>
      <w:pPr>
        <w:pStyle w:val="Normal"/>
        <w:ind w:left="360"/>
      </w:pPr>
      <w:r>
        <w:rPr>
          <w:sz w:val="18"/>
          <w:szCs w:val="18"/>
          <w:color w:val="6B7280"/>
        </w:rPr>
        <w:t xml:space="preserve">File(s): src/lib/linkDetection.tsx</w:t>
      </w:r>
    </w:p>
    <w:p>
      <w:pPr>
        <w:pStyle w:val="Normal"/>
        <w:ind w:left="360"/>
      </w:pPr>
      <w:r>
        <w:rPr>
          <w:sz w:val="18"/>
          <w:szCs w:val="18"/>
          <w:color w:val="6B7280"/>
        </w:rPr>
        <w:t xml:space="preserve">Line(s): 19</w:t>
      </w:r>
    </w:p>
    <w:p>
      <w:pPr>
        <w:pStyle w:val="Normal"/>
        <w:ind w:left="360"/>
      </w:pPr>
      <w:r>
        <w:rPr>
          <w:sz w:val="20"/>
          <w:szCs w:val="20"/>
        </w:rPr>
        <w:t xml:space="preserve">Description: detectAndRenderLinks() renders any matched URL directly as an href without invoking the existing isValidUrl() validator. Attackers can inject javascript: or data: URIs through user-supplied content, leading to XSS.</w:t>
      </w:r>
    </w:p>
    <w:p>
      <w:pPr>
        <w:pStyle w:val="Normal"/>
        <w:ind w:left="360"/>
      </w:pPr>
      <w:r>
        <w:rPr>
          <w:sz w:val="20"/>
          <w:szCs w:val="20"/>
          <w:color w:val="166534"/>
        </w:rPr>
        <w:t xml:space="preserve">Recommendation: Pass every extracted URL through isValidUrl() before rendering. Reject any URL whose parsed protocol is not http: or https:.</w:t>
      </w:r>
    </w:p>
    <w:p>
      <w:pPr>
        <w:pStyle w:val="Normal"/>
      </w:pPr>
    </w:p>
    <w:p>
      <w:pPr>
        <w:pStyle w:val="Normal"/>
      </w:pPr>
      <w:r>
        <w:rPr>
          <w:b/>
          <w:bCs/>
          <w:sz w:val="22"/>
          <w:szCs w:val="22"/>
          <w:color w:val="C00000"/>
        </w:rPr>
        <w:t xml:space="preserve">Finding 2: [CRITICAL] Workspace Invite Token Enumerable by Anonymous Users</w:t>
      </w:r>
    </w:p>
    <w:p>
      <w:pPr>
        <w:pStyle w:val="Normal"/>
        <w:ind w:left="360"/>
      </w:pPr>
      <w:r>
        <w:rPr>
          <w:sz w:val="18"/>
          <w:szCs w:val="18"/>
          <w:color w:val="6B7280"/>
        </w:rPr>
        <w:t xml:space="preserve">File(s): supabase/migrations/20260530075240_fix_workspace_invite_token_select_policy.sql</w:t>
      </w:r>
    </w:p>
    <w:p>
      <w:pPr>
        <w:pStyle w:val="Normal"/>
        <w:ind w:left="360"/>
      </w:pPr>
      <w:r>
        <w:rPr>
          <w:sz w:val="18"/>
          <w:szCs w:val="18"/>
          <w:color w:val="6B7280"/>
        </w:rPr>
        <w:t xml:space="preserve">Line(s): 23-30</w:t>
      </w:r>
    </w:p>
    <w:p>
      <w:pPr>
        <w:pStyle w:val="Normal"/>
        <w:ind w:left="360"/>
      </w:pPr>
      <w:r>
        <w:rPr>
          <w:sz w:val="20"/>
          <w:szCs w:val="20"/>
        </w:rPr>
        <w:t xml:space="preserve">Description: The workspace_invites SELECT policy grants TO anon, authenticated with USING (expires_at &gt; now() AND accepted_at IS NULL), containing no token check. Any unauthenticated visitor can enumerate all open invites by scanning the table.</w:t>
      </w:r>
    </w:p>
    <w:p>
      <w:pPr>
        <w:pStyle w:val="Normal"/>
        <w:ind w:left="360"/>
      </w:pPr>
      <w:r>
        <w:rPr>
          <w:sz w:val="20"/>
          <w:szCs w:val="20"/>
          <w:color w:val="166534"/>
        </w:rPr>
        <w:t xml:space="preserve">Recommendation: Require the requester to supply the exact token as a WHERE filter, or restrict SELECT to authenticated users whose email matches invited_email. Add a rate-limit on invite-token lookups at the edge-function level.</w:t>
      </w:r>
    </w:p>
    <w:p>
      <w:pPr>
        <w:pStyle w:val="Normal"/>
      </w:pPr>
    </w:p>
    <w:p>
      <w:pPr>
        <w:pStyle w:val="Normal"/>
      </w:pPr>
      <w:r>
        <w:rPr>
          <w:b/>
          <w:bCs/>
          <w:sz w:val="22"/>
          <w:szCs w:val="22"/>
          <w:color w:val="C00000"/>
        </w:rPr>
        <w:t xml:space="preserve">Finding 3: [CRITICAL] Invite Email Not Validated Against Authenticated User in accept-workspace-invite</w:t>
      </w:r>
    </w:p>
    <w:p>
      <w:pPr>
        <w:pStyle w:val="Normal"/>
        <w:ind w:left="360"/>
      </w:pPr>
      <w:r>
        <w:rPr>
          <w:sz w:val="18"/>
          <w:szCs w:val="18"/>
          <w:color w:val="6B7280"/>
        </w:rPr>
        <w:t xml:space="preserve">File(s): supabase/functions/accept-workspace-invite/index.ts</w:t>
      </w:r>
    </w:p>
    <w:p>
      <w:pPr>
        <w:pStyle w:val="Normal"/>
        <w:ind w:left="360"/>
      </w:pPr>
      <w:r>
        <w:rPr>
          <w:sz w:val="18"/>
          <w:szCs w:val="18"/>
          <w:color w:val="6B7280"/>
        </w:rPr>
        <w:t xml:space="preserve">Line(s): 49-73</w:t>
      </w:r>
    </w:p>
    <w:p>
      <w:pPr>
        <w:pStyle w:val="Normal"/>
        <w:ind w:left="360"/>
      </w:pPr>
      <w:r>
        <w:rPr>
          <w:sz w:val="20"/>
          <w:szCs w:val="20"/>
        </w:rPr>
        <w:t xml:space="preserve">Description: The function validates the token but never checks that the logged-in user's email matches invite.invited_email. Any authenticated user who obtains a valid token can accept an invite intended for someone else.</w:t>
      </w:r>
    </w:p>
    <w:p>
      <w:pPr>
        <w:pStyle w:val="Normal"/>
        <w:ind w:left="360"/>
      </w:pPr>
      <w:r>
        <w:rPr>
          <w:sz w:val="20"/>
          <w:szCs w:val="20"/>
          <w:color w:val="166534"/>
        </w:rPr>
        <w:t xml:space="preserve">Recommendation: Add: if (user.email !== invite.invited_email) return 403. This check must occur before the membership insert.</w:t>
      </w:r>
    </w:p>
    <w:p>
      <w:pPr>
        <w:pStyle w:val="Normal"/>
      </w:pPr>
    </w:p>
    <w:p>
      <w:pPr>
        <w:pStyle w:val="Normal"/>
      </w:pPr>
      <w:r>
        <w:rPr>
          <w:b/>
          <w:bCs/>
          <w:sz w:val="22"/>
          <w:szCs w:val="22"/>
          <w:color w:val="C00000"/>
        </w:rPr>
        <w:t xml:space="preserve">Finding 4: [CRITICAL] Race Condition in Admin Auth Check</w:t>
      </w:r>
    </w:p>
    <w:p>
      <w:pPr>
        <w:pStyle w:val="Normal"/>
        <w:ind w:left="360"/>
      </w:pPr>
      <w:r>
        <w:rPr>
          <w:sz w:val="18"/>
          <w:szCs w:val="18"/>
          <w:color w:val="6B7280"/>
        </w:rPr>
        <w:t xml:space="preserve">File(s): src/pages/AdminPanel.tsx</w:t>
      </w:r>
    </w:p>
    <w:p>
      <w:pPr>
        <w:pStyle w:val="Normal"/>
        <w:ind w:left="360"/>
      </w:pPr>
      <w:r>
        <w:rPr>
          <w:sz w:val="18"/>
          <w:szCs w:val="18"/>
          <w:color w:val="6B7280"/>
        </w:rPr>
        <w:t xml:space="preserve">Line(s): 14-27</w:t>
      </w:r>
    </w:p>
    <w:p>
      <w:pPr>
        <w:pStyle w:val="Normal"/>
        <w:ind w:left="360"/>
      </w:pPr>
      <w:r>
        <w:rPr>
          <w:sz w:val="20"/>
          <w:szCs w:val="20"/>
        </w:rPr>
        <w:t xml:space="preserve">Description: checkAdminAuth() executes two separate queries (get user, then check admins table). If admin status is revoked between these calls the UI incorrectly grants access. The check runs only once on mount with no periodic re-validation.</w:t>
      </w:r>
    </w:p>
    <w:p>
      <w:pPr>
        <w:pStyle w:val="Normal"/>
        <w:ind w:left="360"/>
      </w:pPr>
      <w:r>
        <w:rPr>
          <w:sz w:val="20"/>
          <w:szCs w:val="20"/>
          <w:color w:val="166534"/>
        </w:rPr>
        <w:t xml:space="preserve">Recommendation: Combine into a single RPC that returns both user identity and admin status atomically. Re-validate admin status before every destructive action, and subscribe to real-time changes on the admins row.</w:t>
      </w:r>
    </w:p>
    <w:p>
      <w:pPr>
        <w:pStyle w:val="Normal"/>
      </w:pPr>
    </w:p>
    <w:p>
      <w:pPr>
        <w:pStyle w:val="Normal"/>
      </w:pPr>
      <w:r>
        <w:rPr>
          <w:b/>
          <w:bCs/>
          <w:sz w:val="22"/>
          <w:szCs w:val="22"/>
          <w:color w:val="C00000"/>
        </w:rPr>
        <w:t xml:space="preserve">Finding 5: [CRITICAL] SECURITY DEFINER Functions Missing SET search_path</w:t>
      </w:r>
    </w:p>
    <w:p>
      <w:pPr>
        <w:pStyle w:val="Normal"/>
        <w:ind w:left="360"/>
      </w:pPr>
      <w:r>
        <w:rPr>
          <w:sz w:val="18"/>
          <w:szCs w:val="18"/>
          <w:color w:val="6B7280"/>
        </w:rPr>
        <w:t xml:space="preserve">File(s): supabase/migrations/20260129190458_create_likes_system.sql (and others)</w:t>
      </w:r>
    </w:p>
    <w:p>
      <w:pPr>
        <w:pStyle w:val="Normal"/>
        <w:ind w:left="360"/>
      </w:pPr>
      <w:r>
        <w:rPr>
          <w:sz w:val="18"/>
          <w:szCs w:val="18"/>
          <w:color w:val="6B7280"/>
        </w:rPr>
        <w:t xml:space="preserve">Line(s): 72-88</w:t>
      </w:r>
    </w:p>
    <w:p>
      <w:pPr>
        <w:pStyle w:val="Normal"/>
        <w:ind w:left="360"/>
      </w:pPr>
      <w:r>
        <w:rPr>
          <w:sz w:val="20"/>
          <w:szCs w:val="20"/>
        </w:rPr>
        <w:t xml:space="preserve">Description: Multiple SECURITY DEFINER functions (e.g. update_insight_like_count) omit SET search_path = public. An attacker with CREATE SCHEMA rights can shadow public functions, leading to privilege escalation.</w:t>
      </w:r>
    </w:p>
    <w:p>
      <w:pPr>
        <w:pStyle w:val="Normal"/>
        <w:ind w:left="360"/>
      </w:pPr>
      <w:r>
        <w:rPr>
          <w:sz w:val="20"/>
          <w:szCs w:val="20"/>
          <w:color w:val="166534"/>
        </w:rPr>
        <w:t xml:space="preserve">Recommendation: Append SET search_path = public, pg_temp to every SECURITY DEFINER function declaration. Audit all migrations for this pattern.</w:t>
      </w:r>
    </w:p>
    <w:p>
      <w:pPr>
        <w:pStyle w:val="Normal"/>
      </w:pPr>
    </w:p>
    <w:p>
      <w:pPr>
        <w:pStyle w:val="Heading2"/>
      </w:pPr>
      <w:r>
        <w:rPr>
          <w:b/>
          <w:bCs/>
          <w:sz w:val="28"/>
          <w:szCs w:val="28"/>
          <w:color w:val="1d4ed8"/>
        </w:rPr>
        <w:t xml:space="preserve">HIGH Findings</w:t>
      </w:r>
    </w:p>
    <w:p>
      <w:pPr>
        <w:pStyle w:val="Normal"/>
      </w:pPr>
      <w:r>
        <w:rPr>
          <w:b/>
          <w:bCs/>
          <w:sz w:val="22"/>
          <w:szCs w:val="22"/>
          <w:color w:val="E74C3C"/>
        </w:rPr>
        <w:t xml:space="preserve">Finding 6: [HIGH] Wildcard CORS on All Edge Functions Including Sensitive Endpoints</w:t>
      </w:r>
    </w:p>
    <w:p>
      <w:pPr>
        <w:pStyle w:val="Normal"/>
        <w:ind w:left="360"/>
      </w:pPr>
      <w:r>
        <w:rPr>
          <w:sz w:val="18"/>
          <w:szCs w:val="18"/>
          <w:color w:val="6B7280"/>
        </w:rPr>
        <w:t xml:space="preserve">File(s): supabase/functions/*/index.ts (all functions)</w:t>
      </w:r>
    </w:p>
    <w:p>
      <w:pPr>
        <w:pStyle w:val="Normal"/>
        <w:ind w:left="360"/>
      </w:pPr>
      <w:r>
        <w:rPr>
          <w:sz w:val="18"/>
          <w:szCs w:val="18"/>
          <w:color w:val="6B7280"/>
        </w:rPr>
        <w:t xml:space="preserve">Line(s): 4-8</w:t>
      </w:r>
    </w:p>
    <w:p>
      <w:pPr>
        <w:pStyle w:val="Normal"/>
        <w:ind w:left="360"/>
      </w:pPr>
      <w:r>
        <w:rPr>
          <w:sz w:val="20"/>
          <w:szCs w:val="20"/>
        </w:rPr>
        <w:t xml:space="preserve">Description: "Access-Control-Allow-Origin": "*" is set on every edge function, including Stripe webhook processing, admin operations, and AI endpoints. Cross-origin forgery is possible from any domain.</w:t>
      </w:r>
    </w:p>
    <w:p>
      <w:pPr>
        <w:pStyle w:val="Normal"/>
        <w:ind w:left="360"/>
      </w:pPr>
      <w:r>
        <w:rPr>
          <w:sz w:val="20"/>
          <w:szCs w:val="20"/>
          <w:color w:val="166534"/>
        </w:rPr>
        <w:t xml:space="preserve">Recommendation: Restrict CORS to your production domain via an environment variable (e.g. ALLOWED_ORIGIN). For webhooks (Stripe), CORS is irrelevant — remove the wildcard header and rely on signature verification only.</w:t>
      </w:r>
    </w:p>
    <w:p>
      <w:pPr>
        <w:pStyle w:val="Normal"/>
      </w:pPr>
    </w:p>
    <w:p>
      <w:pPr>
        <w:pStyle w:val="Normal"/>
      </w:pPr>
      <w:r>
        <w:rPr>
          <w:b/>
          <w:bCs/>
          <w:sz w:val="22"/>
          <w:szCs w:val="22"/>
          <w:color w:val="E74C3C"/>
        </w:rPr>
        <w:t xml:space="preserve">Finding 7: [HIGH] No Stripe Webhook Hard-Fail on Missing Secret</w:t>
      </w:r>
    </w:p>
    <w:p>
      <w:pPr>
        <w:pStyle w:val="Normal"/>
        <w:ind w:left="360"/>
      </w:pPr>
      <w:r>
        <w:rPr>
          <w:sz w:val="18"/>
          <w:szCs w:val="18"/>
          <w:color w:val="6B7280"/>
        </w:rPr>
        <w:t xml:space="preserve">File(s): supabase/functions/stripe-webhook/index.ts</w:t>
      </w:r>
    </w:p>
    <w:p>
      <w:pPr>
        <w:pStyle w:val="Normal"/>
        <w:ind w:left="360"/>
      </w:pPr>
      <w:r>
        <w:rPr>
          <w:sz w:val="18"/>
          <w:szCs w:val="18"/>
          <w:color w:val="6B7280"/>
        </w:rPr>
        <w:t xml:space="preserve">Line(s): 34-52</w:t>
      </w:r>
    </w:p>
    <w:p>
      <w:pPr>
        <w:pStyle w:val="Normal"/>
        <w:ind w:left="360"/>
      </w:pPr>
      <w:r>
        <w:rPr>
          <w:sz w:val="20"/>
          <w:szCs w:val="20"/>
        </w:rPr>
        <w:t xml:space="preserve">Description: If STRIPE_WEBHOOK_SECRET is not set the function returns a 400 but logs a soft error. The processing path should never reach payment logic without a verified signature. Missing idempotency keys also allow replay attacks.</w:t>
      </w:r>
    </w:p>
    <w:p>
      <w:pPr>
        <w:pStyle w:val="Normal"/>
        <w:ind w:left="360"/>
      </w:pPr>
      <w:r>
        <w:rPr>
          <w:sz w:val="20"/>
          <w:szCs w:val="20"/>
          <w:color w:val="166534"/>
        </w:rPr>
        <w:t xml:space="preserve">Recommendation: Return 500 immediately if the webhook secret is absent (configuration error). Implement idempotency: record processed event IDs and skip duplicates.</w:t>
      </w:r>
    </w:p>
    <w:p>
      <w:pPr>
        <w:pStyle w:val="Normal"/>
      </w:pPr>
    </w:p>
    <w:p>
      <w:pPr>
        <w:pStyle w:val="Normal"/>
      </w:pPr>
      <w:r>
        <w:rPr>
          <w:b/>
          <w:bCs/>
          <w:sz w:val="22"/>
          <w:szCs w:val="22"/>
          <w:color w:val="E74C3C"/>
        </w:rPr>
        <w:t xml:space="preserve">Finding 8: [HIGH] Missing Rate Limiting on AI / LLM Endpoints</w:t>
      </w:r>
    </w:p>
    <w:p>
      <w:pPr>
        <w:pStyle w:val="Normal"/>
        <w:ind w:left="360"/>
      </w:pPr>
      <w:r>
        <w:rPr>
          <w:sz w:val="18"/>
          <w:szCs w:val="18"/>
          <w:color w:val="6B7280"/>
        </w:rPr>
        <w:t xml:space="preserve">File(s): supabase/functions/workspace-ai-chat/index.ts, workspace-synthesize/index.ts</w:t>
      </w:r>
    </w:p>
    <w:p>
      <w:pPr>
        <w:pStyle w:val="Normal"/>
        <w:ind w:left="360"/>
      </w:pPr>
      <w:r>
        <w:rPr>
          <w:sz w:val="18"/>
          <w:szCs w:val="18"/>
          <w:color w:val="6B7280"/>
        </w:rPr>
        <w:t xml:space="preserve">Line(s): 54-284</w:t>
      </w:r>
    </w:p>
    <w:p>
      <w:pPr>
        <w:pStyle w:val="Normal"/>
        <w:ind w:left="360"/>
      </w:pPr>
      <w:r>
        <w:rPr>
          <w:sz w:val="20"/>
          <w:szCs w:val="20"/>
        </w:rPr>
        <w:t xml:space="preserve">Description: No per-user or per-workspace rate limiting is applied before calling OpenAI. A single authenticated user can exhaust daily API quotas and incur unbounded cost.</w:t>
      </w:r>
    </w:p>
    <w:p>
      <w:pPr>
        <w:pStyle w:val="Normal"/>
        <w:ind w:left="360"/>
      </w:pPr>
      <w:r>
        <w:rPr>
          <w:sz w:val="20"/>
          <w:szCs w:val="20"/>
          <w:color w:val="166534"/>
        </w:rPr>
        <w:t xml:space="preserve">Recommendation: Check and increment a daily_ai_calls counter (already partially present via ai_usage_quota table) before every OpenAI call. Return 429 when the quota is exceeded.</w:t>
      </w:r>
    </w:p>
    <w:p>
      <w:pPr>
        <w:pStyle w:val="Normal"/>
      </w:pPr>
    </w:p>
    <w:p>
      <w:pPr>
        <w:pStyle w:val="Normal"/>
      </w:pPr>
      <w:r>
        <w:rPr>
          <w:b/>
          <w:bCs/>
          <w:sz w:val="22"/>
          <w:szCs w:val="22"/>
          <w:color w:val="E74C3C"/>
        </w:rPr>
        <w:t xml:space="preserve">Finding 9: [HIGH] Referral Code Taken from localStorage Without Format Validation</w:t>
      </w:r>
    </w:p>
    <w:p>
      <w:pPr>
        <w:pStyle w:val="Normal"/>
        <w:ind w:left="360"/>
      </w:pPr>
      <w:r>
        <w:rPr>
          <w:sz w:val="18"/>
          <w:szCs w:val="18"/>
          <w:color w:val="6B7280"/>
        </w:rPr>
        <w:t xml:space="preserve">File(s): src/contexts/AuthContext.tsx</w:t>
      </w:r>
    </w:p>
    <w:p>
      <w:pPr>
        <w:pStyle w:val="Normal"/>
        <w:ind w:left="360"/>
      </w:pPr>
      <w:r>
        <w:rPr>
          <w:sz w:val="18"/>
          <w:szCs w:val="18"/>
          <w:color w:val="6B7280"/>
        </w:rPr>
        <w:t xml:space="preserve">Line(s): 133-157</w:t>
      </w:r>
    </w:p>
    <w:p>
      <w:pPr>
        <w:pStyle w:val="Normal"/>
        <w:ind w:left="360"/>
      </w:pPr>
      <w:r>
        <w:rPr>
          <w:sz w:val="20"/>
          <w:szCs w:val="20"/>
        </w:rPr>
        <w:t xml:space="preserve">Description: On signup the referral code is read from localStorage and inserted into a DB query without format validation. An XSS payload could plant an arbitrary string; an attacker can trigger fraudulent referral credits.</w:t>
      </w:r>
    </w:p>
    <w:p>
      <w:pPr>
        <w:pStyle w:val="Normal"/>
        <w:ind w:left="360"/>
      </w:pPr>
      <w:r>
        <w:rPr>
          <w:sz w:val="20"/>
          <w:szCs w:val="20"/>
          <w:color w:val="166534"/>
        </w:rPr>
        <w:t xml:space="preserve">Recommendation: Validate the code matches /^[A-Z0-9]{6,12}$/ before use. The validation must occur server-side (in an RPC or edge function) before crediting the referral.</w:t>
      </w:r>
    </w:p>
    <w:p>
      <w:pPr>
        <w:pStyle w:val="Normal"/>
      </w:pPr>
    </w:p>
    <w:p>
      <w:pPr>
        <w:pStyle w:val="Normal"/>
      </w:pPr>
      <w:r>
        <w:rPr>
          <w:b/>
          <w:bCs/>
          <w:sz w:val="22"/>
          <w:szCs w:val="22"/>
          <w:color w:val="E74C3C"/>
        </w:rPr>
        <w:t xml:space="preserve">Finding 10: [HIGH] File Upload: Extension Derived from Filename Not MIME Type</w:t>
      </w:r>
    </w:p>
    <w:p>
      <w:pPr>
        <w:pStyle w:val="Normal"/>
        <w:ind w:left="360"/>
      </w:pPr>
      <w:r>
        <w:rPr>
          <w:sz w:val="18"/>
          <w:szCs w:val="18"/>
          <w:color w:val="6B7280"/>
        </w:rPr>
        <w:t xml:space="preserve">File(s): src/components/ProfilePictureUpload.tsx</w:t>
      </w:r>
    </w:p>
    <w:p>
      <w:pPr>
        <w:pStyle w:val="Normal"/>
        <w:ind w:left="360"/>
      </w:pPr>
      <w:r>
        <w:rPr>
          <w:sz w:val="18"/>
          <w:szCs w:val="18"/>
          <w:color w:val="6B7280"/>
        </w:rPr>
        <w:t xml:space="preserve">Line(s): 74-87</w:t>
      </w:r>
    </w:p>
    <w:p>
      <w:pPr>
        <w:pStyle w:val="Normal"/>
        <w:ind w:left="360"/>
      </w:pPr>
      <w:r>
        <w:rPr>
          <w:sz w:val="20"/>
          <w:szCs w:val="20"/>
        </w:rPr>
        <w:t xml:space="preserve">Description: The file extension is extracted via split('.').pop() on the user-controlled filename. An attacker can upload a PHP or SVG file by naming it "payload.jpg.php" or choosing a dangerous extension not in the allowed set.</w:t>
      </w:r>
    </w:p>
    <w:p>
      <w:pPr>
        <w:pStyle w:val="Normal"/>
        <w:ind w:left="360"/>
      </w:pPr>
      <w:r>
        <w:rPr>
          <w:sz w:val="20"/>
          <w:szCs w:val="20"/>
          <w:color w:val="166534"/>
        </w:rPr>
        <w:t xml:space="preserve">Recommendation: Validate using file.type (MIME type) against an allowlist: ["image/jpeg","image/png","image/webp","image/gif"]. Do not trust the filename extension. Set Supabase storage bucket MIME-type restrictions as a second layer.</w:t>
      </w:r>
    </w:p>
    <w:p>
      <w:pPr>
        <w:pStyle w:val="Normal"/>
      </w:pPr>
    </w:p>
    <w:p>
      <w:pPr>
        <w:pStyle w:val="Normal"/>
      </w:pPr>
      <w:r>
        <w:rPr>
          <w:b/>
          <w:bCs/>
          <w:sz w:val="22"/>
          <w:szCs w:val="22"/>
          <w:color w:val="E74C3C"/>
        </w:rPr>
        <w:t xml:space="preserve">Finding 11: [HIGH] Contact Form Allows Unlimited Anonymous Inserts (DoS / Spam)</w:t>
      </w:r>
    </w:p>
    <w:p>
      <w:pPr>
        <w:pStyle w:val="Normal"/>
        <w:ind w:left="360"/>
      </w:pPr>
      <w:r>
        <w:rPr>
          <w:sz w:val="18"/>
          <w:szCs w:val="18"/>
          <w:color w:val="6B7280"/>
        </w:rPr>
        <w:t xml:space="preserve">File(s): supabase/migrations/20260408102742_fix_contact_messages_allow_anon_insert.sql</w:t>
      </w:r>
    </w:p>
    <w:p>
      <w:pPr>
        <w:pStyle w:val="Normal"/>
        <w:ind w:left="360"/>
      </w:pPr>
      <w:r>
        <w:rPr>
          <w:sz w:val="18"/>
          <w:szCs w:val="18"/>
          <w:color w:val="6B7280"/>
        </w:rPr>
        <w:t xml:space="preserve">Line(s): 18-22</w:t>
      </w:r>
    </w:p>
    <w:p>
      <w:pPr>
        <w:pStyle w:val="Normal"/>
        <w:ind w:left="360"/>
      </w:pPr>
      <w:r>
        <w:rPr>
          <w:sz w:val="20"/>
          <w:szCs w:val="20"/>
        </w:rPr>
        <w:t xml:space="preserve">Description: The contact_messages RLS policy uses WITH CHECK (true) for the anon role. No rate limiting, CAPTCHA, or per-IP throttle is enforced at any layer, enabling spam or database-bloat attacks.</w:t>
      </w:r>
    </w:p>
    <w:p>
      <w:pPr>
        <w:pStyle w:val="Normal"/>
        <w:ind w:left="360"/>
      </w:pPr>
      <w:r>
        <w:rPr>
          <w:sz w:val="20"/>
          <w:szCs w:val="20"/>
          <w:color w:val="166534"/>
        </w:rPr>
        <w:t xml:space="preserve">Recommendation: Move contact form submission to an edge function that enforces a per-IP/email rate limit (e.g. 3 submissions per hour). Add server-side CAPTCHA validation.</w:t>
      </w:r>
    </w:p>
    <w:p>
      <w:pPr>
        <w:pStyle w:val="Normal"/>
      </w:pPr>
    </w:p>
    <w:p>
      <w:pPr>
        <w:pStyle w:val="Normal"/>
      </w:pPr>
      <w:r>
        <w:rPr>
          <w:b/>
          <w:bCs/>
          <w:sz w:val="22"/>
          <w:szCs w:val="22"/>
          <w:color w:val="E74C3C"/>
        </w:rPr>
        <w:t xml:space="preserve">Finding 12: [HIGH] PII (First Name, Last Name, Email, Location, is_admin) Sent to PostHog Without Consent</w:t>
      </w:r>
    </w:p>
    <w:p>
      <w:pPr>
        <w:pStyle w:val="Normal"/>
        <w:ind w:left="360"/>
      </w:pPr>
      <w:r>
        <w:rPr>
          <w:sz w:val="18"/>
          <w:szCs w:val="18"/>
          <w:color w:val="6B7280"/>
        </w:rPr>
        <w:t xml:space="preserve">File(s): src/lib/posthog.ts, src/contexts/AuthContext.tsx</w:t>
      </w:r>
    </w:p>
    <w:p>
      <w:pPr>
        <w:pStyle w:val="Normal"/>
        <w:ind w:left="360"/>
      </w:pPr>
      <w:r>
        <w:rPr>
          <w:sz w:val="18"/>
          <w:szCs w:val="18"/>
          <w:color w:val="6B7280"/>
        </w:rPr>
        <w:t xml:space="preserve">Line(s): 91-132 / 99-102</w:t>
      </w:r>
    </w:p>
    <w:p>
      <w:pPr>
        <w:pStyle w:val="Normal"/>
        <w:ind w:left="360"/>
      </w:pPr>
      <w:r>
        <w:rPr>
          <w:sz w:val="20"/>
          <w:szCs w:val="20"/>
        </w:rPr>
        <w:t xml:space="preserve">Description: phSyncProfileProperties() forwards first_name, last_name, country, location, verified, is_admin, and email to PostHog, a third-party analytics service, without explicit user consent or an opt-in mechanism.</w:t>
      </w:r>
    </w:p>
    <w:p>
      <w:pPr>
        <w:pStyle w:val="Normal"/>
        <w:ind w:left="360"/>
      </w:pPr>
      <w:r>
        <w:rPr>
          <w:sz w:val="20"/>
          <w:szCs w:val="20"/>
          <w:color w:val="166534"/>
        </w:rPr>
        <w:t xml:space="preserve">Recommendation: Remove high-sensitivity PII (name, email, location, is_admin) from PostHog events. Use only a pseudonymous user ID. Add a privacy-settings page allowing users to opt in/out of analytics before any data is sent.</w:t>
      </w:r>
    </w:p>
    <w:p>
      <w:pPr>
        <w:pStyle w:val="Normal"/>
      </w:pPr>
    </w:p>
    <w:p>
      <w:pPr>
        <w:pStyle w:val="Normal"/>
      </w:pPr>
      <w:r>
        <w:rPr>
          <w:b/>
          <w:bCs/>
          <w:sz w:val="22"/>
          <w:szCs w:val="22"/>
          <w:color w:val="E74C3C"/>
        </w:rPr>
        <w:t xml:space="preserve">Finding 13: [HIGH] Referral Codes Enumerable by All Authenticated Users</w:t>
      </w:r>
    </w:p>
    <w:p>
      <w:pPr>
        <w:pStyle w:val="Normal"/>
        <w:ind w:left="360"/>
      </w:pPr>
      <w:r>
        <w:rPr>
          <w:sz w:val="18"/>
          <w:szCs w:val="18"/>
          <w:color w:val="6B7280"/>
        </w:rPr>
        <w:t xml:space="preserve">File(s): supabase/migrations/20260307181617_create_invite_system.sql</w:t>
      </w:r>
    </w:p>
    <w:p>
      <w:pPr>
        <w:pStyle w:val="Normal"/>
        <w:ind w:left="360"/>
      </w:pPr>
      <w:r>
        <w:rPr>
          <w:sz w:val="18"/>
          <w:szCs w:val="18"/>
          <w:color w:val="6B7280"/>
        </w:rPr>
        <w:t xml:space="preserve">Line(s): 64-67</w:t>
      </w:r>
    </w:p>
    <w:p>
      <w:pPr>
        <w:pStyle w:val="Normal"/>
        <w:ind w:left="360"/>
      </w:pPr>
      <w:r>
        <w:rPr>
          <w:sz w:val="20"/>
          <w:szCs w:val="20"/>
        </w:rPr>
        <w:t xml:space="preserve">Description: The referral_codes SELECT policy uses USING (true) for authenticated, allowing every user to read every other user's referral code. Codes can be harvested and abused for fraudulent credit.</w:t>
      </w:r>
    </w:p>
    <w:p>
      <w:pPr>
        <w:pStyle w:val="Normal"/>
        <w:ind w:left="360"/>
      </w:pPr>
      <w:r>
        <w:rPr>
          <w:sz w:val="20"/>
          <w:szCs w:val="20"/>
          <w:color w:val="166534"/>
        </w:rPr>
        <w:t xml:space="preserve">Recommendation: Restrict SELECT to the code owner: USING (auth.uid() = user_id). Remove the permissive policy.</w:t>
      </w:r>
    </w:p>
    <w:p>
      <w:pPr>
        <w:pStyle w:val="Normal"/>
      </w:pPr>
    </w:p>
    <w:p>
      <w:pPr>
        <w:pStyle w:val="Heading2"/>
      </w:pPr>
      <w:r>
        <w:rPr>
          <w:b/>
          <w:bCs/>
          <w:sz w:val="28"/>
          <w:szCs w:val="28"/>
          <w:color w:val="1d4ed8"/>
        </w:rPr>
        <w:t xml:space="preserve">MEDIUM Findings</w:t>
      </w:r>
    </w:p>
    <w:p>
      <w:pPr>
        <w:pStyle w:val="Normal"/>
      </w:pPr>
      <w:r>
        <w:rPr>
          <w:b/>
          <w:bCs/>
          <w:sz w:val="22"/>
          <w:szCs w:val="22"/>
          <w:color w:val="E67E22"/>
        </w:rPr>
        <w:t xml:space="preserve">Finding 14: [MEDIUM] CSP Allows unsafe-inline and unsafe-eval</w:t>
      </w:r>
    </w:p>
    <w:p>
      <w:pPr>
        <w:pStyle w:val="Normal"/>
        <w:ind w:left="360"/>
      </w:pPr>
      <w:r>
        <w:rPr>
          <w:sz w:val="18"/>
          <w:szCs w:val="18"/>
          <w:color w:val="6B7280"/>
        </w:rPr>
        <w:t xml:space="preserve">File(s): public/_headers</w:t>
      </w:r>
    </w:p>
    <w:p>
      <w:pPr>
        <w:pStyle w:val="Normal"/>
        <w:ind w:left="360"/>
      </w:pPr>
      <w:r>
        <w:rPr>
          <w:sz w:val="18"/>
          <w:szCs w:val="18"/>
          <w:color w:val="6B7280"/>
        </w:rPr>
        <w:t xml:space="preserve">Line(s): 33</w:t>
      </w:r>
    </w:p>
    <w:p>
      <w:pPr>
        <w:pStyle w:val="Normal"/>
        <w:ind w:left="360"/>
      </w:pPr>
      <w:r>
        <w:rPr>
          <w:sz w:val="20"/>
          <w:szCs w:val="20"/>
        </w:rPr>
        <w:t xml:space="preserve">Description: The Content-Security-Policy header includes 'unsafe-inline' and 'unsafe-eval' in script-src, negating XSS protection entirely. Inline scripts and eval() run unrestricted.</w:t>
      </w:r>
    </w:p>
    <w:p>
      <w:pPr>
        <w:pStyle w:val="Normal"/>
        <w:ind w:left="360"/>
      </w:pPr>
      <w:r>
        <w:rPr>
          <w:sz w:val="20"/>
          <w:szCs w:val="20"/>
          <w:color w:val="166534"/>
        </w:rPr>
        <w:t xml:space="preserve">Recommendation: Remove 'unsafe-inline' and 'unsafe-eval'. Use nonce-based CSP for any required inline styles. Audit third-party script requirements and use specific hashes or nonces.</w:t>
      </w:r>
    </w:p>
    <w:p>
      <w:pPr>
        <w:pStyle w:val="Normal"/>
      </w:pPr>
    </w:p>
    <w:p>
      <w:pPr>
        <w:pStyle w:val="Normal"/>
      </w:pPr>
      <w:r>
        <w:rPr>
          <w:b/>
          <w:bCs/>
          <w:sz w:val="22"/>
          <w:szCs w:val="22"/>
          <w:color w:val="E67E22"/>
        </w:rPr>
        <w:t xml:space="preserve">Finding 15: [MEDIUM] Email Header Injection via Unvalidated Subject Field</w:t>
      </w:r>
    </w:p>
    <w:p>
      <w:pPr>
        <w:pStyle w:val="Normal"/>
        <w:ind w:left="360"/>
      </w:pPr>
      <w:r>
        <w:rPr>
          <w:sz w:val="18"/>
          <w:szCs w:val="18"/>
          <w:color w:val="6B7280"/>
        </w:rPr>
        <w:t xml:space="preserve">File(s): supabase/functions/send-contact-email/index.ts</w:t>
      </w:r>
    </w:p>
    <w:p>
      <w:pPr>
        <w:pStyle w:val="Normal"/>
        <w:ind w:left="360"/>
      </w:pPr>
      <w:r>
        <w:rPr>
          <w:sz w:val="18"/>
          <w:szCs w:val="18"/>
          <w:color w:val="6B7280"/>
        </w:rPr>
        <w:t xml:space="preserve">Line(s): 96</w:t>
      </w:r>
    </w:p>
    <w:p>
      <w:pPr>
        <w:pStyle w:val="Normal"/>
        <w:ind w:left="360"/>
      </w:pPr>
      <w:r>
        <w:rPr>
          <w:sz w:val="20"/>
          <w:szCs w:val="20"/>
        </w:rPr>
        <w:t xml:space="preserve">Description: The email subject is taken from user input without stripping newline characters (\n, \r). An attacker can inject BCC/CC headers to send spam via the application's transactional email account.</w:t>
      </w:r>
    </w:p>
    <w:p>
      <w:pPr>
        <w:pStyle w:val="Normal"/>
        <w:ind w:left="360"/>
      </w:pPr>
      <w:r>
        <w:rPr>
          <w:sz w:val="20"/>
          <w:szCs w:val="20"/>
          <w:color w:val="166534"/>
        </w:rPr>
        <w:t xml:space="preserve">Recommendation: Sanitize: const safeSubject = subject.replace(/[\r\n]+/g, " ").slice(0, 200);</w:t>
      </w:r>
    </w:p>
    <w:p>
      <w:pPr>
        <w:pStyle w:val="Normal"/>
      </w:pPr>
    </w:p>
    <w:p>
      <w:pPr>
        <w:pStyle w:val="Normal"/>
      </w:pPr>
      <w:r>
        <w:rPr>
          <w:b/>
          <w:bCs/>
          <w:sz w:val="22"/>
          <w:szCs w:val="22"/>
          <w:color w:val="E67E22"/>
        </w:rPr>
        <w:t xml:space="preserve">Finding 16: [MEDIUM] OpenAI Error Details Returned to Client</w:t>
      </w:r>
    </w:p>
    <w:p>
      <w:pPr>
        <w:pStyle w:val="Normal"/>
        <w:ind w:left="360"/>
      </w:pPr>
      <w:r>
        <w:rPr>
          <w:sz w:val="18"/>
          <w:szCs w:val="18"/>
          <w:color w:val="6B7280"/>
        </w:rPr>
        <w:t xml:space="preserve">File(s): supabase/functions/ask-agents/index.ts, workspace-ai-chat/index.ts</w:t>
      </w:r>
    </w:p>
    <w:p>
      <w:pPr>
        <w:pStyle w:val="Normal"/>
        <w:ind w:left="360"/>
      </w:pPr>
      <w:r>
        <w:rPr>
          <w:sz w:val="18"/>
          <w:szCs w:val="18"/>
          <w:color w:val="6B7280"/>
        </w:rPr>
        <w:t xml:space="preserve">Line(s): 142-145</w:t>
      </w:r>
    </w:p>
    <w:p>
      <w:pPr>
        <w:pStyle w:val="Normal"/>
        <w:ind w:left="360"/>
      </w:pPr>
      <w:r>
        <w:rPr>
          <w:sz w:val="20"/>
          <w:szCs w:val="20"/>
        </w:rPr>
        <w:t xml:space="preserve">Description: catch blocks return the raw exception string (${err}) in HTTP responses. OpenAI API errors can reveal internal model IDs, endpoint structure, and quota details.</w:t>
      </w:r>
    </w:p>
    <w:p>
      <w:pPr>
        <w:pStyle w:val="Normal"/>
        <w:ind w:left="360"/>
      </w:pPr>
      <w:r>
        <w:rPr>
          <w:sz w:val="20"/>
          <w:szCs w:val="20"/>
          <w:color w:val="166534"/>
        </w:rPr>
        <w:t xml:space="preserve">Recommendation: Return a generic message to the client ("AI service temporarily unavailable"). Log the full error server-side only.</w:t>
      </w:r>
    </w:p>
    <w:p>
      <w:pPr>
        <w:pStyle w:val="Normal"/>
      </w:pPr>
    </w:p>
    <w:p>
      <w:pPr>
        <w:pStyle w:val="Normal"/>
      </w:pPr>
      <w:r>
        <w:rPr>
          <w:b/>
          <w:bCs/>
          <w:sz w:val="22"/>
          <w:szCs w:val="22"/>
          <w:color w:val="E67E22"/>
        </w:rPr>
        <w:t xml:space="preserve">Finding 17: [MEDIUM] Race Condition in Trial Workspace Count Enforcement</w:t>
      </w:r>
    </w:p>
    <w:p>
      <w:pPr>
        <w:pStyle w:val="Normal"/>
        <w:ind w:left="360"/>
      </w:pPr>
      <w:r>
        <w:rPr>
          <w:sz w:val="18"/>
          <w:szCs w:val="18"/>
          <w:color w:val="6B7280"/>
        </w:rPr>
        <w:t xml:space="preserve">File(s): supabase/functions/create-workspace/index.ts</w:t>
      </w:r>
    </w:p>
    <w:p>
      <w:pPr>
        <w:pStyle w:val="Normal"/>
        <w:ind w:left="360"/>
      </w:pPr>
      <w:r>
        <w:rPr>
          <w:sz w:val="18"/>
          <w:szCs w:val="18"/>
          <w:color w:val="6B7280"/>
        </w:rPr>
        <w:t xml:space="preserve">Line(s): 86-92, 167-172</w:t>
      </w:r>
    </w:p>
    <w:p>
      <w:pPr>
        <w:pStyle w:val="Normal"/>
        <w:ind w:left="360"/>
      </w:pPr>
      <w:r>
        <w:rPr>
          <w:sz w:val="20"/>
          <w:szCs w:val="20"/>
        </w:rPr>
        <w:t xml:space="preserve">Description: The trial workspace count is read, checked, then incremented in separate operations. Two concurrent requests both read count &lt; 2 and both create workspaces, exceeding the trial limit.</w:t>
      </w:r>
    </w:p>
    <w:p>
      <w:pPr>
        <w:pStyle w:val="Normal"/>
        <w:ind w:left="360"/>
      </w:pPr>
      <w:r>
        <w:rPr>
          <w:sz w:val="20"/>
          <w:szCs w:val="20"/>
          <w:color w:val="166534"/>
        </w:rPr>
        <w:t xml:space="preserve">Recommendation: Replace with a single RPC using SELECT FOR UPDATE or an atomic counter increment that raises an error if the limit is exceeded.</w:t>
      </w:r>
    </w:p>
    <w:p>
      <w:pPr>
        <w:pStyle w:val="Normal"/>
      </w:pPr>
    </w:p>
    <w:p>
      <w:pPr>
        <w:pStyle w:val="Normal"/>
      </w:pPr>
      <w:r>
        <w:rPr>
          <w:b/>
          <w:bCs/>
          <w:sz w:val="22"/>
          <w:szCs w:val="22"/>
          <w:color w:val="E67E22"/>
        </w:rPr>
        <w:t xml:space="preserve">Finding 18: [MEDIUM] All Posts Readable by Anonymous Users Without Privacy Filtering</w:t>
      </w:r>
    </w:p>
    <w:p>
      <w:pPr>
        <w:pStyle w:val="Normal"/>
        <w:ind w:left="360"/>
      </w:pPr>
      <w:r>
        <w:rPr>
          <w:sz w:val="18"/>
          <w:szCs w:val="18"/>
          <w:color w:val="6B7280"/>
        </w:rPr>
        <w:t xml:space="preserve">File(s): supabase/migrations/20260409120542_fix_posts_allow_public_read.sql</w:t>
      </w:r>
    </w:p>
    <w:p>
      <w:pPr>
        <w:pStyle w:val="Normal"/>
        <w:ind w:left="360"/>
      </w:pPr>
      <w:r>
        <w:rPr>
          <w:sz w:val="18"/>
          <w:szCs w:val="18"/>
          <w:color w:val="6B7280"/>
        </w:rPr>
        <w:t xml:space="preserve">Line(s): 18-22</w:t>
      </w:r>
    </w:p>
    <w:p>
      <w:pPr>
        <w:pStyle w:val="Normal"/>
        <w:ind w:left="360"/>
      </w:pPr>
      <w:r>
        <w:rPr>
          <w:sz w:val="20"/>
          <w:szCs w:val="20"/>
        </w:rPr>
        <w:t xml:space="preserve">Description: Posts SELECT policy uses USING (true) for anon and authenticated, exposing every post regardless of a potential private/draft status.</w:t>
      </w:r>
    </w:p>
    <w:p>
      <w:pPr>
        <w:pStyle w:val="Normal"/>
        <w:ind w:left="360"/>
      </w:pPr>
      <w:r>
        <w:rPr>
          <w:sz w:val="20"/>
          <w:szCs w:val="20"/>
          <w:color w:val="166534"/>
        </w:rPr>
        <w:t xml:space="preserve">Recommendation: Add a visibility column. Policy: USING (is_public = true) for anon; USING (is_public = true OR auth.uid() = author_id) for authenticated.</w:t>
      </w:r>
    </w:p>
    <w:p>
      <w:pPr>
        <w:pStyle w:val="Normal"/>
      </w:pPr>
    </w:p>
    <w:p>
      <w:pPr>
        <w:pStyle w:val="Normal"/>
      </w:pPr>
      <w:r>
        <w:rPr>
          <w:b/>
          <w:bCs/>
          <w:sz w:val="22"/>
          <w:szCs w:val="22"/>
          <w:color w:val="E67E22"/>
        </w:rPr>
        <w:t xml:space="preserve">Finding 19: [MEDIUM] Prompt Injection via Jailbreak Bypass (Blocklist-Only Filtering)</w:t>
      </w:r>
    </w:p>
    <w:p>
      <w:pPr>
        <w:pStyle w:val="Normal"/>
        <w:ind w:left="360"/>
      </w:pPr>
      <w:r>
        <w:rPr>
          <w:sz w:val="18"/>
          <w:szCs w:val="18"/>
          <w:color w:val="6B7280"/>
        </w:rPr>
        <w:t xml:space="preserve">File(s): supabase/functions/ask-agents/index.ts, workspace-ai-chat/index.ts</w:t>
      </w:r>
    </w:p>
    <w:p>
      <w:pPr>
        <w:pStyle w:val="Normal"/>
        <w:ind w:left="360"/>
      </w:pPr>
      <w:r>
        <w:rPr>
          <w:sz w:val="18"/>
          <w:szCs w:val="18"/>
          <w:color w:val="6B7280"/>
        </w:rPr>
        <w:t xml:space="preserve">Line(s): 222-242</w:t>
      </w:r>
    </w:p>
    <w:p>
      <w:pPr>
        <w:pStyle w:val="Normal"/>
        <w:ind w:left="360"/>
      </w:pPr>
      <w:r>
        <w:rPr>
          <w:sz w:val="20"/>
          <w:szCs w:val="20"/>
        </w:rPr>
        <w:t xml:space="preserve">Description: User messages are screened for jailbreak patterns using a blocklist regex. Blocklists are trivially bypassed with encoding (Base64, ROT13, Unicode confusables) or multi-language payloads.</w:t>
      </w:r>
    </w:p>
    <w:p>
      <w:pPr>
        <w:pStyle w:val="Normal"/>
        <w:ind w:left="360"/>
      </w:pPr>
      <w:r>
        <w:rPr>
          <w:sz w:val="20"/>
          <w:szCs w:val="20"/>
          <w:color w:val="166534"/>
        </w:rPr>
        <w:t xml:space="preserve">Recommendation: Adopt an allowlist approach: reject messages containing characters outside expected sets. Consider a dedicated LLM-guardrail layer (e.g. Llama Guard) before the main model call.</w:t>
      </w:r>
    </w:p>
    <w:p>
      <w:pPr>
        <w:pStyle w:val="Normal"/>
      </w:pPr>
    </w:p>
    <w:p>
      <w:pPr>
        <w:pStyle w:val="Normal"/>
      </w:pPr>
      <w:r>
        <w:rPr>
          <w:b/>
          <w:bCs/>
          <w:sz w:val="22"/>
          <w:szCs w:val="22"/>
          <w:color w:val="E67E22"/>
        </w:rPr>
        <w:t xml:space="preserve">Finding 20: [MEDIUM] Weak Admin Password Policy (8-Character Minimum Only)</w:t>
      </w:r>
    </w:p>
    <w:p>
      <w:pPr>
        <w:pStyle w:val="Normal"/>
        <w:ind w:left="360"/>
      </w:pPr>
      <w:r>
        <w:rPr>
          <w:sz w:val="18"/>
          <w:szCs w:val="18"/>
          <w:color w:val="6B7280"/>
        </w:rPr>
        <w:t xml:space="preserve">File(s): src/pages/AdminDashboard.tsx</w:t>
      </w:r>
    </w:p>
    <w:p>
      <w:pPr>
        <w:pStyle w:val="Normal"/>
        <w:ind w:left="360"/>
      </w:pPr>
      <w:r>
        <w:rPr>
          <w:sz w:val="18"/>
          <w:szCs w:val="18"/>
          <w:color w:val="6B7280"/>
        </w:rPr>
        <w:t xml:space="preserve">Line(s): 196-199</w:t>
      </w:r>
    </w:p>
    <w:p>
      <w:pPr>
        <w:pStyle w:val="Normal"/>
        <w:ind w:left="360"/>
      </w:pPr>
      <w:r>
        <w:rPr>
          <w:sz w:val="20"/>
          <w:szCs w:val="20"/>
        </w:rPr>
        <w:t xml:space="preserve">Description: The admin password change function enforces only an 8-character minimum with no complexity requirements (uppercase, numbers, symbols). Admin accounts warrant stronger protection.</w:t>
      </w:r>
    </w:p>
    <w:p>
      <w:pPr>
        <w:pStyle w:val="Normal"/>
        <w:ind w:left="360"/>
      </w:pPr>
      <w:r>
        <w:rPr>
          <w:sz w:val="20"/>
          <w:szCs w:val="20"/>
          <w:color w:val="166534"/>
        </w:rPr>
        <w:t xml:space="preserve">Recommendation: Require minimum 12 characters, at least one uppercase, one number, and one special character. Use a password-strength library and consider enforcing TOTP MFA for admin accounts.</w:t>
      </w:r>
    </w:p>
    <w:p>
      <w:pPr>
        <w:pStyle w:val="Normal"/>
      </w:pPr>
    </w:p>
    <w:p>
      <w:pPr>
        <w:pStyle w:val="Normal"/>
      </w:pPr>
      <w:r>
        <w:rPr>
          <w:b/>
          <w:bCs/>
          <w:sz w:val="22"/>
          <w:szCs w:val="22"/>
          <w:color w:val="E67E22"/>
        </w:rPr>
        <w:t xml:space="preserve">Finding 21: [MEDIUM] No HTTPS Enforcement on OAuth / Email Redirect URIs</w:t>
      </w:r>
    </w:p>
    <w:p>
      <w:pPr>
        <w:pStyle w:val="Normal"/>
        <w:ind w:left="360"/>
      </w:pPr>
      <w:r>
        <w:rPr>
          <w:sz w:val="18"/>
          <w:szCs w:val="18"/>
          <w:color w:val="6B7280"/>
        </w:rPr>
        <w:t xml:space="preserve">File(s): src/contexts/AuthContext.tsx</w:t>
      </w:r>
    </w:p>
    <w:p>
      <w:pPr>
        <w:pStyle w:val="Normal"/>
        <w:ind w:left="360"/>
      </w:pPr>
      <w:r>
        <w:rPr>
          <w:sz w:val="18"/>
          <w:szCs w:val="18"/>
          <w:color w:val="6B7280"/>
        </w:rPr>
        <w:t xml:space="preserve">Line(s): 193, 215, 231</w:t>
      </w:r>
    </w:p>
    <w:p>
      <w:pPr>
        <w:pStyle w:val="Normal"/>
        <w:ind w:left="360"/>
      </w:pPr>
      <w:r>
        <w:rPr>
          <w:sz w:val="20"/>
          <w:szCs w:val="20"/>
        </w:rPr>
        <w:t xml:space="preserve">Description: redirectTo uses window.location.origin which is http:// in development and in any misconfigured proxy environment. A redirect to http:// leaks tokens in transit.</w:t>
      </w:r>
    </w:p>
    <w:p>
      <w:pPr>
        <w:pStyle w:val="Normal"/>
        <w:ind w:left="360"/>
      </w:pPr>
      <w:r>
        <w:rPr>
          <w:sz w:val="20"/>
          <w:szCs w:val="20"/>
          <w:color w:val="166534"/>
        </w:rPr>
        <w:t xml:space="preserve">Recommendation: Hardcode the production HTTPS origin in an env variable (VITE_APP_URL) and use that value for redirectTo in all auth calls.</w:t>
      </w:r>
    </w:p>
    <w:p>
      <w:pPr>
        <w:pStyle w:val="Normal"/>
      </w:pPr>
    </w:p>
    <w:p>
      <w:pPr>
        <w:pStyle w:val="Heading2"/>
      </w:pPr>
      <w:r>
        <w:rPr>
          <w:b/>
          <w:bCs/>
          <w:sz w:val="28"/>
          <w:szCs w:val="28"/>
          <w:color w:val="1d4ed8"/>
        </w:rPr>
        <w:t xml:space="preserve">LOW / INFO Findings</w:t>
      </w:r>
    </w:p>
    <w:p>
      <w:pPr>
        <w:pStyle w:val="Normal"/>
      </w:pPr>
      <w:r>
        <w:rPr>
          <w:b/>
          <w:bCs/>
          <w:sz w:val="22"/>
          <w:szCs w:val="22"/>
          <w:color w:val="27AE60"/>
        </w:rPr>
        <w:t xml:space="preserve">Finding 22: [LOW] Supabase Project URL Exposed in netlify.toml</w:t>
      </w:r>
    </w:p>
    <w:p>
      <w:pPr>
        <w:pStyle w:val="Normal"/>
        <w:ind w:left="360"/>
      </w:pPr>
      <w:r>
        <w:rPr>
          <w:sz w:val="18"/>
          <w:szCs w:val="18"/>
          <w:color w:val="6B7280"/>
        </w:rPr>
        <w:t xml:space="preserve">File(s): netlify.toml</w:t>
      </w:r>
    </w:p>
    <w:p>
      <w:pPr>
        <w:pStyle w:val="Normal"/>
        <w:ind w:left="360"/>
      </w:pPr>
      <w:r>
        <w:rPr>
          <w:sz w:val="18"/>
          <w:szCs w:val="18"/>
          <w:color w:val="6B7280"/>
        </w:rPr>
        <w:t xml:space="preserve">Line(s): 3</w:t>
      </w:r>
    </w:p>
    <w:p>
      <w:pPr>
        <w:pStyle w:val="Normal"/>
        <w:ind w:left="360"/>
      </w:pPr>
      <w:r>
        <w:rPr>
          <w:sz w:val="20"/>
          <w:szCs w:val="20"/>
        </w:rPr>
        <w:t xml:space="preserve">Description: The Supabase project subdomain (bggdthmhcanzzuqkztdo.supabase.co) appears in the sitemap redirect rule. This aids attacker reconnaissance.</w:t>
      </w:r>
    </w:p>
    <w:p>
      <w:pPr>
        <w:pStyle w:val="Normal"/>
        <w:ind w:left="360"/>
      </w:pPr>
      <w:r>
        <w:rPr>
          <w:sz w:val="20"/>
          <w:szCs w:val="20"/>
          <w:color w:val="166534"/>
        </w:rPr>
        <w:t xml:space="preserve">Recommendation: Proxy the sitemap through a Netlify edge function or use an environment variable instead of a hard-coded URL.</w:t>
      </w:r>
    </w:p>
    <w:p>
      <w:pPr>
        <w:pStyle w:val="Normal"/>
      </w:pPr>
    </w:p>
    <w:p>
      <w:pPr>
        <w:pStyle w:val="Normal"/>
      </w:pPr>
      <w:r>
        <w:rPr>
          <w:b/>
          <w:bCs/>
          <w:sz w:val="22"/>
          <w:szCs w:val="22"/>
          <w:color w:val="27AE60"/>
        </w:rPr>
        <w:t xml:space="preserve">Finding 23: [LOW] Session Recording Enabled Without Explicit User Consent</w:t>
      </w:r>
    </w:p>
    <w:p>
      <w:pPr>
        <w:pStyle w:val="Normal"/>
        <w:ind w:left="360"/>
      </w:pPr>
      <w:r>
        <w:rPr>
          <w:sz w:val="18"/>
          <w:szCs w:val="18"/>
          <w:color w:val="6B7280"/>
        </w:rPr>
        <w:t xml:space="preserve">File(s): src/lib/posthog.ts</w:t>
      </w:r>
    </w:p>
    <w:p>
      <w:pPr>
        <w:pStyle w:val="Normal"/>
        <w:ind w:left="360"/>
      </w:pPr>
      <w:r>
        <w:rPr>
          <w:sz w:val="18"/>
          <w:szCs w:val="18"/>
          <w:color w:val="6B7280"/>
        </w:rPr>
        <w:t xml:space="preserve">Line(s): 18, 22-24</w:t>
      </w:r>
    </w:p>
    <w:p>
      <w:pPr>
        <w:pStyle w:val="Normal"/>
        <w:ind w:left="360"/>
      </w:pPr>
      <w:r>
        <w:rPr>
          <w:sz w:val="20"/>
          <w:szCs w:val="20"/>
        </w:rPr>
        <w:t xml:space="preserve">Description: PostHog session recording is active by default for all users. Even with maskAllInputs: true, navigation patterns and workspace interactions are recorded and sent to a third-party server.</w:t>
      </w:r>
    </w:p>
    <w:p>
      <w:pPr>
        <w:pStyle w:val="Normal"/>
        <w:ind w:left="360"/>
      </w:pPr>
      <w:r>
        <w:rPr>
          <w:sz w:val="20"/>
          <w:szCs w:val="20"/>
          <w:color w:val="166534"/>
        </w:rPr>
        <w:t xml:space="preserve">Recommendation: Default session_recording to disabled. Enable only after explicit user opt-in (e.g. a "Help improve the product" toggle in settings).</w:t>
      </w:r>
    </w:p>
    <w:p>
      <w:pPr>
        <w:pStyle w:val="Normal"/>
      </w:pPr>
    </w:p>
    <w:p>
      <w:pPr>
        <w:pStyle w:val="Normal"/>
      </w:pPr>
      <w:r>
        <w:rPr>
          <w:b/>
          <w:bCs/>
          <w:sz w:val="22"/>
          <w:szCs w:val="22"/>
          <w:color w:val="27AE60"/>
        </w:rPr>
        <w:t xml:space="preserve">Finding 24: [LOW] Verbose Error Messages May Disclose Internal Details</w:t>
      </w:r>
    </w:p>
    <w:p>
      <w:pPr>
        <w:pStyle w:val="Normal"/>
        <w:ind w:left="360"/>
      </w:pPr>
      <w:r>
        <w:rPr>
          <w:sz w:val="18"/>
          <w:szCs w:val="18"/>
          <w:color w:val="6B7280"/>
        </w:rPr>
        <w:t xml:space="preserve">File(s): src/pages/AdminDashboard.tsx (multiple), edge functions</w:t>
      </w:r>
    </w:p>
    <w:p>
      <w:pPr>
        <w:pStyle w:val="Normal"/>
        <w:ind w:left="360"/>
      </w:pPr>
      <w:r>
        <w:rPr>
          <w:sz w:val="18"/>
          <w:szCs w:val="18"/>
          <w:color w:val="6B7280"/>
        </w:rPr>
        <w:t xml:space="preserve">Line(s): Various</w:t>
      </w:r>
    </w:p>
    <w:p>
      <w:pPr>
        <w:pStyle w:val="Normal"/>
        <w:ind w:left="360"/>
      </w:pPr>
      <w:r>
        <w:rPr>
          <w:sz w:val="20"/>
          <w:szCs w:val="20"/>
        </w:rPr>
        <w:t xml:space="preserve">Description: Raw API / Supabase error objects are surfaced to users and logged to the browser console without sanitization. These may contain table names, constraint names, or stack traces.</w:t>
      </w:r>
    </w:p>
    <w:p>
      <w:pPr>
        <w:pStyle w:val="Normal"/>
        <w:ind w:left="360"/>
      </w:pPr>
      <w:r>
        <w:rPr>
          <w:sz w:val="20"/>
          <w:szCs w:val="20"/>
          <w:color w:val="166534"/>
        </w:rPr>
        <w:t xml:space="preserve">Recommendation: Catch errors at the boundary, log the full object server-side, and display a generic user-facing message. Never log sensitive payloads in production.</w:t>
      </w:r>
    </w:p>
    <w:p>
      <w:pPr>
        <w:pStyle w:val="Normal"/>
      </w:pPr>
    </w:p>
    <w:p>
      <w:pPr>
        <w:pStyle w:val="Normal"/>
      </w:pPr>
      <w:r>
        <w:rPr>
          <w:b/>
          <w:bCs/>
          <w:sz w:val="22"/>
          <w:szCs w:val="22"/>
          <w:color w:val="2980B9"/>
        </w:rPr>
        <w:t xml:space="preserve">Finding 25: [INFO] Anon Key Visible in Browser Network Traffic</w:t>
      </w:r>
    </w:p>
    <w:p>
      <w:pPr>
        <w:pStyle w:val="Normal"/>
        <w:ind w:left="360"/>
      </w:pPr>
      <w:r>
        <w:rPr>
          <w:sz w:val="18"/>
          <w:szCs w:val="18"/>
          <w:color w:val="6B7280"/>
        </w:rPr>
        <w:t xml:space="preserve">File(s): src/lib/supabase.ts</w:t>
      </w:r>
    </w:p>
    <w:p>
      <w:pPr>
        <w:pStyle w:val="Normal"/>
        <w:ind w:left="360"/>
      </w:pPr>
      <w:r>
        <w:rPr>
          <w:sz w:val="18"/>
          <w:szCs w:val="18"/>
          <w:color w:val="6B7280"/>
        </w:rPr>
        <w:t xml:space="preserve">Line(s): 7</w:t>
      </w:r>
    </w:p>
    <w:p>
      <w:pPr>
        <w:pStyle w:val="Normal"/>
        <w:ind w:left="360"/>
      </w:pPr>
      <w:r>
        <w:rPr>
          <w:sz w:val="20"/>
          <w:szCs w:val="20"/>
        </w:rPr>
        <w:t xml:space="preserve">Description: The Supabase anon key is sent in every API request Authorization header and is visible in DevTools. While Supabase anon keys are intentionally public, exposure in bundle and network requests should be acknowledged.</w:t>
      </w:r>
    </w:p>
    <w:p>
      <w:pPr>
        <w:pStyle w:val="Normal"/>
        <w:ind w:left="360"/>
      </w:pPr>
      <w:r>
        <w:rPr>
          <w:sz w:val="20"/>
          <w:szCs w:val="20"/>
          <w:color w:val="166534"/>
        </w:rPr>
        <w:t xml:space="preserve">Recommendation: Document that the anon key is public by design. Ensure RLS policies are the primary access control mechanism. Rotate the anon key immediately if it is ever committed to a public git repository.</w:t>
      </w:r>
    </w:p>
    <w:p>
      <w:pPr>
        <w:pStyle w:val="Normal"/>
      </w:pPr>
    </w:p>
    <w:p>
      <w:pPr>
        <w:pStyle w:val="Normal"/>
      </w:pPr>
      <w:r>
        <w:rPr>
          <w:b/>
          <w:bCs/>
          <w:sz w:val="22"/>
          <w:szCs w:val="22"/>
          <w:color w:val="2980B9"/>
        </w:rPr>
        <w:t xml:space="preserve">Finding 26: [INFO] Admin Routes Discoverable via Named Vite Code-Split Chunks</w:t>
      </w:r>
    </w:p>
    <w:p>
      <w:pPr>
        <w:pStyle w:val="Normal"/>
        <w:ind w:left="360"/>
      </w:pPr>
      <w:r>
        <w:rPr>
          <w:sz w:val="18"/>
          <w:szCs w:val="18"/>
          <w:color w:val="6B7280"/>
        </w:rPr>
        <w:t xml:space="preserve">File(s): vite.config.ts</w:t>
      </w:r>
    </w:p>
    <w:p>
      <w:pPr>
        <w:pStyle w:val="Normal"/>
        <w:ind w:left="360"/>
      </w:pPr>
      <w:r>
        <w:rPr>
          <w:sz w:val="18"/>
          <w:szCs w:val="18"/>
          <w:color w:val="6B7280"/>
        </w:rPr>
        <w:t xml:space="preserve">Line(s): 27-29</w:t>
      </w:r>
    </w:p>
    <w:p>
      <w:pPr>
        <w:pStyle w:val="Normal"/>
        <w:ind w:left="360"/>
      </w:pPr>
      <w:r>
        <w:rPr>
          <w:sz w:val="20"/>
          <w:szCs w:val="20"/>
        </w:rPr>
        <w:t xml:space="preserve">Description: Admin and WorkspaceHub are named code-split chunks, making their paths discoverable from the built JavaScript bundle.</w:t>
      </w:r>
    </w:p>
    <w:p>
      <w:pPr>
        <w:pStyle w:val="Normal"/>
        <w:ind w:left="360"/>
      </w:pPr>
      <w:r>
        <w:rPr>
          <w:sz w:val="20"/>
          <w:szCs w:val="20"/>
          <w:color w:val="166534"/>
        </w:rPr>
        <w:t xml:space="preserve">Recommendation: Source maps are already disabled in production (sourcemap: false) which is correct. Consider randomising chunk names via manualChunks if admin-route obscurity is desired.</w:t>
      </w:r>
    </w:p>
    <w:p>
      <w:pPr>
        <w:pStyle w:val="Normal"/>
      </w:pPr>
    </w:p>
    <w:p>
      <w:pPr>
        <w:pStyle w:val="Heading1"/>
      </w:pPr>
      <w:r>
        <w:rPr>
          <w:b/>
          <w:bCs/>
          <w:sz w:val="36"/>
          <w:szCs w:val="36"/>
          <w:color w:val="1E3A5F"/>
        </w:rPr>
        <w:t xml:space="preserve">Remediation Priority</w:t>
      </w:r>
    </w:p>
    <w:p>
      <w:pPr>
        <w:pStyle w:val="Normal"/>
      </w:pPr>
      <w:r>
        <w:rPr>
          <w:b/>
          <w:bCs/>
          <w:sz w:val="22"/>
          <w:szCs w:val="22"/>
        </w:rPr>
        <w:t xml:space="preserve">Immediate (before next production deployment):</w:t>
      </w:r>
    </w:p>
    <w:p>
      <w:pPr>
        <w:pStyle w:val="Normal"/>
        <w:ind w:left="360"/>
      </w:pPr>
      <w:r>
        <w:rPr>
          <w:sz w:val="20"/>
          <w:szCs w:val="20"/>
        </w:rPr>
        <w:t xml:space="preserve">1. Validate URLs in linkDetection.tsx with isValidUrl() before rendering (Finding 1)</w:t>
      </w:r>
    </w:p>
    <w:p>
      <w:pPr>
        <w:pStyle w:val="Normal"/>
        <w:ind w:left="360"/>
      </w:pPr>
      <w:r>
        <w:rPr>
          <w:sz w:val="20"/>
          <w:szCs w:val="20"/>
        </w:rPr>
        <w:t xml:space="preserve">2. Add email match check to accept-workspace-invite (Finding 3)</w:t>
      </w:r>
    </w:p>
    <w:p>
      <w:pPr>
        <w:pStyle w:val="Normal"/>
        <w:ind w:left="360"/>
      </w:pPr>
      <w:r>
        <w:rPr>
          <w:sz w:val="20"/>
          <w:szCs w:val="20"/>
        </w:rPr>
        <w:t xml:space="preserve">3. Fix workspace invite RLS to require token knowledge (Finding 2)</w:t>
      </w:r>
    </w:p>
    <w:p>
      <w:pPr>
        <w:pStyle w:val="Normal"/>
        <w:ind w:left="360"/>
      </w:pPr>
      <w:r>
        <w:rPr>
          <w:sz w:val="20"/>
          <w:szCs w:val="20"/>
        </w:rPr>
        <w:t xml:space="preserve">4. Add SET search_path to all SECURITY DEFINER functions (Finding 5)</w:t>
      </w:r>
    </w:p>
    <w:p>
      <w:pPr>
        <w:pStyle w:val="Normal"/>
        <w:ind w:left="360"/>
      </w:pPr>
      <w:r>
        <w:rPr>
          <w:sz w:val="20"/>
          <w:szCs w:val="20"/>
        </w:rPr>
        <w:t xml:space="preserve">5. Hard-fail Stripe webhook on missing secret; add idempotency (Finding 7)</w:t>
      </w:r>
    </w:p>
    <w:p>
      <w:pPr>
        <w:pStyle w:val="Normal"/>
      </w:pPr>
    </w:p>
    <w:p>
      <w:pPr>
        <w:pStyle w:val="Normal"/>
      </w:pPr>
      <w:r>
        <w:rPr>
          <w:b/>
          <w:bCs/>
          <w:sz w:val="22"/>
          <w:szCs w:val="22"/>
        </w:rPr>
        <w:t xml:space="preserve">This Sprint (within 2 weeks):</w:t>
      </w:r>
    </w:p>
    <w:p>
      <w:pPr>
        <w:pStyle w:val="Normal"/>
        <w:ind w:left="360"/>
      </w:pPr>
      <w:r>
        <w:rPr>
          <w:sz w:val="20"/>
          <w:szCs w:val="20"/>
        </w:rPr>
        <w:t xml:space="preserve">6.  Restrict CORS to production origin on all edge functions (Finding 6)</w:t>
      </w:r>
    </w:p>
    <w:p>
      <w:pPr>
        <w:pStyle w:val="Normal"/>
        <w:ind w:left="360"/>
      </w:pPr>
      <w:r>
        <w:rPr>
          <w:sz w:val="20"/>
          <w:szCs w:val="20"/>
        </w:rPr>
        <w:t xml:space="preserve">7.  Implement per-user AI rate limiting using ai_usage_quota table (Finding 8)</w:t>
      </w:r>
    </w:p>
    <w:p>
      <w:pPr>
        <w:pStyle w:val="Normal"/>
        <w:ind w:left="360"/>
      </w:pPr>
      <w:r>
        <w:rPr>
          <w:sz w:val="20"/>
          <w:szCs w:val="20"/>
        </w:rPr>
        <w:t xml:space="preserve">8.  Remove PII from PostHog; add analytics opt-in (Finding 12)</w:t>
      </w:r>
    </w:p>
    <w:p>
      <w:pPr>
        <w:pStyle w:val="Normal"/>
        <w:ind w:left="360"/>
      </w:pPr>
      <w:r>
        <w:rPr>
          <w:sz w:val="20"/>
          <w:szCs w:val="20"/>
        </w:rPr>
        <w:t xml:space="preserve">9.  Validate file type via MIME not extension (Finding 10)</w:t>
      </w:r>
    </w:p>
    <w:p>
      <w:pPr>
        <w:pStyle w:val="Normal"/>
        <w:ind w:left="360"/>
      </w:pPr>
      <w:r>
        <w:rPr>
          <w:sz w:val="20"/>
          <w:szCs w:val="20"/>
        </w:rPr>
        <w:t xml:space="preserve">10. Rate-limit contact form; add server-side CAPTCHA (Finding 11)</w:t>
      </w:r>
    </w:p>
    <w:p>
      <w:pPr>
        <w:pStyle w:val="Normal"/>
        <w:ind w:left="360"/>
      </w:pPr>
      <w:r>
        <w:rPr>
          <w:sz w:val="20"/>
          <w:szCs w:val="20"/>
        </w:rPr>
        <w:t xml:space="preserve">11. Restrict referral_codes SELECT to owner only (Finding 13)</w:t>
      </w:r>
    </w:p>
    <w:p>
      <w:pPr>
        <w:pStyle w:val="Normal"/>
        <w:ind w:left="360"/>
      </w:pPr>
      <w:r>
        <w:rPr>
          <w:sz w:val="20"/>
          <w:szCs w:val="20"/>
        </w:rPr>
        <w:t xml:space="preserve">12. Enforce admin password complexity; add MFA (Finding 20)</w:t>
      </w:r>
    </w:p>
    <w:p>
      <w:pPr>
        <w:pStyle w:val="Normal"/>
      </w:pPr>
    </w:p>
    <w:p>
      <w:pPr>
        <w:pStyle w:val="Normal"/>
      </w:pPr>
      <w:r>
        <w:rPr>
          <w:b/>
          <w:bCs/>
          <w:sz w:val="22"/>
          <w:szCs w:val="22"/>
        </w:rPr>
        <w:t xml:space="preserve">Next Sprint (within 4 weeks):</w:t>
      </w:r>
    </w:p>
    <w:p>
      <w:pPr>
        <w:pStyle w:val="Normal"/>
        <w:ind w:left="360"/>
      </w:pPr>
      <w:r>
        <w:rPr>
          <w:sz w:val="20"/>
          <w:szCs w:val="20"/>
        </w:rPr>
        <w:t xml:space="preserve">13. Remove unsafe-inline / unsafe-eval from CSP (Finding 14)</w:t>
      </w:r>
    </w:p>
    <w:p>
      <w:pPr>
        <w:pStyle w:val="Normal"/>
        <w:ind w:left="360"/>
      </w:pPr>
      <w:r>
        <w:rPr>
          <w:sz w:val="20"/>
          <w:szCs w:val="20"/>
        </w:rPr>
        <w:t xml:space="preserve">14. Sanitize email subject against header injection (Finding 15)</w:t>
      </w:r>
    </w:p>
    <w:p>
      <w:pPr>
        <w:pStyle w:val="Normal"/>
        <w:ind w:left="360"/>
      </w:pPr>
      <w:r>
        <w:rPr>
          <w:sz w:val="20"/>
          <w:szCs w:val="20"/>
        </w:rPr>
        <w:t xml:space="preserve">15. Validate referral code format server-side (Finding 9)</w:t>
      </w:r>
    </w:p>
    <w:p>
      <w:pPr>
        <w:pStyle w:val="Normal"/>
        <w:ind w:left="360"/>
      </w:pPr>
      <w:r>
        <w:rPr>
          <w:sz w:val="20"/>
          <w:szCs w:val="20"/>
        </w:rPr>
        <w:t xml:space="preserve">16. Fix trial workspace count race condition using SELECT FOR UPDATE (Finding 17)</w:t>
      </w:r>
    </w:p>
    <w:p>
      <w:pPr>
        <w:pStyle w:val="Normal"/>
        <w:ind w:left="360"/>
      </w:pPr>
      <w:r>
        <w:rPr>
          <w:sz w:val="20"/>
          <w:szCs w:val="20"/>
        </w:rPr>
        <w:t xml:space="preserve">17. Add HTTPS enforcement to all redirectTo calls (Finding 21)</w:t>
      </w:r>
    </w:p>
    <w:p>
      <w:pPr>
        <w:pStyle w:val="Normal"/>
        <w:ind w:left="360"/>
      </w:pPr>
      <w:r>
        <w:rPr>
          <w:sz w:val="20"/>
          <w:szCs w:val="20"/>
        </w:rPr>
        <w:t xml:space="preserve">18. Filter post visibility by is_public flag (Finding 18)</w:t>
      </w:r>
    </w:p>
    <w:p>
      <w:pPr>
        <w:pStyle w:val="Normal"/>
        <w:ind w:left="360"/>
      </w:pPr>
      <w:r>
        <w:rPr>
          <w:sz w:val="20"/>
          <w:szCs w:val="20"/>
        </w:rPr>
        <w:t xml:space="preserve">19. Replace jailbreak blocklist with allowlist approach (Finding 19)</w:t>
      </w:r>
    </w:p>
    <w:p>
      <w:pPr>
        <w:pStyle w:val="Normal"/>
      </w:pPr>
    </w:p>
    <w:p>
      <w:pPr>
        <w:pStyle w:val="Normal"/>
      </w:pPr>
      <w:r>
        <w:rPr>
          <w:sz w:val="20"/>
          <w:szCs w:val="20"/>
          <w:color w:val="CBD5E1"/>
        </w:rPr>
        <w:t xml:space="preserve">────────────────────────────────────────────────────────────────────────────────</w:t>
      </w:r>
    </w:p>
    <w:p>
      <w:pPr>
        <w:pStyle w:val="Normal"/>
      </w:pPr>
      <w:r>
        <w:rPr>
          <w:sz w:val="18"/>
          <w:szCs w:val="18"/>
          <w:color w:val="9CA3AF"/>
        </w:rPr>
        <w:t xml:space="preserve">This report is confidential and intended for internal engineering and security teams only. Do not distribute externally without redacting finding details.</w:t>
      </w:r>
    </w:p>
    <w:sectPr>
      <w:pgSz w:w="12240" w:h="15840"/>
      <w:pgMar w:top="1440" w:right="1440" w:bottom="1440" w:left="1440" w:header="720" w:footer="720"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cs="Calibri"/>
        <w:sz w:val="20"/>
        <w:szCs w:val="20"/>
      </w:rPr>
    </w:rPrDefault>
  </w:docDefaults>
  <w:style w:type="paragraph" w:styleId="Normal" w:default="1">
    <w:name w:val="Normal"/>
    <w:pPr>
      <w:spacing w:after="120"/>
    </w:pPr>
  </w:style>
  <w:style w:type="paragraph" w:styleId="Heading1">
    <w:name w:val="heading 1"/>
    <w:pPr>
      <w:spacing w:before="360" w:after="120"/>
    </w:pPr>
    <w:rPr>
      <w:b/>
      <w:sz w:val="36"/>
      <w:szCs w:val="36"/>
      <w:color w:val="1E3A5F"/>
    </w:rPr>
  </w:style>
  <w:style w:type="paragraph" w:styleId="Heading2">
    <w:name w:val="heading 2"/>
    <w:pPr>
      <w:spacing w:before="240" w:after="80"/>
    </w:pPr>
    <w:rPr>
      <w:b/>
      <w:sz w:val="28"/>
      <w:szCs w:val="28"/>
      <w:color w:val="1d4ed8"/>
    </w:rPr>
  </w:style>
  <w:style w:type="paragraph" w:styleId="Heading3">
    <w:name w:val="heading 3"/>
    <w:pPr>
      <w:spacing w:before="160" w:after="60"/>
    </w:pPr>
    <w:rPr>
      <w:b/>
      <w:sz w:val="24"/>
      <w:szCs w:val="24"/>
      <w:color w:val="37415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