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4"/>
        </w:rPr>
        <w:t>MindView — Mental Health Assessment Tool</w:t>
      </w:r>
    </w:p>
    <w:p>
      <w:pPr>
        <w:jc w:val="center"/>
      </w:pPr>
      <w:r>
        <w:rPr>
          <w:color w:val="6B7280"/>
          <w:sz w:val="28"/>
        </w:rPr>
        <w:t>End-to-End Project Report</w:t>
      </w:r>
    </w:p>
    <w:p/>
    <w:p>
      <w:pPr>
        <w:pStyle w:val="Heading1"/>
        <w:jc w:val="left"/>
      </w:pPr>
      <w:r>
        <w:rPr>
          <w:b/>
          <w:color w:val="1E3A8A"/>
        </w:rPr>
        <w:t>1. Project Overview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MindView is a web-based clinical assessment tool built with Python + Streamlit, implementing the GMHAT/PC (General Mental Health Assessment Tool for Primary Care) protocol. It is designed for use by healthcare professionals — doctors, nurses, or counselors — to conduct structured mental health screenings in primary care settings.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14400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Built by</w:t>
            </w:r>
          </w:p>
        </w:tc>
        <w:tc>
          <w:tcPr>
            <w:tcW w:type="dxa" w:w="4703"/>
            <w:shd w:val="clear" w:color="auto" w:fill="EFF6FF"/>
          </w:tcPr>
          <w:p>
            <w:r>
              <w:t>A1Intercept Technologies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4703"/>
          </w:tcPr>
          <w:p>
            <w:r>
              <w:t>Python, Streamlit, openpyxl, python-docx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4703"/>
            <w:shd w:val="clear" w:color="auto" w:fill="EFF6FF"/>
          </w:tcPr>
          <w:p>
            <w:r>
              <w:t>Local or cloud-hosted Streamlit app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 Storage</w:t>
            </w:r>
          </w:p>
        </w:tc>
        <w:tc>
          <w:tcPr>
            <w:tcW w:type="dxa" w:w="4703"/>
          </w:tcPr>
          <w:p>
            <w:r>
              <w:t>None — all data lives in browser session only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External APIs</w:t>
            </w:r>
          </w:p>
        </w:tc>
        <w:tc>
          <w:tcPr>
            <w:tcW w:type="dxa" w:w="4703"/>
            <w:shd w:val="clear" w:color="auto" w:fill="EFF6FF"/>
          </w:tcPr>
          <w:p>
            <w:r>
              <w:t>None — fully self-contained</w:t>
            </w:r>
          </w:p>
        </w:tc>
      </w:tr>
    </w:tbl>
    <w:p/>
    <w:p>
      <w:pPr>
        <w:pStyle w:val="Heading1"/>
        <w:jc w:val="left"/>
      </w:pPr>
      <w:r>
        <w:rPr>
          <w:b/>
          <w:color w:val="1E3A8A"/>
        </w:rPr>
        <w:t>2. Purpose &amp; Clinical Background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The GMHAT/PC is a validated, semi-structured interview tool. "Semi-structured" means the clinician follows a defined set of questions but can probe further using supplementary sub-questions. The tool covers 16 mental health domains including Depression, Anxiety, Psychosis, and Suicidal Ideation.</w:t>
      </w:r>
    </w:p>
    <w:p/>
    <w:p>
      <w:r>
        <w:rPr>
          <w:b/>
          <w:color w:val="1E3A8A"/>
          <w:sz w:val="22"/>
        </w:rPr>
        <w:t>Key Clinical Principle — Branching Logic:</w:t>
      </w:r>
    </w:p>
    <w:p>
      <w:r>
        <w:rPr>
          <w:b w:val="0"/>
          <w:color w:val="111827"/>
          <w:sz w:val="22"/>
        </w:rPr>
        <w:t>If a patient screens negative on the gateway question for a domain (e.g., "Are you sad or depressed?"), all follow-up questions for that domain are skipped. This mirrors real clinical practice and saves time for both clinician and patient.</w:t>
      </w:r>
    </w:p>
    <w:p/>
    <w:p>
      <w:pPr>
        <w:pStyle w:val="Heading1"/>
        <w:jc w:val="left"/>
      </w:pPr>
      <w:r>
        <w:rPr>
          <w:b/>
          <w:color w:val="1E3A8A"/>
        </w:rPr>
        <w:t>3. Project Structure</w:t>
      </w:r>
    </w:p>
    <w:p>
      <w:pPr>
        <w:pBdr>
          <w:bottom w:val="single" w:sz="6" w:space="1" w:color="1E3A8A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14400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File / Folder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app.py</w:t>
            </w:r>
          </w:p>
        </w:tc>
        <w:tc>
          <w:tcPr>
            <w:tcW w:type="dxa" w:w="4703"/>
            <w:shd w:val="clear" w:color="auto" w:fill="EFF6FF"/>
          </w:tcPr>
          <w:p>
            <w:r>
              <w:t>Main application — UI rendering and step routing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data/assessment_questions.py</w:t>
            </w:r>
          </w:p>
        </w:tc>
        <w:tc>
          <w:tcPr>
            <w:tcW w:type="dxa" w:w="4703"/>
          </w:tcPr>
          <w:p>
            <w:r>
              <w:t>All 16 domains, questions, and rating scales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utils/assessment_engine.py</w:t>
            </w:r>
          </w:p>
        </w:tc>
        <w:tc>
          <w:tcPr>
            <w:tcW w:type="dxa" w:w="4703"/>
            <w:shd w:val="clear" w:color="auto" w:fill="EFF6FF"/>
          </w:tcPr>
          <w:p>
            <w:r>
              <w:t>Branching logic, scoring algorithm, diagnosis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assets/a1intercept-logo.jpeg</w:t>
            </w:r>
          </w:p>
        </w:tc>
        <w:tc>
          <w:tcPr>
            <w:tcW w:type="dxa" w:w="4703"/>
          </w:tcPr>
          <w:p>
            <w:r>
              <w:t>Branding logo displayed on welcome screen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.streamlit/config.toml</w:t>
            </w:r>
          </w:p>
        </w:tc>
        <w:tc>
          <w:tcPr>
            <w:tcW w:type="dxa" w:w="4703"/>
            <w:shd w:val="clear" w:color="auto" w:fill="EFF6FF"/>
          </w:tcPr>
          <w:p>
            <w:r>
              <w:t>Streamlit theme and configuration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requirements.txt</w:t>
            </w:r>
          </w:p>
        </w:tc>
        <w:tc>
          <w:tcPr>
            <w:tcW w:type="dxa" w:w="4703"/>
          </w:tcPr>
          <w:p>
            <w:r>
              <w:t>Python dependencies (streamlit, openpyxl)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test_all_questions.py</w:t>
            </w:r>
          </w:p>
        </w:tc>
        <w:tc>
          <w:tcPr>
            <w:tcW w:type="dxa" w:w="4703"/>
            <w:shd w:val="clear" w:color="auto" w:fill="EFF6FF"/>
          </w:tcPr>
          <w:p>
            <w:r>
              <w:t>Test suite for the question engine</w:t>
            </w:r>
          </w:p>
        </w:tc>
      </w:tr>
    </w:tbl>
    <w:p/>
    <w:p>
      <w:pPr>
        <w:pStyle w:val="Heading1"/>
        <w:jc w:val="left"/>
      </w:pPr>
      <w:r>
        <w:rPr>
          <w:b/>
          <w:color w:val="1E3A8A"/>
        </w:rPr>
        <w:t>4. Application Flow (End to End)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The app is a 6-step wizard. All state is held in st.session_state — Streamlit reruns the entire script on every user interaction, so session state is the only way to persist data across steps. The main() function reads st.session_state["step"] and routes to the correct render function.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14400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Screen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Step 0</w:t>
            </w:r>
          </w:p>
        </w:tc>
        <w:tc>
          <w:tcPr>
            <w:tcW w:type="dxa" w:w="4703"/>
            <w:shd w:val="clear" w:color="auto" w:fill="EFF6FF"/>
          </w:tcPr>
          <w:p>
            <w:r>
              <w:t>Welcome Screen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Step 1</w:t>
            </w:r>
          </w:p>
        </w:tc>
        <w:tc>
          <w:tcPr>
            <w:tcW w:type="dxa" w:w="4703"/>
          </w:tcPr>
          <w:p>
            <w:r>
              <w:t>Patient Information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Step 2</w:t>
            </w:r>
          </w:p>
        </w:tc>
        <w:tc>
          <w:tcPr>
            <w:tcW w:type="dxa" w:w="4703"/>
            <w:shd w:val="clear" w:color="auto" w:fill="EFF6FF"/>
          </w:tcPr>
          <w:p>
            <w:r>
              <w:t>Background Information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Step 3</w:t>
            </w:r>
          </w:p>
        </w:tc>
        <w:tc>
          <w:tcPr>
            <w:tcW w:type="dxa" w:w="4703"/>
          </w:tcPr>
          <w:p>
            <w:r>
              <w:t>Assessment (adaptive, 16+ questions)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Step 4</w:t>
            </w:r>
          </w:p>
        </w:tc>
        <w:tc>
          <w:tcPr>
            <w:tcW w:type="dxa" w:w="4703"/>
            <w:shd w:val="clear" w:color="auto" w:fill="EFF6FF"/>
          </w:tcPr>
          <w:p>
            <w:r>
              <w:t>Clinical Judgement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Step 5</w:t>
            </w:r>
          </w:p>
        </w:tc>
        <w:tc>
          <w:tcPr>
            <w:tcW w:type="dxa" w:w="4703"/>
          </w:tcPr>
          <w:p>
            <w:r>
              <w:t>Report + Excel Download</w:t>
            </w:r>
          </w:p>
        </w:tc>
      </w:tr>
    </w:tbl>
    <w:p/>
    <w:p>
      <w:pPr>
        <w:pStyle w:val="Heading2"/>
        <w:jc w:val="left"/>
      </w:pPr>
      <w:r>
        <w:rPr>
          <w:b/>
          <w:color w:val="1E3A8A"/>
        </w:rPr>
        <w:t>Step 0 — Welcome Screen</w:t>
      </w:r>
    </w:p>
    <w:p>
      <w:r>
        <w:rPr>
          <w:b w:val="0"/>
          <w:color w:val="111827"/>
          <w:sz w:val="22"/>
        </w:rPr>
        <w:t>Displays logo, tool description, and 4 feature highlights. Shows assessment instructions (rate symptoms from the last month). A single "Start New Assessment" button sets step = "patient-info" and reruns the app.</w:t>
      </w:r>
    </w:p>
    <w:p/>
    <w:p>
      <w:pPr>
        <w:pStyle w:val="Heading2"/>
        <w:jc w:val="left"/>
      </w:pPr>
      <w:r>
        <w:rPr>
          <w:b/>
          <w:color w:val="1E3A8A"/>
        </w:rPr>
        <w:t>Step 1 — Patient Information</w:t>
      </w:r>
    </w:p>
    <w:p>
      <w:r>
        <w:rPr>
          <w:b w:val="0"/>
          <w:color w:val="111827"/>
          <w:sz w:val="22"/>
        </w:rPr>
        <w:t>Collects: Patient Name (required), Age (required), Gender (required), Unique ID (optional), Interviewer Name (required), Interview Date (required, defaults to today). Uses st.form to batch all inputs into a single submit. Validates required fields before proceeding. Saves to st.session_state["patient_info"].</w:t>
      </w:r>
    </w:p>
    <w:p/>
    <w:p>
      <w:pPr>
        <w:pStyle w:val="Heading2"/>
        <w:jc w:val="left"/>
      </w:pPr>
      <w:r>
        <w:rPr>
          <w:b/>
          <w:color w:val="1E3A8A"/>
        </w:rPr>
        <w:t>Step 2 — Background Information</w:t>
      </w:r>
    </w:p>
    <w:p>
      <w:r>
        <w:rPr>
          <w:b w:val="0"/>
          <w:color w:val="111827"/>
          <w:sz w:val="22"/>
        </w:rPr>
        <w:t>Collects: Present Problems (required), Duration of Problems, Past Problems, Family Background, Personal &amp; Social Background, Trauma History (Physical / Emotional / Sexual / Neglect checkboxes), Epilepsy (checkbox), Intellectual Disability (None / Mild / Severe). Back button returns to Patient Info. Saves to st.session_state["background_info"].</w:t>
      </w:r>
    </w:p>
    <w:p/>
    <w:p>
      <w:pPr>
        <w:pStyle w:val="Heading2"/>
        <w:jc w:val="left"/>
      </w:pPr>
      <w:r>
        <w:rPr>
          <w:b/>
          <w:color w:val="1E3A8A"/>
        </w:rPr>
        <w:t>Step 3 — Assessment (Adaptive)</w:t>
      </w:r>
    </w:p>
    <w:p>
      <w:r>
        <w:rPr>
          <w:b w:val="0"/>
          <w:color w:val="111827"/>
          <w:sz w:val="22"/>
        </w:rPr>
        <w:t>The most complex step. Renders one question at a time using an index (active_index). Questions are filtered dynamically by the branching engine. Progress bar updates in real time. Each question shows: main question text, probing sub-questions (expandable), clinician note (yellow box), and a 0–3 radio rating. Clinician can also add free-text notes. On the last question, "Next" transitions to the Clinical Judgement step.</w:t>
      </w:r>
    </w:p>
    <w:p/>
    <w:p>
      <w:pPr>
        <w:pStyle w:val="Heading2"/>
        <w:jc w:val="left"/>
      </w:pPr>
      <w:r>
        <w:rPr>
          <w:b/>
          <w:color w:val="1E3A8A"/>
        </w:rPr>
        <w:t>Step 4 — Clinical Judgement</w:t>
      </w:r>
    </w:p>
    <w:p>
      <w:r>
        <w:rPr>
          <w:b w:val="0"/>
          <w:color w:val="111827"/>
          <w:sz w:val="22"/>
        </w:rPr>
        <w:t>Collects: Clinical Judgement / Summary (required), Treatment Given (optional), Assistance Required (optional). "Generate Report" validates that the judgement is not empty, then transitions to the report step.</w:t>
      </w:r>
    </w:p>
    <w:p/>
    <w:p>
      <w:pPr>
        <w:pStyle w:val="Heading2"/>
        <w:jc w:val="left"/>
      </w:pPr>
      <w:r>
        <w:rPr>
          <w:b/>
          <w:color w:val="1E3A8A"/>
        </w:rPr>
        <w:t>Step 5 — Report</w:t>
      </w:r>
    </w:p>
    <w:p>
      <w:r>
        <w:rPr>
          <w:b w:val="0"/>
          <w:color w:val="111827"/>
          <w:sz w:val="22"/>
        </w:rPr>
        <w:t>Displays the full assessment report in-browser: patient info, background, symptom severity per domain (colour-coded), suggested main problem, clinical judgement, and treatment. A suicidal ideation red alert banner appears if the patient scored ≥1 on that question. The clinician can download a formatted 4-sheet Excel file.</w:t>
      </w:r>
    </w:p>
    <w:p/>
    <w:p>
      <w:pPr>
        <w:pStyle w:val="Heading1"/>
        <w:jc w:val="left"/>
      </w:pPr>
      <w:r>
        <w:rPr>
          <w:b/>
          <w:color w:val="1E3A8A"/>
        </w:rPr>
        <w:t>5. Data Model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Each clinical domain is represented as an AssessmentCategory containing one or more AssessmentQuestion objects. Each question carries:</w:t>
      </w:r>
    </w:p>
    <w:p>
      <w:pPr>
        <w:pStyle w:val="ListBullet"/>
      </w:pPr>
      <w:r>
        <w:rPr>
          <w:sz w:val="22"/>
        </w:rPr>
        <w:t>id — unique string key (e.g., "depressed_mood")</w:t>
      </w:r>
    </w:p>
    <w:p>
      <w:pPr>
        <w:pStyle w:val="ListBullet"/>
      </w:pPr>
      <w:r>
        <w:rPr>
          <w:sz w:val="22"/>
        </w:rPr>
        <w:t>question — the main text shown to the patient</w:t>
      </w:r>
    </w:p>
    <w:p>
      <w:pPr>
        <w:pStyle w:val="ListBullet"/>
      </w:pPr>
      <w:r>
        <w:rPr>
          <w:sz w:val="22"/>
        </w:rPr>
        <w:t>sub_questions — probing follow-ups for the clinician</w:t>
      </w:r>
    </w:p>
    <w:p>
      <w:pPr>
        <w:pStyle w:val="ListBullet"/>
      </w:pPr>
      <w:r>
        <w:rPr>
          <w:sz w:val="22"/>
        </w:rPr>
        <w:t>rating_type — determines which 0–3 scale to use (severity / alcohol / drug / stress)</w:t>
      </w:r>
    </w:p>
    <w:p>
      <w:pPr>
        <w:pStyle w:val="ListBullet"/>
      </w:pPr>
      <w:r>
        <w:rPr>
          <w:sz w:val="22"/>
        </w:rPr>
        <w:t>is_screening — marks the gateway question for its domain</w:t>
      </w:r>
    </w:p>
    <w:p>
      <w:pPr>
        <w:pStyle w:val="ListBullet"/>
      </w:pPr>
      <w:r>
        <w:rPr>
          <w:sz w:val="22"/>
        </w:rPr>
        <w:t>clinician_note — optional warning displayed as a yellow box</w:t>
      </w:r>
    </w:p>
    <w:p/>
    <w:p>
      <w:r>
        <w:rPr>
          <w:b/>
          <w:color w:val="1E3A8A"/>
          <w:sz w:val="22"/>
        </w:rPr>
        <w:t>Rating Scales: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Scale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0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3</w:t>
            </w:r>
          </w:p>
        </w:tc>
      </w:tr>
      <w:tr>
        <w:tc>
          <w:tcPr>
            <w:tcW w:type="dxa" w:w="1881"/>
            <w:shd w:val="clear" w:color="auto" w:fill="EFF6FF"/>
          </w:tcPr>
          <w:p>
            <w:r>
              <w:t>Severity</w:t>
            </w:r>
          </w:p>
        </w:tc>
        <w:tc>
          <w:tcPr>
            <w:tcW w:type="dxa" w:w="1881"/>
            <w:shd w:val="clear" w:color="auto" w:fill="EFF6FF"/>
          </w:tcPr>
          <w:p>
            <w:r>
              <w:t>None</w:t>
            </w:r>
          </w:p>
        </w:tc>
        <w:tc>
          <w:tcPr>
            <w:tcW w:type="dxa" w:w="1881"/>
            <w:shd w:val="clear" w:color="auto" w:fill="EFF6FF"/>
          </w:tcPr>
          <w:p>
            <w:r>
              <w:t>Mild</w:t>
            </w:r>
          </w:p>
        </w:tc>
        <w:tc>
          <w:tcPr>
            <w:tcW w:type="dxa" w:w="1881"/>
            <w:shd w:val="clear" w:color="auto" w:fill="EFF6FF"/>
          </w:tcPr>
          <w:p>
            <w:r>
              <w:t>Moderate</w:t>
            </w:r>
          </w:p>
        </w:tc>
        <w:tc>
          <w:tcPr>
            <w:tcW w:type="dxa" w:w="1881"/>
            <w:shd w:val="clear" w:color="auto" w:fill="EFF6FF"/>
          </w:tcPr>
          <w:p>
            <w:r>
              <w:t>Severe</w:t>
            </w:r>
          </w:p>
        </w:tc>
      </w:tr>
      <w:tr>
        <w:tc>
          <w:tcPr>
            <w:tcW w:type="dxa" w:w="1881"/>
          </w:tcPr>
          <w:p>
            <w:r>
              <w:t>Alcohol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  <w:tc>
          <w:tcPr>
            <w:tcW w:type="dxa" w:w="1881"/>
          </w:tcPr>
          <w:p>
            <w:r>
              <w:t>Social</w:t>
            </w:r>
          </w:p>
        </w:tc>
        <w:tc>
          <w:tcPr>
            <w:tcW w:type="dxa" w:w="1881"/>
          </w:tcPr>
          <w:p>
            <w:r>
              <w:t>Harmful</w:t>
            </w:r>
          </w:p>
        </w:tc>
        <w:tc>
          <w:tcPr>
            <w:tcW w:type="dxa" w:w="1881"/>
          </w:tcPr>
          <w:p>
            <w:r>
              <w:t>Dependent</w:t>
            </w:r>
          </w:p>
        </w:tc>
      </w:tr>
      <w:tr>
        <w:tc>
          <w:tcPr>
            <w:tcW w:type="dxa" w:w="1881"/>
            <w:shd w:val="clear" w:color="auto" w:fill="EFF6FF"/>
          </w:tcPr>
          <w:p>
            <w:r>
              <w:t>Drug</w:t>
            </w:r>
          </w:p>
        </w:tc>
        <w:tc>
          <w:tcPr>
            <w:tcW w:type="dxa" w:w="1881"/>
            <w:shd w:val="clear" w:color="auto" w:fill="EFF6FF"/>
          </w:tcPr>
          <w:p>
            <w:r>
              <w:t>None</w:t>
            </w:r>
          </w:p>
        </w:tc>
        <w:tc>
          <w:tcPr>
            <w:tcW w:type="dxa" w:w="1881"/>
            <w:shd w:val="clear" w:color="auto" w:fill="EFF6FF"/>
          </w:tcPr>
          <w:p>
            <w:r>
              <w:t>Occasional</w:t>
            </w:r>
          </w:p>
        </w:tc>
        <w:tc>
          <w:tcPr>
            <w:tcW w:type="dxa" w:w="1881"/>
            <w:shd w:val="clear" w:color="auto" w:fill="EFF6FF"/>
          </w:tcPr>
          <w:p>
            <w:r>
              <w:t>Frequent</w:t>
            </w:r>
          </w:p>
        </w:tc>
        <w:tc>
          <w:tcPr>
            <w:tcW w:type="dxa" w:w="1881"/>
            <w:shd w:val="clear" w:color="auto" w:fill="EFF6FF"/>
          </w:tcPr>
          <w:p>
            <w:r>
              <w:t>Dependent</w:t>
            </w:r>
          </w:p>
        </w:tc>
      </w:tr>
      <w:tr>
        <w:tc>
          <w:tcPr>
            <w:tcW w:type="dxa" w:w="1881"/>
          </w:tcPr>
          <w:p>
            <w:r>
              <w:t>Stress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  <w:tc>
          <w:tcPr>
            <w:tcW w:type="dxa" w:w="1881"/>
          </w:tcPr>
          <w:p>
            <w:r>
              <w:t>Mild</w:t>
            </w:r>
          </w:p>
        </w:tc>
        <w:tc>
          <w:tcPr>
            <w:tcW w:type="dxa" w:w="1881"/>
          </w:tcPr>
          <w:p>
            <w:r>
              <w:t>Moderate</w:t>
            </w:r>
          </w:p>
        </w:tc>
        <w:tc>
          <w:tcPr>
            <w:tcW w:type="dxa" w:w="1881"/>
          </w:tcPr>
          <w:p>
            <w:r>
              <w:t>Severe</w:t>
            </w:r>
          </w:p>
        </w:tc>
      </w:tr>
    </w:tbl>
    <w:p/>
    <w:p>
      <w:pPr>
        <w:pStyle w:val="Heading1"/>
        <w:jc w:val="left"/>
      </w:pPr>
      <w:r>
        <w:rPr>
          <w:b/>
          <w:color w:val="1E3A8A"/>
        </w:rPr>
        <w:t>6. Branching / Skip Logic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This is the intellectual core of the engine (utils/assessment_engine.py). The function should_skip_question() applies the following rule:</w:t>
      </w:r>
    </w:p>
    <w:p/>
    <w:p>
      <w:r>
        <w:rPr>
          <w:b w:val="0"/>
          <w:color w:val="1D4ED8"/>
          <w:sz w:val="22"/>
        </w:rPr>
        <w:t>IF the question is NOT a screening question</w:t>
        <w:br/>
        <w:t>AND all screening questions for its category have been answered</w:t>
        <w:br/>
        <w:t>AND all screening answers are 0 (None)</w:t>
        <w:br/>
        <w:t>→ SKIP this question</w:t>
      </w:r>
    </w:p>
    <w:p/>
    <w:p>
      <w:r>
        <w:rPr>
          <w:b w:val="0"/>
          <w:color w:val="111827"/>
          <w:sz w:val="22"/>
        </w:rPr>
        <w:t>Example: The Depression category has two screening questions (depressed_mood and loss_of_interest). If both are rated 0, then sleep, appetite, and suicidal_ideation are all skipped automatically. The active question list shrinks dynamically, and the progress bar recalculates based on the new total.</w:t>
      </w:r>
    </w:p>
    <w:p/>
    <w:p>
      <w:r>
        <w:rPr>
          <w:b w:val="0"/>
          <w:color w:val="111827"/>
          <w:sz w:val="22"/>
        </w:rPr>
        <w:t>get_active_questions() returns only non-skipped questions for the current state of responses, so the list is re-evaluated on every navigation action.</w:t>
      </w:r>
    </w:p>
    <w:p/>
    <w:p>
      <w:pPr>
        <w:pStyle w:val="Heading1"/>
        <w:jc w:val="left"/>
      </w:pPr>
      <w:r>
        <w:rPr>
          <w:b/>
          <w:color w:val="1E3A8A"/>
        </w:rPr>
        <w:t>7. Scoring Algorithm</w:t>
      </w:r>
    </w:p>
    <w:p>
      <w:pPr>
        <w:pBdr>
          <w:bottom w:val="single" w:sz="6" w:space="1" w:color="1E3A8A"/>
        </w:pBdr>
      </w:pPr>
    </w:p>
    <w:p>
      <w:r>
        <w:rPr>
          <w:b/>
          <w:color w:val="1E3A8A"/>
          <w:sz w:val="22"/>
        </w:rPr>
        <w:t>calculate_symptom_summaries() in assessment_engine.py: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14400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Variable / Condition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total_score</w:t>
            </w:r>
          </w:p>
        </w:tc>
        <w:tc>
          <w:tcPr>
            <w:tcW w:type="dxa" w:w="4703"/>
            <w:shd w:val="clear" w:color="auto" w:fill="EFF6FF"/>
          </w:tcPr>
          <w:p>
            <w:r>
              <w:t>Sum of all answered question ratings in the category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max_score</w:t>
            </w:r>
          </w:p>
        </w:tc>
        <w:tc>
          <w:tcPr>
            <w:tcW w:type="dxa" w:w="4703"/>
          </w:tcPr>
          <w:p>
            <w:r>
              <w:t>Number of answered questions × 3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avg_ratio</w:t>
            </w:r>
          </w:p>
        </w:tc>
        <w:tc>
          <w:tcPr>
            <w:tcW w:type="dxa" w:w="4703"/>
            <w:shd w:val="clear" w:color="auto" w:fill="EFF6FF"/>
          </w:tcPr>
          <w:p>
            <w:r>
              <w:t>total_score / (max_score / 3) — normalises to 0–3 range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avg == 0</w:t>
            </w:r>
          </w:p>
        </w:tc>
        <w:tc>
          <w:tcPr>
            <w:tcW w:type="dxa" w:w="4703"/>
          </w:tcPr>
          <w:p>
            <w:r>
              <w:t>→ Severity: No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avg &lt;= 1</w:t>
            </w:r>
          </w:p>
        </w:tc>
        <w:tc>
          <w:tcPr>
            <w:tcW w:type="dxa" w:w="4703"/>
            <w:shd w:val="clear" w:color="auto" w:fill="EFF6FF"/>
          </w:tcPr>
          <w:p>
            <w:r>
              <w:t>→ Severity: Mild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avg &lt;= 2</w:t>
            </w:r>
          </w:p>
        </w:tc>
        <w:tc>
          <w:tcPr>
            <w:tcW w:type="dxa" w:w="4703"/>
          </w:tcPr>
          <w:p>
            <w:r>
              <w:t>→ Severity: Moderate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avg &gt; 2</w:t>
            </w:r>
          </w:p>
        </w:tc>
        <w:tc>
          <w:tcPr>
            <w:tcW w:type="dxa" w:w="4703"/>
            <w:shd w:val="clear" w:color="auto" w:fill="EFF6FF"/>
          </w:tcPr>
          <w:p>
            <w:r>
              <w:t>→ Severity: Severe</w:t>
            </w:r>
          </w:p>
        </w:tc>
      </w:tr>
    </w:tbl>
    <w:p/>
    <w:p>
      <w:r>
        <w:rPr>
          <w:b/>
          <w:color w:val="1E3A8A"/>
          <w:sz w:val="22"/>
        </w:rPr>
        <w:t>get_main_diagnosis():</w:t>
      </w:r>
    </w:p>
    <w:p>
      <w:pPr>
        <w:pStyle w:val="ListBullet"/>
      </w:pPr>
      <w:r>
        <w:rPr>
          <w:sz w:val="22"/>
        </w:rPr>
        <w:t>Returns the first Severe category found</w:t>
      </w:r>
    </w:p>
    <w:p>
      <w:pPr>
        <w:pStyle w:val="ListBullet"/>
      </w:pPr>
      <w:r>
        <w:rPr>
          <w:sz w:val="22"/>
        </w:rPr>
        <w:t>Falls back to first Moderate category</w:t>
      </w:r>
    </w:p>
    <w:p>
      <w:pPr>
        <w:pStyle w:val="ListBullet"/>
      </w:pPr>
      <w:r>
        <w:rPr>
          <w:sz w:val="22"/>
        </w:rPr>
        <w:t>Falls back to "No significant symptoms detected"</w:t>
      </w:r>
    </w:p>
    <w:p/>
    <w:p>
      <w:pPr>
        <w:pStyle w:val="Heading1"/>
        <w:jc w:val="left"/>
      </w:pPr>
      <w:r>
        <w:rPr>
          <w:b/>
          <w:color w:val="1E3A8A"/>
        </w:rPr>
        <w:t>8. The 16 Clinical Domains</w:t>
      </w:r>
    </w:p>
    <w:p>
      <w:pPr>
        <w:pBdr>
          <w:bottom w:val="single" w:sz="6" w:space="1" w:color="1E3A8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</w:rPr>
              <w:t>Screening Question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1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</w:rPr>
              <w:t>Worries</w:t>
            </w:r>
          </w:p>
        </w:tc>
        <w:tc>
          <w:tcPr>
            <w:tcW w:type="dxa" w:w="3135"/>
            <w:shd w:val="clear" w:color="auto" w:fill="EFF6FF"/>
          </w:tcPr>
          <w:p>
            <w:r>
              <w:t>Do you tend to worry a lot?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Anxiety</w:t>
            </w:r>
          </w:p>
        </w:tc>
        <w:tc>
          <w:tcPr>
            <w:tcW w:type="dxa" w:w="3135"/>
          </w:tcPr>
          <w:p>
            <w:r>
              <w:t>Do you get frightened or nervous for no apparent reason?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</w:rPr>
              <w:t>Concentration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t>How is your concentration?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Depression</w:t>
            </w:r>
          </w:p>
        </w:tc>
        <w:tc>
          <w:tcPr>
            <w:tcW w:type="dxa" w:w="3135"/>
          </w:tcPr>
          <w:p>
            <w:r>
              <w:t>Have you been sad or depressed recently? + Lost interest?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</w:rPr>
              <w:t>Eating Disorders</w:t>
            </w:r>
          </w:p>
        </w:tc>
        <w:tc>
          <w:tcPr>
            <w:tcW w:type="dxa" w:w="3135"/>
            <w:shd w:val="clear" w:color="auto" w:fill="EFF6FF"/>
          </w:tcPr>
          <w:p>
            <w:r>
              <w:t>Are you unduly concerned about eating fattening food?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Health Anxiety</w:t>
            </w:r>
          </w:p>
        </w:tc>
        <w:tc>
          <w:tcPr>
            <w:tcW w:type="dxa" w:w="3135"/>
          </w:tcPr>
          <w:p>
            <w:r>
              <w:t>Do you worry a lot about your health or having a serious illness?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7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</w:rPr>
              <w:t>Obsessive Compulsive</w:t>
            </w:r>
          </w:p>
        </w:tc>
        <w:tc>
          <w:tcPr>
            <w:tcW w:type="dxa" w:w="3135"/>
            <w:shd w:val="clear" w:color="auto" w:fill="EFF6FF"/>
          </w:tcPr>
          <w:p>
            <w:r>
              <w:t>Do you have to check things over and over again?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Phobias</w:t>
            </w:r>
          </w:p>
        </w:tc>
        <w:tc>
          <w:tcPr>
            <w:tcW w:type="dxa" w:w="3135"/>
          </w:tcPr>
          <w:p>
            <w:r>
              <w:t>Do you have fears you know are unreasonable but cannot control?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9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</w:rPr>
              <w:t>Manic Behaviour</w:t>
            </w:r>
          </w:p>
        </w:tc>
        <w:tc>
          <w:tcPr>
            <w:tcW w:type="dxa" w:w="3135"/>
            <w:shd w:val="clear" w:color="auto" w:fill="EFF6FF"/>
          </w:tcPr>
          <w:p>
            <w:r>
              <w:t>Have you felt unusually energetic or needed less sleep?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Psychosis</w:t>
            </w:r>
          </w:p>
        </w:tc>
        <w:tc>
          <w:tcPr>
            <w:tcW w:type="dxa" w:w="3135"/>
          </w:tcPr>
          <w:p>
            <w:r>
              <w:t>Can you think clearly? Do your thoughts get muddled?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11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</w:rPr>
              <w:t>Disorientation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t>Can you tell me today's date? (orientation test)</w:t>
            </w:r>
          </w:p>
        </w:tc>
      </w:tr>
      <w:tr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3135"/>
          </w:tcPr>
          <w:p>
            <w:r>
              <w:t>Have you had any difficulties with your memory?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13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</w:rPr>
              <w:t>Alcohol Use</w:t>
            </w:r>
          </w:p>
        </w:tc>
        <w:tc>
          <w:tcPr>
            <w:tcW w:type="dxa" w:w="3135"/>
            <w:shd w:val="clear" w:color="auto" w:fill="EFF6FF"/>
          </w:tcPr>
          <w:p>
            <w:r>
              <w:t>How much alcohol do you drink?</w:t>
            </w:r>
          </w:p>
        </w:tc>
      </w:tr>
      <w:tr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Drug Use</w:t>
            </w:r>
          </w:p>
        </w:tc>
        <w:tc>
          <w:tcPr>
            <w:tcW w:type="dxa" w:w="3135"/>
          </w:tcPr>
          <w:p>
            <w:r>
              <w:t>Do you take any drugs not prescribed by your doctor?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15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</w:rPr>
              <w:t>Personality</w:t>
            </w:r>
          </w:p>
        </w:tc>
        <w:tc>
          <w:tcPr>
            <w:tcW w:type="dxa" w:w="3135"/>
            <w:shd w:val="clear" w:color="auto" w:fill="EFF6FF"/>
          </w:tcPr>
          <w:p>
            <w:r>
              <w:t>Have you had long-standing problems in how you behave towards others?</w:t>
            </w:r>
          </w:p>
        </w:tc>
      </w:tr>
      <w:tr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Stressors</w:t>
            </w:r>
          </w:p>
        </w:tc>
        <w:tc>
          <w:tcPr>
            <w:tcW w:type="dxa" w:w="3135"/>
          </w:tcPr>
          <w:p>
            <w:r>
              <w:t>Have you experienced significant stress around the time problems started?</w:t>
            </w:r>
          </w:p>
        </w:tc>
      </w:tr>
    </w:tbl>
    <w:p/>
    <w:p>
      <w:pPr>
        <w:pStyle w:val="Heading1"/>
        <w:jc w:val="left"/>
      </w:pPr>
      <w:r>
        <w:rPr>
          <w:b/>
          <w:color w:val="1E3A8A"/>
        </w:rPr>
        <w:t>9. Excel Export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At the end of the assessment, the clinician can download a formatted Excel workbook (GMHAT_&lt;PatientName&gt;_&lt;Date&gt;.xlsx) generated using openpyxl. It contains 4 sheets: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14400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Sheet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Sheet 1 — Patient Info</w:t>
            </w:r>
          </w:p>
        </w:tc>
        <w:tc>
          <w:tcPr>
            <w:tcW w:type="dxa" w:w="4703"/>
            <w:shd w:val="clear" w:color="auto" w:fill="EFF6FF"/>
          </w:tcPr>
          <w:p>
            <w:r>
              <w:t>Patient details and all background information fields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Sheet 2 — Symptoms</w:t>
            </w:r>
          </w:p>
        </w:tc>
        <w:tc>
          <w:tcPr>
            <w:tcW w:type="dxa" w:w="4703"/>
          </w:tcPr>
          <w:p>
            <w:r>
              <w:t>Category-level severity summary with colour-coded rows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Sheet 3 — Detailed Responses</w:t>
            </w:r>
          </w:p>
        </w:tc>
        <w:tc>
          <w:tcPr>
            <w:tcW w:type="dxa" w:w="4703"/>
            <w:shd w:val="clear" w:color="auto" w:fill="EFF6FF"/>
          </w:tcPr>
          <w:p>
            <w:r>
              <w:t>Every answered question with raw 0–3 rating and clinician notes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Sheet 4 — Clinical Summary</w:t>
            </w:r>
          </w:p>
        </w:tc>
        <w:tc>
          <w:tcPr>
            <w:tcW w:type="dxa" w:w="4703"/>
          </w:tcPr>
          <w:p>
            <w:r>
              <w:t>Suggested diagnosis, suicidal ideation flag, clinical judgement, treatment</w:t>
            </w:r>
          </w:p>
        </w:tc>
      </w:tr>
    </w:tbl>
    <w:p/>
    <w:p>
      <w:pPr>
        <w:pStyle w:val="Heading1"/>
        <w:jc w:val="left"/>
      </w:pPr>
      <w:r>
        <w:rPr>
          <w:b/>
          <w:color w:val="1E3A8A"/>
        </w:rPr>
        <w:t>10. Safety — Suicidal Ideation Handling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The suicidal_ideation question receives special treatment throughout the application:</w:t>
      </w:r>
    </w:p>
    <w:p>
      <w:pPr>
        <w:pStyle w:val="ListBullet"/>
      </w:pPr>
      <w:r>
        <w:rPr>
          <w:sz w:val="22"/>
        </w:rPr>
        <w:t>A prominent red clinician note is shown during assessment: "IMPORTANT: Any score ≥1 requires immediate clinical action."</w:t>
      </w:r>
    </w:p>
    <w:p>
      <w:pPr>
        <w:pStyle w:val="ListBullet"/>
      </w:pPr>
      <w:r>
        <w:rPr>
          <w:sz w:val="22"/>
        </w:rPr>
        <w:t>Any rating ≥1 triggers a red alert banner at the top of the final report.</w:t>
      </w:r>
    </w:p>
    <w:p>
      <w:pPr>
        <w:pStyle w:val="ListBullet"/>
      </w:pPr>
      <w:r>
        <w:rPr>
          <w:sz w:val="22"/>
        </w:rPr>
        <w:t>The Excel export explicitly flags "YES — requires follow-up" in the Clinical Summary sheet.</w:t>
      </w:r>
    </w:p>
    <w:p>
      <w:pPr>
        <w:pStyle w:val="ListBullet"/>
      </w:pPr>
      <w:r>
        <w:rPr>
          <w:sz w:val="22"/>
        </w:rPr>
        <w:t>This question is always shown (never skipped by branching logic) whenever the Depression domain is active.</w:t>
      </w:r>
    </w:p>
    <w:p/>
    <w:p>
      <w:pPr>
        <w:pStyle w:val="Heading1"/>
        <w:jc w:val="left"/>
      </w:pPr>
      <w:r>
        <w:rPr>
          <w:b/>
          <w:color w:val="1E3A8A"/>
        </w:rPr>
        <w:t>11. Data Privacy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MindView is designed with a privacy-first approach:</w:t>
      </w:r>
    </w:p>
    <w:p>
      <w:pPr>
        <w:pStyle w:val="ListBullet"/>
      </w:pPr>
      <w:r>
        <w:rPr>
          <w:sz w:val="22"/>
        </w:rPr>
        <w:t>No database — all data lives in st.session_state for the duration of the browser session only.</w:t>
      </w:r>
    </w:p>
    <w:p>
      <w:pPr>
        <w:pStyle w:val="ListBullet"/>
      </w:pPr>
      <w:r>
        <w:rPr>
          <w:sz w:val="22"/>
        </w:rPr>
        <w:t>No external API calls — nothing leaves the local machine or server.</w:t>
      </w:r>
    </w:p>
    <w:p>
      <w:pPr>
        <w:pStyle w:val="ListBullet"/>
      </w:pPr>
      <w:r>
        <w:rPr>
          <w:sz w:val="22"/>
        </w:rPr>
        <w:t>Data is cleared when the user clicks "New Assessment" (reset_state()) or closes the browser.</w:t>
      </w:r>
    </w:p>
    <w:p>
      <w:pPr>
        <w:pStyle w:val="ListBullet"/>
      </w:pPr>
      <w:r>
        <w:rPr>
          <w:sz w:val="22"/>
        </w:rPr>
        <w:t>The Excel download is the only persistent artefact, and it stays on the clinician's local machine.</w:t>
      </w:r>
    </w:p>
    <w:p/>
    <w:p>
      <w:pPr>
        <w:pStyle w:val="Heading1"/>
        <w:jc w:val="left"/>
      </w:pPr>
      <w:r>
        <w:rPr>
          <w:b/>
          <w:color w:val="1E3A8A"/>
        </w:rPr>
        <w:t>12. Key Technical Decisions</w:t>
      </w:r>
    </w:p>
    <w:p>
      <w:pPr>
        <w:pBdr>
          <w:bottom w:val="single" w:sz="6" w:space="1" w:color="1E3A8A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14400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Streamlit (not Flask/Django)</w:t>
            </w:r>
          </w:p>
        </w:tc>
        <w:tc>
          <w:tcPr>
            <w:tcW w:type="dxa" w:w="4703"/>
            <w:shd w:val="clear" w:color="auto" w:fill="EFF6FF"/>
          </w:tcPr>
          <w:p>
            <w:r>
              <w:t>Rapid UI in pure Python — no HTML/JS needed; fast prototyping for clinical tools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Session state as data store</w:t>
            </w:r>
          </w:p>
        </w:tc>
        <w:tc>
          <w:tcPr>
            <w:tcW w:type="dxa" w:w="4703"/>
          </w:tcPr>
          <w:p>
            <w:r>
              <w:t>Streamlit reruns the whole script on every interaction; session state is the only persistent layer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Branching logic in engine layer</w:t>
            </w:r>
          </w:p>
        </w:tc>
        <w:tc>
          <w:tcPr>
            <w:tcW w:type="dxa" w:w="4703"/>
            <w:shd w:val="clear" w:color="auto" w:fill="EFF6FF"/>
          </w:tcPr>
          <w:p>
            <w:r>
              <w:t>Keeps UI code clean; engine is independently testable (test_all_questions.py)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No database</w:t>
            </w:r>
          </w:p>
        </w:tc>
        <w:tc>
          <w:tcPr>
            <w:tcW w:type="dxa" w:w="4703"/>
          </w:tcPr>
          <w:p>
            <w:r>
              <w:t>Privacy-first design; data ownership stays entirely with the clinician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openpyxl for Excel</w:t>
            </w:r>
          </w:p>
        </w:tc>
        <w:tc>
          <w:tcPr>
            <w:tcW w:type="dxa" w:w="4703"/>
            <w:shd w:val="clear" w:color="auto" w:fill="EFF6FF"/>
          </w:tcPr>
          <w:p>
            <w:r>
              <w:t>Colour-coded multi-sheet output without requiring Microsoft Excel to be installed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is_screening flag on questions</w:t>
            </w:r>
          </w:p>
        </w:tc>
        <w:tc>
          <w:tcPr>
            <w:tcW w:type="dxa" w:w="4703"/>
          </w:tcPr>
          <w:p>
            <w:r>
              <w:t>Makes branching rules data-driven and declarative, not hard-coded per domain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Form-based input (st.form)</w:t>
            </w:r>
          </w:p>
        </w:tc>
        <w:tc>
          <w:tcPr>
            <w:tcW w:type="dxa" w:w="4703"/>
            <w:shd w:val="clear" w:color="auto" w:fill="EFF6FF"/>
          </w:tcPr>
          <w:p>
            <w:r>
              <w:t>Prevents partial saves on every keystroke; only commits data on explicit submit</w:t>
            </w:r>
          </w:p>
        </w:tc>
      </w:tr>
    </w:tbl>
    <w:p/>
    <w:p>
      <w:pPr>
        <w:pStyle w:val="Heading1"/>
        <w:jc w:val="left"/>
      </w:pPr>
      <w:r>
        <w:rPr>
          <w:b/>
          <w:color w:val="1E3A8A"/>
        </w:rPr>
        <w:t>13. How to Run</w:t>
      </w:r>
    </w:p>
    <w:p>
      <w:pPr>
        <w:pBdr>
          <w:bottom w:val="single" w:sz="6" w:space="1" w:color="1E3A8A"/>
        </w:pBdr>
      </w:pPr>
    </w:p>
    <w:p>
      <w:r>
        <w:rPr>
          <w:b/>
          <w:color w:val="111827"/>
          <w:sz w:val="22"/>
        </w:rPr>
        <w:t>Install dependencies:</w:t>
      </w:r>
    </w:p>
    <w:p>
      <w:r>
        <w:rPr>
          <w:b w:val="0"/>
          <w:color w:val="1D4ED8"/>
          <w:sz w:val="22"/>
        </w:rPr>
        <w:t xml:space="preserve">    pip install streamlit openpyxl</w:t>
      </w:r>
    </w:p>
    <w:p/>
    <w:p>
      <w:r>
        <w:rPr>
          <w:b/>
          <w:color w:val="111827"/>
          <w:sz w:val="22"/>
        </w:rPr>
        <w:t>Start the application:</w:t>
      </w:r>
    </w:p>
    <w:p>
      <w:r>
        <w:rPr>
          <w:b w:val="0"/>
          <w:color w:val="1D4ED8"/>
          <w:sz w:val="22"/>
        </w:rPr>
        <w:t xml:space="preserve">    streamlit run app.py</w:t>
      </w:r>
    </w:p>
    <w:p/>
    <w:p>
      <w:r>
        <w:rPr>
          <w:b w:val="0"/>
          <w:color w:val="111827"/>
          <w:sz w:val="22"/>
        </w:rPr>
        <w:t>The app opens at http://localhost:8501 in the browser.</w:t>
      </w:r>
    </w:p>
    <w:p/>
    <w:p>
      <w:pPr>
        <w:pStyle w:val="Heading1"/>
        <w:jc w:val="left"/>
      </w:pPr>
      <w:r>
        <w:rPr>
          <w:b/>
          <w:color w:val="1E3A8A"/>
        </w:rPr>
        <w:t>14. Summary</w:t>
      </w:r>
    </w:p>
    <w:p>
      <w:pPr>
        <w:pBdr>
          <w:bottom w:val="single" w:sz="6" w:space="1" w:color="1E3A8A"/>
        </w:pBdr>
      </w:pPr>
    </w:p>
    <w:p>
      <w:r>
        <w:rPr>
          <w:b w:val="0"/>
          <w:color w:val="111827"/>
          <w:sz w:val="22"/>
        </w:rPr>
        <w:t>MindView digitises a validated clinical protocol (GMHAT/PC) into a guided, adaptive web form. The clinician steps through patient info → background → a dynamically filtered set of assessment questions → their own clinical summary → a formatted report they can download. The branching logic is the intellectual core: it ensures the clinician only answers questions relevant to what the patient has already indicated, mirroring how a trained clinician would conduct the interview in practice. The application is fully self-contained, requires no external services, and leaves no persistent patient data on any server.</w:t>
      </w:r>
    </w:p>
    <w:p/>
    <w:p>
      <w:pPr>
        <w:jc w:val="center"/>
      </w:pPr>
      <w:r>
        <w:rPr>
          <w:i/>
          <w:color w:val="6B7280"/>
          <w:sz w:val="18"/>
        </w:rPr>
        <w:t>Powered by A1Intercept Technologies  |  MindView v1.0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