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Ikoranabuhanga Rigezweho®</w:t>
      </w:r>
    </w:p>
    <w:p>
      <w:pPr>
        <w:pStyle w:val="Subtitle"/>
      </w:pPr>
      <w:r>
        <w:t>Empowering Rwandan Youth Through Digital Literacy and Mentorship</w:t>
      </w:r>
    </w:p>
    <w:p>
      <w:pPr>
        <w:pStyle w:val="Heading1"/>
      </w:pPr>
      <w:r>
        <w:br/>
        <w:br/>
        <w:t>Concept Note &amp; Funding Proposal</w:t>
        <w:br/>
      </w:r>
    </w:p>
    <w:p>
      <w:r>
        <w:br/>
        <w:t>Submitted by: Joe Sure Gasore, Founder &amp; Project Lead</w:t>
        <w:br/>
        <w:t>Tel: +250 788 331 033</w:t>
        <w:br/>
        <w:t>Website: www.ikoranabuhanga.tech</w:t>
        <w:br/>
      </w:r>
    </w:p>
    <w:p>
      <w:r>
        <w:t xml:space="preserve"> </w:t>
      </w:r>
    </w:p>
    <w:p>
      <w:pPr>
        <w:pStyle w:val="Heading1"/>
      </w:pPr>
      <w:r>
        <w:t>1. Background and Rationale</w:t>
      </w:r>
    </w:p>
    <w:p>
      <w:r>
        <w:br/>
        <w:t>Rwanda’s digital transformation is unlocking new opportunities for young people to thrive in a technology-driven economy. However, many students, particularly in rural schools, still lack access to practical ICT skills, mentorship, and exposure to digital career pathways.</w:t>
        <w:br/>
        <w:t>Ikoranabuhanga Rigezweho®, an initiative of Onezero Technology, bridges this gap by empowering learners with digital skills, ethical awareness, and mentorship to prepare them for the future of work. This concept note proposes two strategic projects for 2025: (1) Digital Literacy Clubs and (2) ICT Career Guidance &amp; Mentorship Program.</w:t>
        <w:br/>
      </w:r>
    </w:p>
    <w:p>
      <w:pPr>
        <w:pStyle w:val="Heading1"/>
      </w:pPr>
      <w:r>
        <w:t>2. Project Goals and Objectives</w:t>
      </w:r>
    </w:p>
    <w:p>
      <w:r>
        <w:t>Overall Goal: To equip Rwandan youth with the digital literacy, mentorship, and ethical grounding necessary to thrive in the digital economy.</w:t>
      </w:r>
    </w:p>
    <w:p>
      <w:r>
        <w:t>Specific Objectives:</w:t>
      </w:r>
    </w:p>
    <w:p>
      <w:r>
        <w:t>- Establish Digital Literacy Clubs in schools to promote ICT learning and innovation.</w:t>
      </w:r>
    </w:p>
    <w:p>
      <w:r>
        <w:t>- Implement an ICT Career Guidance &amp; Mentorship Program linking students with ICT professionals.</w:t>
      </w:r>
    </w:p>
    <w:p>
      <w:r>
        <w:t>- Promote responsible and ethical ICT use in schools.</w:t>
      </w:r>
    </w:p>
    <w:p>
      <w:r>
        <w:t>- Strengthen collaboration between schools, industry, and government in advancing Rwanda’s digital education agenda.</w:t>
      </w:r>
    </w:p>
    <w:p>
      <w:pPr>
        <w:pStyle w:val="Heading1"/>
      </w:pPr>
      <w:r>
        <w:t>3. Project 1: Digital Literacy Clubs (“Ikoranabuhanga Clubs”)</w:t>
      </w:r>
    </w:p>
    <w:p>
      <w:r>
        <w:br/>
        <w:t>The clubs will serve as platforms for students to learn and practice ICT skills while fostering innovation and teamwork. Activities include weekly hands-on sessions, inter-school competitions, and peer-to-peer mentorship.</w:t>
        <w:br/>
      </w:r>
    </w:p>
    <w:p>
      <w:r>
        <w:t>Key Activities:</w:t>
      </w:r>
    </w:p>
    <w:p>
      <w:r>
        <w:t>- Establish ICT clubs in 10–15 pilot schools.</w:t>
      </w:r>
    </w:p>
    <w:p>
      <w:r>
        <w:t>- Conduct weekly sessions on computer basics, coding, design, and digital ethics.</w:t>
      </w:r>
    </w:p>
    <w:p>
      <w:r>
        <w:t>- Organize monthly Digital Challenges and innovation contests.</w:t>
      </w:r>
    </w:p>
    <w:p>
      <w:r>
        <w:t>- Provide toolkits and manuals for club sustainability.</w:t>
      </w:r>
    </w:p>
    <w:p>
      <w:r>
        <w:t>- Engage university ICT students as mentors.</w:t>
      </w:r>
    </w:p>
    <w:p>
      <w:r>
        <w:t>Expected Outcomes:</w:t>
      </w:r>
    </w:p>
    <w:p>
      <w:r>
        <w:t>- 1,000+ students trained in digital skills and ethics.</w:t>
      </w:r>
    </w:p>
    <w:p>
      <w:r>
        <w:t>- Active, sustainable ICT clubs in participating schools.</w:t>
      </w:r>
    </w:p>
    <w:p>
      <w:r>
        <w:t>- Improved collaboration and innovation among students.</w:t>
      </w:r>
    </w:p>
    <w:p>
      <w:pPr>
        <w:pStyle w:val="Heading1"/>
      </w:pPr>
      <w:r>
        <w:t>4. Project 2: ICT Career Guidance &amp; Mentorship Program</w:t>
      </w:r>
    </w:p>
    <w:p>
      <w:r>
        <w:br/>
        <w:t>This program connects students with ICT professionals and industry leaders through mentorship, career talks, and company visits. It aims to bridge the gap between education and employment in Rwanda’s growing ICT sector.</w:t>
        <w:br/>
      </w:r>
    </w:p>
    <w:p>
      <w:r>
        <w:t>Key Activities:</w:t>
      </w:r>
    </w:p>
    <w:p>
      <w:r>
        <w:t>- Host school-based ICT career days with industry speakers.</w:t>
      </w:r>
    </w:p>
    <w:p>
      <w:r>
        <w:t>- Organize field visits to tech companies and innovation hubs.</w:t>
      </w:r>
    </w:p>
    <w:p>
      <w:r>
        <w:t>- Develop an online mentorship platform connecting students and mentors.</w:t>
      </w:r>
    </w:p>
    <w:p>
      <w:r>
        <w:t>- Provide guidance on digital career pathways and entrepreneurship.</w:t>
      </w:r>
    </w:p>
    <w:p>
      <w:r>
        <w:t>Expected Outcomes:</w:t>
      </w:r>
    </w:p>
    <w:p>
      <w:r>
        <w:t>- 500+ students mentored by ICT professionals.</w:t>
      </w:r>
    </w:p>
    <w:p>
      <w:r>
        <w:t>- Increased awareness of ICT career paths.</w:t>
      </w:r>
    </w:p>
    <w:p>
      <w:r>
        <w:t>- Stronger collaboration between schools and the ICT industry.</w:t>
      </w:r>
    </w:p>
    <w:p>
      <w:pPr>
        <w:pStyle w:val="Heading1"/>
      </w:pPr>
      <w:r>
        <w:t>5. Estimated Budget Summary (USD)</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Digital Literacy Clubs</w:t>
            </w:r>
          </w:p>
        </w:tc>
        <w:tc>
          <w:tcPr>
            <w:tcW w:type="dxa" w:w="2880"/>
          </w:tcPr>
          <w:p>
            <w:r>
              <w:t>ICT Mentorship Program</w:t>
            </w:r>
          </w:p>
        </w:tc>
      </w:tr>
      <w:tr>
        <w:tc>
          <w:tcPr>
            <w:tcW w:type="dxa" w:w="2880"/>
          </w:tcPr>
          <w:p>
            <w:r>
              <w:t>Training materials &amp; toolkits</w:t>
            </w:r>
          </w:p>
        </w:tc>
        <w:tc>
          <w:tcPr>
            <w:tcW w:type="dxa" w:w="2880"/>
          </w:tcPr>
          <w:p>
            <w:r>
              <w:t>$2,500</w:t>
            </w:r>
          </w:p>
        </w:tc>
        <w:tc>
          <w:tcPr>
            <w:tcW w:type="dxa" w:w="2880"/>
          </w:tcPr>
          <w:p>
            <w:r>
              <w:t>$800</w:t>
            </w:r>
          </w:p>
        </w:tc>
      </w:tr>
      <w:tr>
        <w:tc>
          <w:tcPr>
            <w:tcW w:type="dxa" w:w="2880"/>
          </w:tcPr>
          <w:p>
            <w:r>
              <w:t>Facilitation &amp; trainer allowances</w:t>
            </w:r>
          </w:p>
        </w:tc>
        <w:tc>
          <w:tcPr>
            <w:tcW w:type="dxa" w:w="2880"/>
          </w:tcPr>
          <w:p>
            <w:r>
              <w:t>$3,000</w:t>
            </w:r>
          </w:p>
        </w:tc>
        <w:tc>
          <w:tcPr>
            <w:tcW w:type="dxa" w:w="2880"/>
          </w:tcPr>
          <w:p>
            <w:r>
              <w:t>$2,000</w:t>
            </w:r>
          </w:p>
        </w:tc>
      </w:tr>
      <w:tr>
        <w:tc>
          <w:tcPr>
            <w:tcW w:type="dxa" w:w="2880"/>
          </w:tcPr>
          <w:p>
            <w:r>
              <w:t>Platform &amp; communication</w:t>
            </w:r>
          </w:p>
        </w:tc>
        <w:tc>
          <w:tcPr>
            <w:tcW w:type="dxa" w:w="2880"/>
          </w:tcPr>
          <w:p>
            <w:r>
              <w:t>—</w:t>
            </w:r>
          </w:p>
        </w:tc>
        <w:tc>
          <w:tcPr>
            <w:tcW w:type="dxa" w:w="2880"/>
          </w:tcPr>
          <w:p>
            <w:r>
              <w:t>$1,200</w:t>
            </w:r>
          </w:p>
        </w:tc>
      </w:tr>
      <w:tr>
        <w:tc>
          <w:tcPr>
            <w:tcW w:type="dxa" w:w="2880"/>
          </w:tcPr>
          <w:p>
            <w:r>
              <w:t>Events &amp; competitions</w:t>
            </w:r>
          </w:p>
        </w:tc>
        <w:tc>
          <w:tcPr>
            <w:tcW w:type="dxa" w:w="2880"/>
          </w:tcPr>
          <w:p>
            <w:r>
              <w:t>$1,500</w:t>
            </w:r>
          </w:p>
        </w:tc>
        <w:tc>
          <w:tcPr>
            <w:tcW w:type="dxa" w:w="2880"/>
          </w:tcPr>
          <w:p>
            <w:r>
              <w:t>$1,000</w:t>
            </w:r>
          </w:p>
        </w:tc>
      </w:tr>
      <w:tr>
        <w:tc>
          <w:tcPr>
            <w:tcW w:type="dxa" w:w="2880"/>
          </w:tcPr>
          <w:p>
            <w:r>
              <w:t>Transport &amp; logistics</w:t>
            </w:r>
          </w:p>
        </w:tc>
        <w:tc>
          <w:tcPr>
            <w:tcW w:type="dxa" w:w="2880"/>
          </w:tcPr>
          <w:p>
            <w:r>
              <w:t>$1,200</w:t>
            </w:r>
          </w:p>
        </w:tc>
        <w:tc>
          <w:tcPr>
            <w:tcW w:type="dxa" w:w="2880"/>
          </w:tcPr>
          <w:p>
            <w:r>
              <w:t>$1,500</w:t>
            </w:r>
          </w:p>
        </w:tc>
      </w:tr>
      <w:tr>
        <w:tc>
          <w:tcPr>
            <w:tcW w:type="dxa" w:w="2880"/>
          </w:tcPr>
          <w:p>
            <w:r>
              <w:t>Monitoring &amp; evaluation</w:t>
            </w:r>
          </w:p>
        </w:tc>
        <w:tc>
          <w:tcPr>
            <w:tcW w:type="dxa" w:w="2880"/>
          </w:tcPr>
          <w:p>
            <w:r>
              <w:t>$1,000</w:t>
            </w:r>
          </w:p>
        </w:tc>
        <w:tc>
          <w:tcPr>
            <w:tcW w:type="dxa" w:w="2880"/>
          </w:tcPr>
          <w:p>
            <w:r>
              <w:t>$800</w:t>
            </w:r>
          </w:p>
        </w:tc>
      </w:tr>
      <w:tr>
        <w:tc>
          <w:tcPr>
            <w:tcW w:type="dxa" w:w="2880"/>
          </w:tcPr>
          <w:p>
            <w:r>
              <w:t>Total Estimated Budget</w:t>
            </w:r>
          </w:p>
        </w:tc>
        <w:tc>
          <w:tcPr>
            <w:tcW w:type="dxa" w:w="2880"/>
          </w:tcPr>
          <w:p>
            <w:r>
              <w:t>$9,200</w:t>
            </w:r>
          </w:p>
        </w:tc>
        <w:tc>
          <w:tcPr>
            <w:tcW w:type="dxa" w:w="2880"/>
          </w:tcPr>
          <w:p>
            <w:r>
              <w:t>$7,300</w:t>
            </w:r>
          </w:p>
        </w:tc>
      </w:tr>
    </w:tbl>
    <w:p>
      <w:pPr>
        <w:pStyle w:val="Heading1"/>
      </w:pPr>
      <w:r>
        <w:t>6. Call for Partnership</w:t>
      </w:r>
    </w:p>
    <w:p>
      <w:r>
        <w:br/>
        <w:t>We invite government institutions, NGOs, and private sector partners to join Ikoranabuhanga Rigezweho® in equipping Rwandan youth with essential digital skills and mentorship. Your contribution—financial, technical, or in-kind—will empower thousands of students and advance Rwanda’s journey toward a knowledge-based economy.</w:t>
        <w:br/>
      </w:r>
    </w:p>
    <w:p>
      <w:r>
        <w:br/>
        <w:t>Contact:</w:t>
        <w:br/>
        <w:t>Joe Sure Gasore – Founder &amp; Project Lead</w:t>
        <w:br/>
        <w:t>Tel: +250 788 331 033</w:t>
        <w:br/>
        <w:t>Email: info@ikoranabuhanga.tech</w:t>
        <w:br/>
        <w:t>Website: www.ikoranabuhanga.tech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