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03DCC" w14:textId="77777777" w:rsidR="00894E8A" w:rsidRPr="00BB7A65" w:rsidRDefault="00BB7A65">
      <w:pPr>
        <w:rPr>
          <w:b/>
          <w:sz w:val="24"/>
          <w:szCs w:val="24"/>
        </w:rPr>
      </w:pPr>
      <w:r w:rsidRPr="00BB7A65">
        <w:rPr>
          <w:b/>
          <w:sz w:val="24"/>
          <w:szCs w:val="24"/>
        </w:rPr>
        <w:t>Publication Overview and Contents</w:t>
      </w:r>
    </w:p>
    <w:p w14:paraId="7EDFB2C4" w14:textId="77777777" w:rsidR="00894E8A" w:rsidRPr="00BB7A65" w:rsidRDefault="00BB7A65">
      <w:pPr>
        <w:rPr>
          <w:i/>
          <w:sz w:val="16"/>
          <w:szCs w:val="16"/>
        </w:rPr>
      </w:pPr>
      <w:r w:rsidRPr="00BB7A65">
        <w:rPr>
          <w:i/>
          <w:sz w:val="16"/>
          <w:szCs w:val="16"/>
        </w:rPr>
        <w:t xml:space="preserve"> </w:t>
      </w:r>
    </w:p>
    <w:p w14:paraId="66DA0C8D" w14:textId="77777777" w:rsidR="00894E8A" w:rsidRPr="00BB7A65" w:rsidRDefault="00BB7A65">
      <w:pPr>
        <w:rPr>
          <w:sz w:val="10"/>
          <w:szCs w:val="10"/>
        </w:rPr>
      </w:pPr>
      <w:r w:rsidRPr="00BB7A65">
        <w:rPr>
          <w:sz w:val="10"/>
          <w:szCs w:val="10"/>
        </w:rPr>
        <w:t xml:space="preserve"> </w:t>
      </w:r>
    </w:p>
    <w:p w14:paraId="56206718" w14:textId="77777777" w:rsidR="00894E8A" w:rsidRPr="00BB7A65" w:rsidRDefault="00BB7A65">
      <w:pPr>
        <w:rPr>
          <w:i/>
          <w:sz w:val="18"/>
          <w:szCs w:val="18"/>
        </w:rPr>
      </w:pPr>
      <w:r w:rsidRPr="00BB7A65">
        <w:rPr>
          <w:b/>
          <w:sz w:val="18"/>
          <w:szCs w:val="18"/>
        </w:rPr>
        <w:t xml:space="preserve">Working Title:                     </w:t>
      </w:r>
      <w:r w:rsidRPr="00BB7A65">
        <w:rPr>
          <w:i/>
          <w:sz w:val="18"/>
          <w:szCs w:val="18"/>
        </w:rPr>
        <w:t>The Score: Avant-Garde Composition in the Visual and Performing Arts after John Cage</w:t>
      </w:r>
    </w:p>
    <w:p w14:paraId="341FF6CF" w14:textId="77777777" w:rsidR="00894E8A" w:rsidRPr="00BB7A65" w:rsidRDefault="00BB7A65">
      <w:pPr>
        <w:rPr>
          <w:sz w:val="20"/>
          <w:szCs w:val="20"/>
        </w:rPr>
      </w:pPr>
      <w:r w:rsidRPr="00BB7A65">
        <w:rPr>
          <w:sz w:val="20"/>
          <w:szCs w:val="20"/>
        </w:rPr>
        <w:t xml:space="preserve"> </w:t>
      </w:r>
    </w:p>
    <w:p w14:paraId="494C3D0A" w14:textId="77777777" w:rsidR="00894E8A" w:rsidRPr="00BB7A65" w:rsidRDefault="00BB7A65">
      <w:pPr>
        <w:rPr>
          <w:sz w:val="18"/>
          <w:szCs w:val="18"/>
        </w:rPr>
      </w:pPr>
      <w:r w:rsidRPr="00BB7A65">
        <w:rPr>
          <w:b/>
          <w:sz w:val="18"/>
          <w:szCs w:val="18"/>
        </w:rPr>
        <w:t>Author(s):</w:t>
      </w:r>
      <w:r w:rsidRPr="00BB7A65">
        <w:rPr>
          <w:sz w:val="18"/>
          <w:szCs w:val="18"/>
        </w:rPr>
        <w:t xml:space="preserve">                                                                  </w:t>
      </w:r>
      <w:r w:rsidRPr="00BB7A65">
        <w:rPr>
          <w:sz w:val="18"/>
          <w:szCs w:val="18"/>
        </w:rPr>
        <w:tab/>
      </w:r>
      <w:r w:rsidRPr="00BB7A65">
        <w:rPr>
          <w:sz w:val="18"/>
          <w:szCs w:val="18"/>
        </w:rPr>
        <w:t xml:space="preserve">Michael </w:t>
      </w:r>
      <w:proofErr w:type="spellStart"/>
      <w:r w:rsidRPr="00BB7A65">
        <w:rPr>
          <w:sz w:val="18"/>
          <w:szCs w:val="18"/>
        </w:rPr>
        <w:t>Gallope</w:t>
      </w:r>
      <w:proofErr w:type="spellEnd"/>
      <w:r w:rsidRPr="00BB7A65">
        <w:rPr>
          <w:sz w:val="18"/>
          <w:szCs w:val="18"/>
        </w:rPr>
        <w:t xml:space="preserve">, </w:t>
      </w:r>
      <w:proofErr w:type="spellStart"/>
      <w:r w:rsidRPr="00BB7A65">
        <w:rPr>
          <w:sz w:val="18"/>
          <w:szCs w:val="18"/>
        </w:rPr>
        <w:t>Natilee</w:t>
      </w:r>
      <w:proofErr w:type="spellEnd"/>
      <w:r w:rsidRPr="00BB7A65">
        <w:rPr>
          <w:sz w:val="18"/>
          <w:szCs w:val="18"/>
        </w:rPr>
        <w:t xml:space="preserve"> </w:t>
      </w:r>
      <w:proofErr w:type="spellStart"/>
      <w:r w:rsidRPr="00BB7A65">
        <w:rPr>
          <w:sz w:val="18"/>
          <w:szCs w:val="18"/>
        </w:rPr>
        <w:t>Harren</w:t>
      </w:r>
      <w:proofErr w:type="spellEnd"/>
      <w:r w:rsidRPr="00BB7A65">
        <w:rPr>
          <w:sz w:val="18"/>
          <w:szCs w:val="18"/>
        </w:rPr>
        <w:t>, and John Hicks, eds.</w:t>
      </w:r>
    </w:p>
    <w:p w14:paraId="0CCE7A4F" w14:textId="77777777" w:rsidR="00894E8A" w:rsidRPr="00BB7A65" w:rsidRDefault="00BB7A65">
      <w:pPr>
        <w:rPr>
          <w:sz w:val="20"/>
          <w:szCs w:val="20"/>
        </w:rPr>
      </w:pPr>
      <w:r w:rsidRPr="00BB7A65">
        <w:rPr>
          <w:sz w:val="20"/>
          <w:szCs w:val="20"/>
        </w:rPr>
        <w:t xml:space="preserve"> </w:t>
      </w:r>
    </w:p>
    <w:p w14:paraId="6836DBB9" w14:textId="77777777" w:rsidR="00894E8A" w:rsidRPr="00BB7A65" w:rsidRDefault="00BB7A65">
      <w:pPr>
        <w:rPr>
          <w:sz w:val="18"/>
          <w:szCs w:val="18"/>
        </w:rPr>
      </w:pPr>
      <w:r w:rsidRPr="00BB7A65">
        <w:rPr>
          <w:b/>
          <w:sz w:val="18"/>
          <w:szCs w:val="18"/>
        </w:rPr>
        <w:t xml:space="preserve">Sponsor:                                                                    </w:t>
      </w:r>
      <w:r w:rsidRPr="00BB7A65">
        <w:rPr>
          <w:b/>
          <w:sz w:val="18"/>
          <w:szCs w:val="18"/>
        </w:rPr>
        <w:tab/>
      </w:r>
      <w:r w:rsidRPr="00BB7A65">
        <w:rPr>
          <w:sz w:val="18"/>
          <w:szCs w:val="18"/>
        </w:rPr>
        <w:t xml:space="preserve">Gail </w:t>
      </w:r>
      <w:proofErr w:type="spellStart"/>
      <w:r w:rsidRPr="00BB7A65">
        <w:rPr>
          <w:sz w:val="18"/>
          <w:szCs w:val="18"/>
        </w:rPr>
        <w:t>Feigenbaum</w:t>
      </w:r>
      <w:proofErr w:type="spellEnd"/>
    </w:p>
    <w:p w14:paraId="1B983CCC" w14:textId="77777777" w:rsidR="00894E8A" w:rsidRPr="00BB7A65" w:rsidRDefault="00BB7A65">
      <w:pPr>
        <w:rPr>
          <w:b/>
          <w:sz w:val="18"/>
          <w:szCs w:val="18"/>
        </w:rPr>
      </w:pPr>
      <w:r w:rsidRPr="00BB7A65">
        <w:rPr>
          <w:b/>
          <w:sz w:val="18"/>
          <w:szCs w:val="18"/>
        </w:rPr>
        <w:t xml:space="preserve"> </w:t>
      </w:r>
    </w:p>
    <w:p w14:paraId="3A6129DD" w14:textId="77777777" w:rsidR="00894E8A" w:rsidRPr="00BB7A65" w:rsidRDefault="00BB7A65">
      <w:pPr>
        <w:rPr>
          <w:sz w:val="18"/>
          <w:szCs w:val="18"/>
        </w:rPr>
      </w:pPr>
      <w:r w:rsidRPr="00BB7A65">
        <w:rPr>
          <w:b/>
          <w:sz w:val="18"/>
          <w:szCs w:val="18"/>
        </w:rPr>
        <w:t xml:space="preserve">Date Submitted to Publications:     </w:t>
      </w:r>
      <w:r w:rsidRPr="00BB7A65">
        <w:rPr>
          <w:b/>
          <w:sz w:val="18"/>
          <w:szCs w:val="18"/>
        </w:rPr>
        <w:tab/>
        <w:t xml:space="preserve">              </w:t>
      </w:r>
      <w:r w:rsidRPr="00BB7A65">
        <w:rPr>
          <w:b/>
          <w:sz w:val="18"/>
          <w:szCs w:val="18"/>
        </w:rPr>
        <w:tab/>
      </w:r>
      <w:r w:rsidRPr="00BB7A65">
        <w:rPr>
          <w:sz w:val="18"/>
          <w:szCs w:val="18"/>
        </w:rPr>
        <w:t>March 18, 2015</w:t>
      </w:r>
    </w:p>
    <w:p w14:paraId="3C8FCF43" w14:textId="77777777" w:rsidR="00894E8A" w:rsidRPr="00BB7A65" w:rsidRDefault="00BB7A65">
      <w:pPr>
        <w:rPr>
          <w:b/>
          <w:sz w:val="18"/>
          <w:szCs w:val="18"/>
        </w:rPr>
      </w:pPr>
      <w:r w:rsidRPr="00BB7A65">
        <w:rPr>
          <w:b/>
          <w:sz w:val="18"/>
          <w:szCs w:val="18"/>
        </w:rPr>
        <w:t xml:space="preserve"> </w:t>
      </w:r>
    </w:p>
    <w:p w14:paraId="740F1E38" w14:textId="77777777" w:rsidR="00894E8A" w:rsidRPr="00BB7A65" w:rsidRDefault="00BB7A65">
      <w:pPr>
        <w:rPr>
          <w:sz w:val="18"/>
          <w:szCs w:val="18"/>
        </w:rPr>
      </w:pPr>
      <w:r w:rsidRPr="00BB7A65">
        <w:rPr>
          <w:b/>
          <w:sz w:val="18"/>
          <w:szCs w:val="18"/>
        </w:rPr>
        <w:t xml:space="preserve">Submitted by:                       </w:t>
      </w:r>
      <w:r w:rsidRPr="00BB7A65">
        <w:rPr>
          <w:b/>
          <w:sz w:val="18"/>
          <w:szCs w:val="18"/>
        </w:rPr>
        <w:t xml:space="preserve">                                   </w:t>
      </w:r>
      <w:r w:rsidRPr="00BB7A65">
        <w:rPr>
          <w:b/>
          <w:sz w:val="18"/>
          <w:szCs w:val="18"/>
        </w:rPr>
        <w:tab/>
      </w:r>
      <w:r w:rsidRPr="00BB7A65">
        <w:rPr>
          <w:sz w:val="18"/>
          <w:szCs w:val="18"/>
        </w:rPr>
        <w:t xml:space="preserve">Michele </w:t>
      </w:r>
      <w:proofErr w:type="spellStart"/>
      <w:r w:rsidRPr="00BB7A65">
        <w:rPr>
          <w:sz w:val="18"/>
          <w:szCs w:val="18"/>
        </w:rPr>
        <w:t>Ciaccio</w:t>
      </w:r>
      <w:proofErr w:type="spellEnd"/>
    </w:p>
    <w:p w14:paraId="0307453B" w14:textId="77777777" w:rsidR="00894E8A" w:rsidRPr="00BB7A65" w:rsidRDefault="00BB7A65">
      <w:pPr>
        <w:rPr>
          <w:b/>
          <w:sz w:val="20"/>
          <w:szCs w:val="20"/>
        </w:rPr>
      </w:pPr>
      <w:r w:rsidRPr="00BB7A65">
        <w:rPr>
          <w:b/>
          <w:sz w:val="20"/>
          <w:szCs w:val="20"/>
        </w:rPr>
        <w:t xml:space="preserve"> </w:t>
      </w:r>
    </w:p>
    <w:p w14:paraId="48F797B7" w14:textId="77777777" w:rsidR="00894E8A" w:rsidRPr="00BB7A65" w:rsidRDefault="00BB7A65">
      <w:pPr>
        <w:rPr>
          <w:sz w:val="18"/>
          <w:szCs w:val="18"/>
        </w:rPr>
      </w:pPr>
      <w:r w:rsidRPr="00BB7A65">
        <w:rPr>
          <w:b/>
          <w:sz w:val="18"/>
          <w:szCs w:val="18"/>
        </w:rPr>
        <w:t>Program:</w:t>
      </w:r>
      <w:r w:rsidRPr="00BB7A65">
        <w:rPr>
          <w:sz w:val="18"/>
          <w:szCs w:val="18"/>
        </w:rPr>
        <w:t xml:space="preserve">                                                                    </w:t>
      </w:r>
      <w:r w:rsidRPr="00BB7A65">
        <w:rPr>
          <w:sz w:val="18"/>
          <w:szCs w:val="18"/>
        </w:rPr>
        <w:tab/>
        <w:t>Getty Research Institute</w:t>
      </w:r>
    </w:p>
    <w:p w14:paraId="5D84128F" w14:textId="77777777" w:rsidR="00894E8A" w:rsidRPr="00BB7A65" w:rsidRDefault="00BB7A65">
      <w:pPr>
        <w:rPr>
          <w:sz w:val="20"/>
          <w:szCs w:val="20"/>
        </w:rPr>
      </w:pPr>
      <w:r w:rsidRPr="00BB7A65">
        <w:rPr>
          <w:sz w:val="20"/>
          <w:szCs w:val="20"/>
        </w:rPr>
        <w:t xml:space="preserve"> </w:t>
      </w:r>
    </w:p>
    <w:p w14:paraId="2EC8E8F1" w14:textId="77777777" w:rsidR="00894E8A" w:rsidRPr="00BB7A65" w:rsidRDefault="00BB7A65">
      <w:pPr>
        <w:rPr>
          <w:sz w:val="18"/>
          <w:szCs w:val="18"/>
        </w:rPr>
      </w:pPr>
      <w:proofErr w:type="spellStart"/>
      <w:r w:rsidRPr="00BB7A65">
        <w:rPr>
          <w:b/>
          <w:sz w:val="18"/>
          <w:szCs w:val="18"/>
        </w:rPr>
        <w:t>Copublisher</w:t>
      </w:r>
      <w:proofErr w:type="spellEnd"/>
      <w:r w:rsidRPr="00BB7A65">
        <w:rPr>
          <w:b/>
          <w:sz w:val="18"/>
          <w:szCs w:val="18"/>
        </w:rPr>
        <w:t xml:space="preserve"> (if applicable):</w:t>
      </w:r>
      <w:r w:rsidRPr="00BB7A65">
        <w:rPr>
          <w:sz w:val="18"/>
          <w:szCs w:val="18"/>
        </w:rPr>
        <w:t xml:space="preserve">                                 </w:t>
      </w:r>
      <w:r w:rsidRPr="00BB7A65">
        <w:rPr>
          <w:sz w:val="18"/>
          <w:szCs w:val="18"/>
        </w:rPr>
        <w:tab/>
        <w:t xml:space="preserve">N/A </w:t>
      </w:r>
    </w:p>
    <w:p w14:paraId="6C9D3C17" w14:textId="77777777" w:rsidR="00894E8A" w:rsidRPr="00BB7A65" w:rsidRDefault="00BB7A65">
      <w:pPr>
        <w:rPr>
          <w:b/>
          <w:sz w:val="20"/>
          <w:szCs w:val="20"/>
        </w:rPr>
      </w:pPr>
      <w:r w:rsidRPr="00BB7A65">
        <w:rPr>
          <w:b/>
          <w:sz w:val="20"/>
          <w:szCs w:val="20"/>
        </w:rPr>
        <w:t xml:space="preserve"> </w:t>
      </w:r>
    </w:p>
    <w:p w14:paraId="671736B0" w14:textId="77777777" w:rsidR="00894E8A" w:rsidRPr="00BB7A65" w:rsidRDefault="00BB7A65">
      <w:pPr>
        <w:rPr>
          <w:sz w:val="18"/>
          <w:szCs w:val="18"/>
        </w:rPr>
      </w:pPr>
      <w:r w:rsidRPr="00BB7A65">
        <w:rPr>
          <w:b/>
          <w:sz w:val="18"/>
          <w:szCs w:val="18"/>
        </w:rPr>
        <w:t xml:space="preserve">Series Name (if applicable): </w:t>
      </w:r>
      <w:r w:rsidRPr="00BB7A65">
        <w:rPr>
          <w:b/>
          <w:sz w:val="18"/>
          <w:szCs w:val="18"/>
        </w:rPr>
        <w:t xml:space="preserve">                              </w:t>
      </w:r>
      <w:r w:rsidRPr="00BB7A65">
        <w:rPr>
          <w:b/>
          <w:sz w:val="18"/>
          <w:szCs w:val="18"/>
        </w:rPr>
        <w:tab/>
      </w:r>
      <w:r w:rsidRPr="00BB7A65">
        <w:rPr>
          <w:sz w:val="18"/>
          <w:szCs w:val="18"/>
        </w:rPr>
        <w:t>N/A</w:t>
      </w:r>
    </w:p>
    <w:p w14:paraId="0099F35B" w14:textId="77777777" w:rsidR="00894E8A" w:rsidRPr="00BB7A65" w:rsidRDefault="00BB7A65">
      <w:pPr>
        <w:rPr>
          <w:b/>
          <w:sz w:val="20"/>
          <w:szCs w:val="20"/>
        </w:rPr>
      </w:pPr>
      <w:r w:rsidRPr="00BB7A65">
        <w:rPr>
          <w:b/>
          <w:sz w:val="20"/>
          <w:szCs w:val="20"/>
        </w:rPr>
        <w:t xml:space="preserve"> </w:t>
      </w:r>
    </w:p>
    <w:p w14:paraId="2D198F60" w14:textId="77777777" w:rsidR="00894E8A" w:rsidRPr="00BB7A65" w:rsidRDefault="00BB7A65">
      <w:pPr>
        <w:rPr>
          <w:b/>
          <w:sz w:val="20"/>
          <w:szCs w:val="20"/>
        </w:rPr>
      </w:pPr>
      <w:r w:rsidRPr="00BB7A65">
        <w:rPr>
          <w:b/>
          <w:sz w:val="20"/>
          <w:szCs w:val="20"/>
        </w:rPr>
        <w:t xml:space="preserve"> </w:t>
      </w:r>
    </w:p>
    <w:p w14:paraId="489E1AE3" w14:textId="77777777" w:rsidR="00894E8A" w:rsidRPr="00BB7A65" w:rsidRDefault="00BB7A65">
      <w:pPr>
        <w:rPr>
          <w:b/>
          <w:sz w:val="18"/>
          <w:szCs w:val="18"/>
        </w:rPr>
      </w:pPr>
      <w:r w:rsidRPr="00BB7A65">
        <w:rPr>
          <w:b/>
          <w:sz w:val="18"/>
          <w:szCs w:val="18"/>
        </w:rPr>
        <w:t xml:space="preserve">Target Publication Date                                       </w:t>
      </w:r>
      <w:r w:rsidRPr="00BB7A65">
        <w:rPr>
          <w:b/>
          <w:sz w:val="18"/>
          <w:szCs w:val="18"/>
        </w:rPr>
        <w:tab/>
      </w:r>
    </w:p>
    <w:p w14:paraId="747A409A" w14:textId="77777777" w:rsidR="00894E8A" w:rsidRPr="00BB7A65" w:rsidRDefault="00BB7A65">
      <w:pPr>
        <w:rPr>
          <w:sz w:val="16"/>
          <w:szCs w:val="16"/>
        </w:rPr>
      </w:pPr>
      <w:r w:rsidRPr="00BB7A65">
        <w:rPr>
          <w:sz w:val="16"/>
          <w:szCs w:val="16"/>
        </w:rPr>
        <w:t>Indicate exhibition or other event requiring a particular publication date.</w:t>
      </w:r>
    </w:p>
    <w:p w14:paraId="110D5D11" w14:textId="77777777" w:rsidR="00894E8A" w:rsidRPr="00BB7A65" w:rsidRDefault="00BB7A65">
      <w:pPr>
        <w:rPr>
          <w:b/>
          <w:sz w:val="20"/>
          <w:szCs w:val="20"/>
        </w:rPr>
      </w:pPr>
      <w:r w:rsidRPr="00BB7A65">
        <w:rPr>
          <w:b/>
          <w:sz w:val="20"/>
          <w:szCs w:val="20"/>
        </w:rPr>
        <w:t xml:space="preserve"> </w:t>
      </w:r>
    </w:p>
    <w:p w14:paraId="48B8183D" w14:textId="77777777" w:rsidR="00894E8A" w:rsidRPr="00BB7A65" w:rsidRDefault="00BB7A65">
      <w:pPr>
        <w:rPr>
          <w:sz w:val="20"/>
          <w:szCs w:val="20"/>
        </w:rPr>
      </w:pPr>
      <w:r w:rsidRPr="00BB7A65">
        <w:rPr>
          <w:sz w:val="20"/>
          <w:szCs w:val="20"/>
        </w:rPr>
        <w:t>None.</w:t>
      </w:r>
    </w:p>
    <w:p w14:paraId="5986A570" w14:textId="77777777" w:rsidR="00894E8A" w:rsidRPr="00BB7A65" w:rsidRDefault="00BB7A65">
      <w:pPr>
        <w:rPr>
          <w:b/>
          <w:sz w:val="20"/>
          <w:szCs w:val="20"/>
        </w:rPr>
      </w:pPr>
      <w:r w:rsidRPr="00BB7A65">
        <w:rPr>
          <w:b/>
          <w:sz w:val="20"/>
          <w:szCs w:val="20"/>
        </w:rPr>
        <w:t xml:space="preserve"> </w:t>
      </w:r>
    </w:p>
    <w:p w14:paraId="1D85AC41" w14:textId="77777777" w:rsidR="00894E8A" w:rsidRPr="00BB7A65" w:rsidRDefault="00BB7A65">
      <w:pPr>
        <w:rPr>
          <w:b/>
          <w:sz w:val="18"/>
          <w:szCs w:val="18"/>
        </w:rPr>
      </w:pPr>
      <w:r w:rsidRPr="00BB7A65">
        <w:rPr>
          <w:b/>
          <w:sz w:val="18"/>
          <w:szCs w:val="18"/>
        </w:rPr>
        <w:t>Author Information</w:t>
      </w:r>
    </w:p>
    <w:p w14:paraId="2C2E090A" w14:textId="77777777" w:rsidR="00894E8A" w:rsidRPr="00BB7A65" w:rsidRDefault="00BB7A65">
      <w:pPr>
        <w:rPr>
          <w:sz w:val="16"/>
          <w:szCs w:val="16"/>
        </w:rPr>
      </w:pPr>
      <w:r w:rsidRPr="00BB7A65">
        <w:rPr>
          <w:sz w:val="16"/>
          <w:szCs w:val="16"/>
        </w:rPr>
        <w:t xml:space="preserve">Attach a CV or summary of qualifications and affiliations for each author you list and indicate the authors’ areas of specialty that make them uniquely qualified to contribute to the book. Please describe any current or prior relationship the authors have </w:t>
      </w:r>
      <w:r w:rsidRPr="00BB7A65">
        <w:rPr>
          <w:sz w:val="16"/>
          <w:szCs w:val="16"/>
        </w:rPr>
        <w:t>with the Getty (scholar, grantee, donor, etc.).</w:t>
      </w:r>
    </w:p>
    <w:p w14:paraId="7D1D8CC9" w14:textId="77777777" w:rsidR="00894E8A" w:rsidRPr="00BB7A65" w:rsidRDefault="00BB7A65">
      <w:pPr>
        <w:rPr>
          <w:sz w:val="20"/>
          <w:szCs w:val="20"/>
        </w:rPr>
      </w:pPr>
      <w:r w:rsidRPr="00BB7A65">
        <w:rPr>
          <w:sz w:val="20"/>
          <w:szCs w:val="20"/>
        </w:rPr>
        <w:t xml:space="preserve"> </w:t>
      </w:r>
    </w:p>
    <w:p w14:paraId="71AEF826" w14:textId="77777777" w:rsidR="00894E8A" w:rsidRPr="00BB7A65" w:rsidRDefault="00BB7A65">
      <w:pPr>
        <w:rPr>
          <w:sz w:val="20"/>
          <w:szCs w:val="20"/>
        </w:rPr>
      </w:pPr>
      <w:r w:rsidRPr="00BB7A65">
        <w:rPr>
          <w:sz w:val="20"/>
          <w:szCs w:val="20"/>
        </w:rPr>
        <w:t xml:space="preserve">Editors: Michael </w:t>
      </w:r>
      <w:proofErr w:type="spellStart"/>
      <w:r w:rsidRPr="00BB7A65">
        <w:rPr>
          <w:sz w:val="20"/>
          <w:szCs w:val="20"/>
        </w:rPr>
        <w:t>Gallope</w:t>
      </w:r>
      <w:proofErr w:type="spellEnd"/>
      <w:r w:rsidRPr="00BB7A65">
        <w:rPr>
          <w:sz w:val="20"/>
          <w:szCs w:val="20"/>
        </w:rPr>
        <w:t xml:space="preserve"> and John Hicks</w:t>
      </w:r>
    </w:p>
    <w:p w14:paraId="6072B0D4" w14:textId="77777777" w:rsidR="00894E8A" w:rsidRPr="00BB7A65" w:rsidRDefault="00BB7A65">
      <w:pPr>
        <w:rPr>
          <w:sz w:val="20"/>
          <w:szCs w:val="20"/>
        </w:rPr>
      </w:pPr>
      <w:r w:rsidRPr="00BB7A65">
        <w:rPr>
          <w:sz w:val="20"/>
          <w:szCs w:val="20"/>
        </w:rPr>
        <w:t xml:space="preserve">Contributors: Emily Capper, Michael </w:t>
      </w:r>
      <w:proofErr w:type="spellStart"/>
      <w:r w:rsidRPr="00BB7A65">
        <w:rPr>
          <w:sz w:val="20"/>
          <w:szCs w:val="20"/>
        </w:rPr>
        <w:t>Gallope</w:t>
      </w:r>
      <w:proofErr w:type="spellEnd"/>
      <w:r w:rsidRPr="00BB7A65">
        <w:rPr>
          <w:sz w:val="20"/>
          <w:szCs w:val="20"/>
        </w:rPr>
        <w:t xml:space="preserve">, </w:t>
      </w:r>
      <w:proofErr w:type="spellStart"/>
      <w:r w:rsidRPr="00BB7A65">
        <w:rPr>
          <w:sz w:val="20"/>
          <w:szCs w:val="20"/>
        </w:rPr>
        <w:t>Natilee</w:t>
      </w:r>
      <w:proofErr w:type="spellEnd"/>
      <w:r w:rsidRPr="00BB7A65">
        <w:rPr>
          <w:sz w:val="20"/>
          <w:szCs w:val="20"/>
        </w:rPr>
        <w:t xml:space="preserve"> </w:t>
      </w:r>
      <w:proofErr w:type="spellStart"/>
      <w:r w:rsidRPr="00BB7A65">
        <w:rPr>
          <w:sz w:val="20"/>
          <w:szCs w:val="20"/>
        </w:rPr>
        <w:t>Harren</w:t>
      </w:r>
      <w:proofErr w:type="spellEnd"/>
      <w:r w:rsidRPr="00BB7A65">
        <w:rPr>
          <w:sz w:val="20"/>
          <w:szCs w:val="20"/>
        </w:rPr>
        <w:t xml:space="preserve">, John Hicks, Nancy </w:t>
      </w:r>
      <w:proofErr w:type="spellStart"/>
      <w:r w:rsidRPr="00BB7A65">
        <w:rPr>
          <w:sz w:val="20"/>
          <w:szCs w:val="20"/>
        </w:rPr>
        <w:t>Perloff</w:t>
      </w:r>
      <w:proofErr w:type="spellEnd"/>
      <w:r w:rsidRPr="00BB7A65">
        <w:rPr>
          <w:sz w:val="20"/>
          <w:szCs w:val="20"/>
        </w:rPr>
        <w:t xml:space="preserve">, George Lewis, [Liz </w:t>
      </w:r>
      <w:proofErr w:type="spellStart"/>
      <w:r w:rsidRPr="00BB7A65">
        <w:rPr>
          <w:sz w:val="20"/>
          <w:szCs w:val="20"/>
        </w:rPr>
        <w:t>Kotz</w:t>
      </w:r>
      <w:proofErr w:type="spellEnd"/>
      <w:r w:rsidRPr="00BB7A65">
        <w:rPr>
          <w:sz w:val="20"/>
          <w:szCs w:val="20"/>
        </w:rPr>
        <w:t xml:space="preserve">], [Alison </w:t>
      </w:r>
      <w:proofErr w:type="spellStart"/>
      <w:r w:rsidRPr="00BB7A65">
        <w:rPr>
          <w:sz w:val="20"/>
          <w:szCs w:val="20"/>
        </w:rPr>
        <w:t>d’Amato</w:t>
      </w:r>
      <w:proofErr w:type="spellEnd"/>
      <w:r w:rsidRPr="00BB7A65">
        <w:rPr>
          <w:sz w:val="20"/>
          <w:szCs w:val="20"/>
        </w:rPr>
        <w:t xml:space="preserve">], [Megan Luke], </w:t>
      </w:r>
      <w:r w:rsidRPr="00BB7A65">
        <w:rPr>
          <w:sz w:val="20"/>
          <w:szCs w:val="20"/>
        </w:rPr>
        <w:t>Glenn Phillips, and Marcia Reed.</w:t>
      </w:r>
    </w:p>
    <w:p w14:paraId="2AF6ABEE" w14:textId="77777777" w:rsidR="00894E8A" w:rsidRPr="00BB7A65" w:rsidRDefault="00BB7A65">
      <w:pPr>
        <w:rPr>
          <w:sz w:val="20"/>
          <w:szCs w:val="20"/>
        </w:rPr>
      </w:pPr>
      <w:r w:rsidRPr="00BB7A65">
        <w:rPr>
          <w:sz w:val="20"/>
          <w:szCs w:val="20"/>
        </w:rPr>
        <w:t xml:space="preserve"> </w:t>
      </w:r>
    </w:p>
    <w:p w14:paraId="542E870D" w14:textId="77777777" w:rsidR="00894E8A" w:rsidRPr="00BB7A65" w:rsidRDefault="00BB7A65">
      <w:pPr>
        <w:rPr>
          <w:sz w:val="20"/>
          <w:szCs w:val="20"/>
        </w:rPr>
      </w:pPr>
      <w:r w:rsidRPr="00BB7A65">
        <w:rPr>
          <w:sz w:val="20"/>
          <w:szCs w:val="20"/>
        </w:rPr>
        <w:t>See attached CVs.</w:t>
      </w:r>
    </w:p>
    <w:p w14:paraId="17FFE367" w14:textId="77777777" w:rsidR="00894E8A" w:rsidRPr="00BB7A65" w:rsidRDefault="00BB7A65">
      <w:pPr>
        <w:rPr>
          <w:sz w:val="20"/>
          <w:szCs w:val="20"/>
        </w:rPr>
      </w:pPr>
      <w:r w:rsidRPr="00BB7A65">
        <w:rPr>
          <w:sz w:val="20"/>
          <w:szCs w:val="20"/>
        </w:rPr>
        <w:t xml:space="preserve"> </w:t>
      </w:r>
    </w:p>
    <w:p w14:paraId="4EC3AC8D" w14:textId="77777777" w:rsidR="00894E8A" w:rsidRPr="00BB7A65" w:rsidRDefault="00BB7A65">
      <w:pPr>
        <w:rPr>
          <w:b/>
          <w:sz w:val="18"/>
          <w:szCs w:val="18"/>
        </w:rPr>
      </w:pPr>
      <w:r w:rsidRPr="00BB7A65">
        <w:rPr>
          <w:b/>
          <w:sz w:val="18"/>
          <w:szCs w:val="18"/>
        </w:rPr>
        <w:t>Attach Recommendation of Reviewer</w:t>
      </w:r>
    </w:p>
    <w:p w14:paraId="43BF77A9" w14:textId="77777777" w:rsidR="00894E8A" w:rsidRPr="00BB7A65" w:rsidRDefault="00BB7A65">
      <w:pPr>
        <w:rPr>
          <w:sz w:val="16"/>
          <w:szCs w:val="16"/>
        </w:rPr>
      </w:pPr>
      <w:r w:rsidRPr="00BB7A65">
        <w:rPr>
          <w:sz w:val="16"/>
          <w:szCs w:val="16"/>
        </w:rPr>
        <w:t>Reviewer may be the Department Head, an expert on staff who is not associated with the project, or a scholar not affiliated with the Getty. Please discuss with Publica</w:t>
      </w:r>
      <w:r w:rsidRPr="00BB7A65">
        <w:rPr>
          <w:sz w:val="16"/>
          <w:szCs w:val="16"/>
        </w:rPr>
        <w:t>tions prior to soliciting a review.</w:t>
      </w:r>
    </w:p>
    <w:p w14:paraId="235E7174" w14:textId="77777777" w:rsidR="00894E8A" w:rsidRPr="00BB7A65" w:rsidRDefault="00BB7A65">
      <w:pPr>
        <w:rPr>
          <w:sz w:val="8"/>
          <w:szCs w:val="8"/>
        </w:rPr>
      </w:pPr>
      <w:r w:rsidRPr="00BB7A65">
        <w:rPr>
          <w:sz w:val="8"/>
          <w:szCs w:val="8"/>
        </w:rPr>
        <w:t xml:space="preserve"> </w:t>
      </w:r>
    </w:p>
    <w:p w14:paraId="7933278F" w14:textId="77777777" w:rsidR="00894E8A" w:rsidRPr="00BB7A65" w:rsidRDefault="00BB7A65">
      <w:pPr>
        <w:rPr>
          <w:sz w:val="8"/>
          <w:szCs w:val="8"/>
        </w:rPr>
      </w:pPr>
      <w:r w:rsidRPr="00BB7A65">
        <w:rPr>
          <w:sz w:val="8"/>
          <w:szCs w:val="8"/>
        </w:rPr>
        <w:t xml:space="preserve"> </w:t>
      </w:r>
    </w:p>
    <w:p w14:paraId="3A819089" w14:textId="77777777" w:rsidR="00894E8A" w:rsidRPr="00BB7A65" w:rsidRDefault="00BB7A65">
      <w:pPr>
        <w:rPr>
          <w:sz w:val="8"/>
          <w:szCs w:val="8"/>
        </w:rPr>
      </w:pPr>
      <w:r w:rsidRPr="00BB7A65">
        <w:rPr>
          <w:sz w:val="8"/>
          <w:szCs w:val="8"/>
        </w:rPr>
        <w:t xml:space="preserve"> </w:t>
      </w:r>
    </w:p>
    <w:p w14:paraId="1792ADB7" w14:textId="77777777" w:rsidR="00894E8A" w:rsidRPr="00BB7A65" w:rsidRDefault="00BB7A65">
      <w:pPr>
        <w:rPr>
          <w:sz w:val="8"/>
          <w:szCs w:val="8"/>
        </w:rPr>
      </w:pPr>
      <w:r w:rsidRPr="00BB7A65">
        <w:rPr>
          <w:sz w:val="8"/>
          <w:szCs w:val="8"/>
        </w:rPr>
        <w:t xml:space="preserve"> </w:t>
      </w:r>
    </w:p>
    <w:p w14:paraId="711F0611" w14:textId="77777777" w:rsidR="00894E8A" w:rsidRPr="00BB7A65" w:rsidRDefault="00BB7A65">
      <w:pPr>
        <w:rPr>
          <w:sz w:val="8"/>
          <w:szCs w:val="8"/>
        </w:rPr>
      </w:pPr>
      <w:r w:rsidRPr="00BB7A65">
        <w:rPr>
          <w:sz w:val="8"/>
          <w:szCs w:val="8"/>
        </w:rPr>
        <w:t xml:space="preserve"> </w:t>
      </w:r>
    </w:p>
    <w:p w14:paraId="4E38AA0B" w14:textId="77777777" w:rsidR="00894E8A" w:rsidRPr="00BB7A65" w:rsidRDefault="00BB7A65">
      <w:pPr>
        <w:rPr>
          <w:sz w:val="8"/>
          <w:szCs w:val="8"/>
        </w:rPr>
      </w:pPr>
      <w:r w:rsidRPr="00BB7A65">
        <w:rPr>
          <w:sz w:val="8"/>
          <w:szCs w:val="8"/>
        </w:rPr>
        <w:t xml:space="preserve"> </w:t>
      </w:r>
    </w:p>
    <w:p w14:paraId="6EE0492D" w14:textId="77777777" w:rsidR="00894E8A" w:rsidRPr="00BB7A65" w:rsidRDefault="00BB7A65">
      <w:pPr>
        <w:rPr>
          <w:sz w:val="8"/>
          <w:szCs w:val="8"/>
        </w:rPr>
      </w:pPr>
      <w:r w:rsidRPr="00BB7A65">
        <w:rPr>
          <w:sz w:val="8"/>
          <w:szCs w:val="8"/>
        </w:rPr>
        <w:t xml:space="preserve"> </w:t>
      </w:r>
    </w:p>
    <w:p w14:paraId="2D6433BE" w14:textId="77777777" w:rsidR="00894E8A" w:rsidRPr="00BB7A65" w:rsidRDefault="00BB7A65">
      <w:pPr>
        <w:rPr>
          <w:sz w:val="8"/>
          <w:szCs w:val="8"/>
        </w:rPr>
      </w:pPr>
      <w:r w:rsidRPr="00BB7A65">
        <w:rPr>
          <w:sz w:val="8"/>
          <w:szCs w:val="8"/>
        </w:rPr>
        <w:t xml:space="preserve"> </w:t>
      </w:r>
    </w:p>
    <w:p w14:paraId="7821C52E" w14:textId="77777777" w:rsidR="00894E8A" w:rsidRPr="00BB7A65" w:rsidRDefault="00BB7A65">
      <w:pPr>
        <w:rPr>
          <w:sz w:val="8"/>
          <w:szCs w:val="8"/>
        </w:rPr>
      </w:pPr>
      <w:r w:rsidRPr="00BB7A65">
        <w:rPr>
          <w:sz w:val="8"/>
          <w:szCs w:val="8"/>
        </w:rPr>
        <w:t xml:space="preserve"> </w:t>
      </w:r>
    </w:p>
    <w:p w14:paraId="429668A7" w14:textId="77777777" w:rsidR="00894E8A" w:rsidRPr="00BB7A65" w:rsidRDefault="00BB7A65">
      <w:pPr>
        <w:rPr>
          <w:sz w:val="8"/>
          <w:szCs w:val="8"/>
        </w:rPr>
      </w:pPr>
      <w:r w:rsidRPr="00BB7A65">
        <w:rPr>
          <w:sz w:val="8"/>
          <w:szCs w:val="8"/>
        </w:rPr>
        <w:t xml:space="preserve"> </w:t>
      </w:r>
    </w:p>
    <w:p w14:paraId="1F399AB9" w14:textId="77777777" w:rsidR="00894E8A" w:rsidRPr="00BB7A65" w:rsidRDefault="00BB7A65">
      <w:pPr>
        <w:rPr>
          <w:sz w:val="8"/>
          <w:szCs w:val="8"/>
        </w:rPr>
      </w:pPr>
      <w:r w:rsidRPr="00BB7A65">
        <w:rPr>
          <w:sz w:val="8"/>
          <w:szCs w:val="8"/>
        </w:rPr>
        <w:t xml:space="preserve"> </w:t>
      </w:r>
    </w:p>
    <w:p w14:paraId="7FF16CB1" w14:textId="77777777" w:rsidR="00894E8A" w:rsidRPr="00BB7A65" w:rsidRDefault="00894E8A">
      <w:pPr>
        <w:rPr>
          <w:sz w:val="8"/>
          <w:szCs w:val="8"/>
        </w:rPr>
      </w:pPr>
    </w:p>
    <w:p w14:paraId="6BE3B90F" w14:textId="77777777" w:rsidR="00894E8A" w:rsidRPr="00BB7A65" w:rsidRDefault="00BB7A65">
      <w:pPr>
        <w:rPr>
          <w:sz w:val="18"/>
          <w:szCs w:val="18"/>
        </w:rPr>
      </w:pPr>
      <w:r w:rsidRPr="00BB7A65">
        <w:rPr>
          <w:sz w:val="18"/>
          <w:szCs w:val="18"/>
        </w:rPr>
        <w:t>See attached review and response.</w:t>
      </w:r>
    </w:p>
    <w:p w14:paraId="1A3F70E8" w14:textId="77777777" w:rsidR="00894E8A" w:rsidRPr="00BB7A65" w:rsidRDefault="00894E8A">
      <w:pPr>
        <w:rPr>
          <w:sz w:val="18"/>
          <w:szCs w:val="18"/>
        </w:rPr>
      </w:pPr>
    </w:p>
    <w:p w14:paraId="0EDB42E2" w14:textId="77777777" w:rsidR="00894E8A" w:rsidRPr="00BB7A65" w:rsidRDefault="00BB7A65">
      <w:pPr>
        <w:rPr>
          <w:b/>
          <w:sz w:val="18"/>
          <w:szCs w:val="18"/>
        </w:rPr>
      </w:pPr>
      <w:r w:rsidRPr="00BB7A65">
        <w:rPr>
          <w:b/>
          <w:sz w:val="18"/>
          <w:szCs w:val="18"/>
        </w:rPr>
        <w:t xml:space="preserve"> </w:t>
      </w:r>
    </w:p>
    <w:p w14:paraId="0CA1A056" w14:textId="77777777" w:rsidR="00894E8A" w:rsidRPr="00BB7A65" w:rsidRDefault="00BB7A65">
      <w:pPr>
        <w:rPr>
          <w:b/>
          <w:sz w:val="18"/>
          <w:szCs w:val="18"/>
        </w:rPr>
      </w:pPr>
      <w:r w:rsidRPr="00BB7A65">
        <w:rPr>
          <w:b/>
          <w:sz w:val="18"/>
          <w:szCs w:val="18"/>
        </w:rPr>
        <w:t>Synopsis</w:t>
      </w:r>
    </w:p>
    <w:p w14:paraId="2F90BA9E" w14:textId="77777777" w:rsidR="00894E8A" w:rsidRPr="00BB7A65" w:rsidRDefault="00BB7A65">
      <w:pPr>
        <w:rPr>
          <w:sz w:val="16"/>
          <w:szCs w:val="16"/>
        </w:rPr>
      </w:pPr>
      <w:r w:rsidRPr="00BB7A65">
        <w:rPr>
          <w:sz w:val="16"/>
          <w:szCs w:val="16"/>
        </w:rPr>
        <w:t>Provide a précis of the publication.</w:t>
      </w:r>
    </w:p>
    <w:p w14:paraId="5E53FBCA" w14:textId="77777777" w:rsidR="00894E8A" w:rsidRPr="00BB7A65" w:rsidRDefault="00BB7A65">
      <w:pPr>
        <w:rPr>
          <w:sz w:val="20"/>
          <w:szCs w:val="20"/>
        </w:rPr>
      </w:pPr>
      <w:r w:rsidRPr="00BB7A65">
        <w:rPr>
          <w:sz w:val="20"/>
          <w:szCs w:val="20"/>
        </w:rPr>
        <w:t xml:space="preserve"> </w:t>
      </w:r>
    </w:p>
    <w:p w14:paraId="56EF5DA8" w14:textId="77777777" w:rsidR="00894E8A" w:rsidRPr="00BB7A65" w:rsidRDefault="00BB7A65">
      <w:pPr>
        <w:rPr>
          <w:sz w:val="20"/>
          <w:szCs w:val="20"/>
        </w:rPr>
      </w:pPr>
      <w:r w:rsidRPr="00BB7A65">
        <w:rPr>
          <w:sz w:val="20"/>
          <w:szCs w:val="20"/>
        </w:rPr>
        <w:t>In the 1950s and 1960s, the score emerged as the essential form for new directions in the nascent fields of conc</w:t>
      </w:r>
      <w:r w:rsidRPr="00BB7A65">
        <w:rPr>
          <w:sz w:val="20"/>
          <w:szCs w:val="20"/>
        </w:rPr>
        <w:t xml:space="preserve">eptual and performance art. Visual artists, composers, and writers from across the mid-century </w:t>
      </w:r>
      <w:r w:rsidRPr="00BB7A65">
        <w:rPr>
          <w:sz w:val="20"/>
          <w:szCs w:val="20"/>
        </w:rPr>
        <w:lastRenderedPageBreak/>
        <w:t>avant-garde began to reimagine the purpose and function of what had previously been thought of as the musical score, expanding the form to encompass all areas of</w:t>
      </w:r>
      <w:r w:rsidRPr="00BB7A65">
        <w:rPr>
          <w:sz w:val="20"/>
          <w:szCs w:val="20"/>
        </w:rPr>
        <w:t xml:space="preserve"> the visual and performing arts. As the elements of avant-garde musical compositions became increasingly abstract, their notations followed suit, abandoning the traditional musical staff for charts, diagrams, and written instructions. These innovations ins</w:t>
      </w:r>
      <w:r w:rsidRPr="00BB7A65">
        <w:rPr>
          <w:sz w:val="20"/>
          <w:szCs w:val="20"/>
        </w:rPr>
        <w:t xml:space="preserve">pired artists in other fields to adopt this expanded sense of the score as a way to explore chance-based compositions and durational artworks such as events and happenings, or to create scores whose graphic artistry was an end </w:t>
      </w:r>
      <w:proofErr w:type="spellStart"/>
      <w:r w:rsidRPr="00BB7A65">
        <w:rPr>
          <w:sz w:val="20"/>
          <w:szCs w:val="20"/>
        </w:rPr>
        <w:t>it</w:t>
      </w:r>
      <w:proofErr w:type="spellEnd"/>
      <w:r w:rsidRPr="00BB7A65">
        <w:rPr>
          <w:sz w:val="20"/>
          <w:szCs w:val="20"/>
        </w:rPr>
        <w:t xml:space="preserve"> itself, independent of any</w:t>
      </w:r>
      <w:r w:rsidRPr="00BB7A65">
        <w:rPr>
          <w:sz w:val="20"/>
          <w:szCs w:val="20"/>
        </w:rPr>
        <w:t xml:space="preserve"> realization or performance.</w:t>
      </w:r>
    </w:p>
    <w:p w14:paraId="37E8D7BD" w14:textId="77777777" w:rsidR="00894E8A" w:rsidRPr="00BB7A65" w:rsidRDefault="00BB7A65">
      <w:pPr>
        <w:rPr>
          <w:sz w:val="20"/>
          <w:szCs w:val="20"/>
        </w:rPr>
      </w:pPr>
      <w:r w:rsidRPr="00BB7A65">
        <w:rPr>
          <w:sz w:val="20"/>
          <w:szCs w:val="20"/>
        </w:rPr>
        <w:t xml:space="preserve"> </w:t>
      </w:r>
    </w:p>
    <w:p w14:paraId="7AA9421A" w14:textId="77777777" w:rsidR="00894E8A" w:rsidRPr="00BB7A65" w:rsidRDefault="00BB7A65">
      <w:pPr>
        <w:rPr>
          <w:sz w:val="20"/>
          <w:szCs w:val="20"/>
        </w:rPr>
      </w:pPr>
      <w:r w:rsidRPr="00BB7A65">
        <w:rPr>
          <w:sz w:val="20"/>
          <w:szCs w:val="20"/>
        </w:rPr>
        <w:t>This publication presents a selection of artistic and musical scores, drawn from the holdings of the Getty Research Institute, that demonstrates the full range of the newly expanded sense of the score developed in avant-garde circles of the 1950s, 60s, and</w:t>
      </w:r>
      <w:r w:rsidRPr="00BB7A65">
        <w:rPr>
          <w:sz w:val="20"/>
          <w:szCs w:val="20"/>
        </w:rPr>
        <w:t xml:space="preserve"> 70s. The collection is organized into fourteen sections. Each section reproduces a score or group of scores by a particular artist or composer, accompanied by supplemental material such as related correspondence, performance documentation, and archival ph</w:t>
      </w:r>
      <w:r w:rsidRPr="00BB7A65">
        <w:rPr>
          <w:sz w:val="20"/>
          <w:szCs w:val="20"/>
        </w:rPr>
        <w:t>otographs, as well as audio and video of performances where available. Short scholarly introductions place each section in context and offer suggestions for further study. An introductory essay for the entire collection addresses broader historical and the</w:t>
      </w:r>
      <w:r w:rsidRPr="00BB7A65">
        <w:rPr>
          <w:sz w:val="20"/>
          <w:szCs w:val="20"/>
        </w:rPr>
        <w:t xml:space="preserve">oretical questions about scores, notation, and performance from a variety of disciplinary perspectives. In addition, certain scores will be enhanced with digital animation (allowing </w:t>
      </w:r>
      <w:proofErr w:type="spellStart"/>
      <w:r w:rsidRPr="00BB7A65">
        <w:rPr>
          <w:sz w:val="20"/>
          <w:szCs w:val="20"/>
        </w:rPr>
        <w:t>nonspecialists</w:t>
      </w:r>
      <w:proofErr w:type="spellEnd"/>
      <w:r w:rsidRPr="00BB7A65">
        <w:rPr>
          <w:sz w:val="20"/>
          <w:szCs w:val="20"/>
        </w:rPr>
        <w:t xml:space="preserve"> to follow complex musical notations), with voice or video c</w:t>
      </w:r>
      <w:r w:rsidRPr="00BB7A65">
        <w:rPr>
          <w:sz w:val="20"/>
          <w:szCs w:val="20"/>
        </w:rPr>
        <w:t>ommentary by scholars and curators, or with tools that invite users to create and share their own performances.</w:t>
      </w:r>
    </w:p>
    <w:p w14:paraId="4A59D47C" w14:textId="77777777" w:rsidR="00894E8A" w:rsidRPr="00BB7A65" w:rsidRDefault="00BB7A65">
      <w:pPr>
        <w:rPr>
          <w:sz w:val="20"/>
          <w:szCs w:val="20"/>
        </w:rPr>
      </w:pPr>
      <w:r w:rsidRPr="00BB7A65">
        <w:rPr>
          <w:sz w:val="20"/>
          <w:szCs w:val="20"/>
        </w:rPr>
        <w:t xml:space="preserve"> </w:t>
      </w:r>
    </w:p>
    <w:p w14:paraId="73396865" w14:textId="77777777" w:rsidR="00894E8A" w:rsidRPr="00BB7A65" w:rsidRDefault="00BB7A65">
      <w:pPr>
        <w:rPr>
          <w:sz w:val="20"/>
          <w:szCs w:val="20"/>
        </w:rPr>
      </w:pPr>
      <w:r w:rsidRPr="00BB7A65">
        <w:rPr>
          <w:sz w:val="20"/>
          <w:szCs w:val="20"/>
        </w:rPr>
        <w:t>While previous studies of performance scores have focused on specific arts (visual arts, music, literature) or artistic movements (minimalism,</w:t>
      </w:r>
      <w:r w:rsidRPr="00BB7A65">
        <w:rPr>
          <w:sz w:val="20"/>
          <w:szCs w:val="20"/>
        </w:rPr>
        <w:t xml:space="preserve"> conceptual art, </w:t>
      </w:r>
      <w:proofErr w:type="spellStart"/>
      <w:r w:rsidRPr="00BB7A65">
        <w:rPr>
          <w:sz w:val="20"/>
          <w:szCs w:val="20"/>
        </w:rPr>
        <w:t>Fluxus</w:t>
      </w:r>
      <w:proofErr w:type="spellEnd"/>
      <w:r w:rsidRPr="00BB7A65">
        <w:rPr>
          <w:sz w:val="20"/>
          <w:szCs w:val="20"/>
        </w:rPr>
        <w:t xml:space="preserve">), this collection aims to present a wider, multidisciplinary account of the score as developed by midcentury avant-garde composers, visual artists, experimental poets, and others. Scores by </w:t>
      </w:r>
      <w:proofErr w:type="spellStart"/>
      <w:r w:rsidRPr="00BB7A65">
        <w:rPr>
          <w:sz w:val="20"/>
          <w:szCs w:val="20"/>
        </w:rPr>
        <w:t>Sylvano</w:t>
      </w:r>
      <w:proofErr w:type="spellEnd"/>
      <w:r w:rsidRPr="00BB7A65">
        <w:rPr>
          <w:sz w:val="20"/>
          <w:szCs w:val="20"/>
        </w:rPr>
        <w:t xml:space="preserve"> </w:t>
      </w:r>
      <w:proofErr w:type="spellStart"/>
      <w:r w:rsidRPr="00BB7A65">
        <w:rPr>
          <w:sz w:val="20"/>
          <w:szCs w:val="20"/>
        </w:rPr>
        <w:t>Bussotti</w:t>
      </w:r>
      <w:proofErr w:type="spellEnd"/>
      <w:r w:rsidRPr="00BB7A65">
        <w:rPr>
          <w:sz w:val="20"/>
          <w:szCs w:val="20"/>
        </w:rPr>
        <w:t>, Morton Feldman, Benjamin</w:t>
      </w:r>
      <w:r w:rsidRPr="00BB7A65">
        <w:rPr>
          <w:sz w:val="20"/>
          <w:szCs w:val="20"/>
        </w:rPr>
        <w:t xml:space="preserve"> Patterson, and La Monte Young show mid-century composers moving beyond traditional musical-staff notation to include inventive, new graphic notations and lengthy written instructions (sometimes addressed to specific performers, such as David Tudor). Perfo</w:t>
      </w:r>
      <w:r w:rsidRPr="00BB7A65">
        <w:rPr>
          <w:sz w:val="20"/>
          <w:szCs w:val="20"/>
        </w:rPr>
        <w:t xml:space="preserve">rmance scores by George Brecht, Alison Knowles, and Yoko Ono show how the score format was adopted by artists associated with </w:t>
      </w:r>
      <w:proofErr w:type="spellStart"/>
      <w:r w:rsidRPr="00BB7A65">
        <w:rPr>
          <w:sz w:val="20"/>
          <w:szCs w:val="20"/>
        </w:rPr>
        <w:t>Fluxus</w:t>
      </w:r>
      <w:proofErr w:type="spellEnd"/>
      <w:r w:rsidRPr="00BB7A65">
        <w:rPr>
          <w:sz w:val="20"/>
          <w:szCs w:val="20"/>
        </w:rPr>
        <w:t xml:space="preserve"> and conceptual art. A series of postcards written by Jackson Mac Low to Benjamin Patterson hover between poetry, performanc</w:t>
      </w:r>
      <w:r w:rsidRPr="00BB7A65">
        <w:rPr>
          <w:sz w:val="20"/>
          <w:szCs w:val="20"/>
        </w:rPr>
        <w:t xml:space="preserve">e score, mail art, and social commentary. A rare, </w:t>
      </w:r>
      <w:proofErr w:type="spellStart"/>
      <w:r w:rsidRPr="00BB7A65">
        <w:rPr>
          <w:sz w:val="20"/>
          <w:szCs w:val="20"/>
        </w:rPr>
        <w:t>handbound</w:t>
      </w:r>
      <w:proofErr w:type="spellEnd"/>
      <w:r w:rsidRPr="00BB7A65">
        <w:rPr>
          <w:sz w:val="20"/>
          <w:szCs w:val="20"/>
        </w:rPr>
        <w:t xml:space="preserve"> book—</w:t>
      </w:r>
      <w:r w:rsidRPr="00BB7A65">
        <w:rPr>
          <w:i/>
          <w:sz w:val="20"/>
          <w:szCs w:val="20"/>
        </w:rPr>
        <w:t>An Anthology of Chance Operations,</w:t>
      </w:r>
      <w:r w:rsidRPr="00BB7A65">
        <w:rPr>
          <w:sz w:val="20"/>
          <w:szCs w:val="20"/>
        </w:rPr>
        <w:t xml:space="preserve"> edited by La Monte Young, designed by George </w:t>
      </w:r>
      <w:proofErr w:type="spellStart"/>
      <w:r w:rsidRPr="00BB7A65">
        <w:rPr>
          <w:sz w:val="20"/>
          <w:szCs w:val="20"/>
        </w:rPr>
        <w:t>Maciunas</w:t>
      </w:r>
      <w:proofErr w:type="spellEnd"/>
      <w:r w:rsidRPr="00BB7A65">
        <w:rPr>
          <w:sz w:val="20"/>
          <w:szCs w:val="20"/>
        </w:rPr>
        <w:t>, and published by Jackson Mac Low—contains theoretical essays, scores, and other writings by many arti</w:t>
      </w:r>
      <w:r w:rsidRPr="00BB7A65">
        <w:rPr>
          <w:sz w:val="20"/>
          <w:szCs w:val="20"/>
        </w:rPr>
        <w:t>sts and writers mentioned above as well as Henry Flynt’s important early statement on conceptual art, “Essay: Concept Art.” The publication will also include important historical precedents for avant-garde performance scores, such as the Dadaist performanc</w:t>
      </w:r>
      <w:r w:rsidRPr="00BB7A65">
        <w:rPr>
          <w:sz w:val="20"/>
          <w:szCs w:val="20"/>
        </w:rPr>
        <w:t>e of Hugo Ball’s sound poem “</w:t>
      </w:r>
      <w:proofErr w:type="spellStart"/>
      <w:r w:rsidRPr="00BB7A65">
        <w:rPr>
          <w:sz w:val="20"/>
          <w:szCs w:val="20"/>
        </w:rPr>
        <w:t>Karawane</w:t>
      </w:r>
      <w:proofErr w:type="spellEnd"/>
      <w:r w:rsidRPr="00BB7A65">
        <w:rPr>
          <w:sz w:val="20"/>
          <w:szCs w:val="20"/>
        </w:rPr>
        <w:t xml:space="preserve">” (1920) and Kurt </w:t>
      </w:r>
      <w:proofErr w:type="spellStart"/>
      <w:r w:rsidRPr="00BB7A65">
        <w:rPr>
          <w:sz w:val="20"/>
          <w:szCs w:val="20"/>
        </w:rPr>
        <w:t>Schwitters’s</w:t>
      </w:r>
      <w:proofErr w:type="spellEnd"/>
      <w:r w:rsidRPr="00BB7A65">
        <w:rPr>
          <w:sz w:val="20"/>
          <w:szCs w:val="20"/>
        </w:rPr>
        <w:t xml:space="preserve"> </w:t>
      </w:r>
      <w:proofErr w:type="spellStart"/>
      <w:r w:rsidRPr="00BB7A65">
        <w:rPr>
          <w:i/>
          <w:sz w:val="20"/>
          <w:szCs w:val="20"/>
        </w:rPr>
        <w:t>Ursonate</w:t>
      </w:r>
      <w:proofErr w:type="spellEnd"/>
      <w:r w:rsidRPr="00BB7A65">
        <w:rPr>
          <w:sz w:val="20"/>
          <w:szCs w:val="20"/>
        </w:rPr>
        <w:t xml:space="preserve"> (1932).</w:t>
      </w:r>
    </w:p>
    <w:p w14:paraId="7C66D23D" w14:textId="77777777" w:rsidR="00894E8A" w:rsidRPr="00BB7A65" w:rsidRDefault="00BB7A65">
      <w:pPr>
        <w:rPr>
          <w:sz w:val="20"/>
          <w:szCs w:val="20"/>
        </w:rPr>
      </w:pPr>
      <w:r w:rsidRPr="00BB7A65">
        <w:rPr>
          <w:sz w:val="20"/>
          <w:szCs w:val="20"/>
        </w:rPr>
        <w:t xml:space="preserve"> </w:t>
      </w:r>
    </w:p>
    <w:p w14:paraId="0F9C6F91" w14:textId="77777777" w:rsidR="00894E8A" w:rsidRPr="00BB7A65" w:rsidRDefault="00BB7A65">
      <w:pPr>
        <w:rPr>
          <w:sz w:val="20"/>
          <w:szCs w:val="20"/>
        </w:rPr>
      </w:pPr>
      <w:r w:rsidRPr="00BB7A65">
        <w:rPr>
          <w:sz w:val="20"/>
          <w:szCs w:val="20"/>
        </w:rPr>
        <w:t xml:space="preserve">The electronic format allows for complete reproductions of all primary source materials as well as the integration of textual, audio, and video resources related to each work. Previously, a publication of this kind would have required a cumbersome format: </w:t>
      </w:r>
      <w:r w:rsidRPr="00BB7A65">
        <w:rPr>
          <w:sz w:val="20"/>
          <w:szCs w:val="20"/>
        </w:rPr>
        <w:t xml:space="preserve">a print publication containing facsimiles or transcriptions of the textual material packaged with CDs or DVDs containing the audiovisual materials. Or, what is more likely, the materials would be scattered among a number of different products—sheet music, </w:t>
      </w:r>
      <w:r w:rsidRPr="00BB7A65">
        <w:rPr>
          <w:sz w:val="20"/>
          <w:szCs w:val="20"/>
        </w:rPr>
        <w:t xml:space="preserve">sound and video recordings, and print publications—each with </w:t>
      </w:r>
      <w:proofErr w:type="gramStart"/>
      <w:r w:rsidRPr="00BB7A65">
        <w:rPr>
          <w:sz w:val="20"/>
          <w:szCs w:val="20"/>
        </w:rPr>
        <w:t>a different publishers</w:t>
      </w:r>
      <w:proofErr w:type="gramEnd"/>
      <w:r w:rsidRPr="00BB7A65">
        <w:rPr>
          <w:sz w:val="20"/>
          <w:szCs w:val="20"/>
        </w:rPr>
        <w:t>, media formats, and modes of distribution. Here, the textual, audio, and visual materials are presented together in the same reading, listening, and viewing environment. Up</w:t>
      </w:r>
      <w:r w:rsidRPr="00BB7A65">
        <w:rPr>
          <w:sz w:val="20"/>
          <w:szCs w:val="20"/>
        </w:rPr>
        <w:t xml:space="preserve"> to now, the piecemeal publication and distribution of audio, visual, and literary materials related to avant-garde scores has tended to exacerbate the compartmentalization of the scholarly inquiry into this multidisciplinary topic. In bringing the textual</w:t>
      </w:r>
      <w:r w:rsidRPr="00BB7A65">
        <w:rPr>
          <w:sz w:val="20"/>
          <w:szCs w:val="20"/>
        </w:rPr>
        <w:t xml:space="preserve"> and audiovisual materials together in one publication, we hope to spur more collaboration among musicologists, art historians, and literary scholars on this important development in twentieth century art.</w:t>
      </w:r>
    </w:p>
    <w:p w14:paraId="7F70B576" w14:textId="77777777" w:rsidR="00894E8A" w:rsidRPr="00BB7A65" w:rsidRDefault="00BB7A65">
      <w:pPr>
        <w:rPr>
          <w:sz w:val="20"/>
          <w:szCs w:val="20"/>
        </w:rPr>
      </w:pPr>
      <w:r w:rsidRPr="00BB7A65">
        <w:rPr>
          <w:sz w:val="20"/>
          <w:szCs w:val="20"/>
        </w:rPr>
        <w:t xml:space="preserve"> </w:t>
      </w:r>
    </w:p>
    <w:p w14:paraId="21EE5B04" w14:textId="77777777" w:rsidR="00894E8A" w:rsidRPr="00BB7A65" w:rsidRDefault="00BB7A65">
      <w:pPr>
        <w:rPr>
          <w:sz w:val="20"/>
          <w:szCs w:val="20"/>
        </w:rPr>
      </w:pPr>
      <w:r w:rsidRPr="00BB7A65">
        <w:rPr>
          <w:sz w:val="20"/>
          <w:szCs w:val="20"/>
        </w:rPr>
        <w:lastRenderedPageBreak/>
        <w:t xml:space="preserve"> </w:t>
      </w:r>
    </w:p>
    <w:p w14:paraId="502678B3" w14:textId="77777777" w:rsidR="00894E8A" w:rsidRPr="00BB7A65" w:rsidRDefault="00BB7A65">
      <w:pPr>
        <w:rPr>
          <w:b/>
          <w:sz w:val="18"/>
          <w:szCs w:val="18"/>
        </w:rPr>
      </w:pPr>
      <w:r w:rsidRPr="00BB7A65">
        <w:rPr>
          <w:b/>
          <w:sz w:val="18"/>
          <w:szCs w:val="18"/>
        </w:rPr>
        <w:t>Description and Explanation of Contents</w:t>
      </w:r>
    </w:p>
    <w:p w14:paraId="6EF15978" w14:textId="77777777" w:rsidR="00894E8A" w:rsidRPr="00BB7A65" w:rsidRDefault="00BB7A65">
      <w:pPr>
        <w:rPr>
          <w:sz w:val="16"/>
          <w:szCs w:val="16"/>
        </w:rPr>
      </w:pPr>
      <w:r w:rsidRPr="00BB7A65">
        <w:rPr>
          <w:sz w:val="16"/>
          <w:szCs w:val="16"/>
        </w:rPr>
        <w:t>Provid</w:t>
      </w:r>
      <w:r w:rsidRPr="00BB7A65">
        <w:rPr>
          <w:sz w:val="16"/>
          <w:szCs w:val="16"/>
        </w:rPr>
        <w:t xml:space="preserve">e a table of contents or general outline of the book and include the estimated number of words (including notes) for each part. List the name of the author(s) for each part if it is a </w:t>
      </w:r>
      <w:proofErr w:type="spellStart"/>
      <w:r w:rsidRPr="00BB7A65">
        <w:rPr>
          <w:sz w:val="16"/>
          <w:szCs w:val="16"/>
        </w:rPr>
        <w:t>multiauthored</w:t>
      </w:r>
      <w:proofErr w:type="spellEnd"/>
      <w:r w:rsidRPr="00BB7A65">
        <w:rPr>
          <w:sz w:val="16"/>
          <w:szCs w:val="16"/>
        </w:rPr>
        <w:t xml:space="preserve"> volume. </w:t>
      </w:r>
    </w:p>
    <w:p w14:paraId="3C0246C2" w14:textId="77777777" w:rsidR="00894E8A" w:rsidRPr="00BB7A65" w:rsidRDefault="00BB7A65">
      <w:pPr>
        <w:rPr>
          <w:sz w:val="20"/>
          <w:szCs w:val="20"/>
        </w:rPr>
      </w:pPr>
      <w:r w:rsidRPr="00BB7A65">
        <w:rPr>
          <w:sz w:val="20"/>
          <w:szCs w:val="20"/>
        </w:rPr>
        <w:t xml:space="preserve">                                                 </w:t>
      </w:r>
      <w:r w:rsidRPr="00BB7A65">
        <w:rPr>
          <w:sz w:val="20"/>
          <w:szCs w:val="20"/>
        </w:rPr>
        <w:t xml:space="preserve">                                                                                                                                      </w:t>
      </w:r>
      <w:r w:rsidRPr="00BB7A65">
        <w:rPr>
          <w:sz w:val="20"/>
          <w:szCs w:val="20"/>
        </w:rPr>
        <w:tab/>
      </w:r>
    </w:p>
    <w:p w14:paraId="3E614530" w14:textId="77777777" w:rsidR="00894E8A" w:rsidRPr="00BB7A65" w:rsidRDefault="00BB7A65">
      <w:pPr>
        <w:rPr>
          <w:b/>
          <w:sz w:val="20"/>
          <w:szCs w:val="20"/>
        </w:rPr>
      </w:pPr>
      <w:r w:rsidRPr="00BB7A65">
        <w:rPr>
          <w:b/>
          <w:sz w:val="20"/>
          <w:szCs w:val="20"/>
        </w:rPr>
        <w:t>Table of Contents</w:t>
      </w:r>
    </w:p>
    <w:p w14:paraId="34A80B92" w14:textId="77777777" w:rsidR="00894E8A" w:rsidRPr="00BB7A65" w:rsidRDefault="00BB7A65">
      <w:pPr>
        <w:rPr>
          <w:sz w:val="20"/>
          <w:szCs w:val="20"/>
        </w:rPr>
      </w:pPr>
      <w:r w:rsidRPr="00BB7A65">
        <w:rPr>
          <w:sz w:val="20"/>
          <w:szCs w:val="20"/>
        </w:rPr>
        <w:t xml:space="preserve"> </w:t>
      </w:r>
    </w:p>
    <w:p w14:paraId="2DD09E4E" w14:textId="77777777" w:rsidR="00894E8A" w:rsidRPr="00BB7A65" w:rsidRDefault="00BB7A65">
      <w:pPr>
        <w:rPr>
          <w:b/>
          <w:sz w:val="20"/>
          <w:szCs w:val="20"/>
        </w:rPr>
      </w:pPr>
      <w:r w:rsidRPr="00BB7A65">
        <w:rPr>
          <w:b/>
          <w:sz w:val="20"/>
          <w:szCs w:val="20"/>
        </w:rPr>
        <w:t>Introduction</w:t>
      </w:r>
    </w:p>
    <w:p w14:paraId="3755EE01" w14:textId="77777777" w:rsidR="00BD1126" w:rsidRPr="00BB7A65" w:rsidRDefault="00BD1126" w:rsidP="00BB7A65">
      <w:pPr>
        <w:pStyle w:val="ListParagraph"/>
        <w:numPr>
          <w:ilvl w:val="0"/>
          <w:numId w:val="17"/>
        </w:numPr>
        <w:rPr>
          <w:sz w:val="20"/>
          <w:szCs w:val="20"/>
        </w:rPr>
      </w:pPr>
      <w:bookmarkStart w:id="0" w:name="_GoBack"/>
      <w:bookmarkEnd w:id="0"/>
      <w:r w:rsidRPr="00BB7A65">
        <w:rPr>
          <w:sz w:val="20"/>
          <w:szCs w:val="20"/>
        </w:rPr>
        <w:t xml:space="preserve">5,000 words, by Michael </w:t>
      </w:r>
      <w:proofErr w:type="spellStart"/>
      <w:r w:rsidRPr="00BB7A65">
        <w:rPr>
          <w:sz w:val="20"/>
          <w:szCs w:val="20"/>
        </w:rPr>
        <w:t>Gallope</w:t>
      </w:r>
      <w:proofErr w:type="spellEnd"/>
      <w:r w:rsidRPr="00BB7A65">
        <w:rPr>
          <w:sz w:val="20"/>
          <w:szCs w:val="20"/>
        </w:rPr>
        <w:t xml:space="preserve">, </w:t>
      </w:r>
      <w:proofErr w:type="spellStart"/>
      <w:r w:rsidRPr="00BB7A65">
        <w:rPr>
          <w:sz w:val="20"/>
          <w:szCs w:val="20"/>
        </w:rPr>
        <w:t>Natilee</w:t>
      </w:r>
      <w:proofErr w:type="spellEnd"/>
      <w:r w:rsidRPr="00BB7A65">
        <w:rPr>
          <w:sz w:val="20"/>
          <w:szCs w:val="20"/>
        </w:rPr>
        <w:t xml:space="preserve"> </w:t>
      </w:r>
      <w:proofErr w:type="spellStart"/>
      <w:r w:rsidRPr="00BB7A65">
        <w:rPr>
          <w:sz w:val="20"/>
          <w:szCs w:val="20"/>
        </w:rPr>
        <w:t>Harren</w:t>
      </w:r>
      <w:proofErr w:type="spellEnd"/>
      <w:r w:rsidRPr="00BB7A65">
        <w:rPr>
          <w:sz w:val="20"/>
          <w:szCs w:val="20"/>
        </w:rPr>
        <w:t>, and John Hicks</w:t>
      </w:r>
    </w:p>
    <w:p w14:paraId="769863C4" w14:textId="77777777" w:rsidR="00894E8A" w:rsidRPr="00BB7A65" w:rsidRDefault="00894E8A">
      <w:pPr>
        <w:rPr>
          <w:sz w:val="20"/>
          <w:szCs w:val="20"/>
        </w:rPr>
      </w:pPr>
    </w:p>
    <w:p w14:paraId="4F385A60" w14:textId="77777777" w:rsidR="00894E8A" w:rsidRPr="00BB7A65" w:rsidRDefault="00BB7A65">
      <w:pPr>
        <w:rPr>
          <w:b/>
          <w:sz w:val="20"/>
          <w:szCs w:val="20"/>
        </w:rPr>
      </w:pPr>
      <w:r w:rsidRPr="00BB7A65">
        <w:rPr>
          <w:b/>
          <w:sz w:val="20"/>
          <w:szCs w:val="20"/>
        </w:rPr>
        <w:t>1. Hugo Ball, “</w:t>
      </w:r>
      <w:proofErr w:type="spellStart"/>
      <w:r w:rsidRPr="00BB7A65">
        <w:rPr>
          <w:b/>
          <w:sz w:val="20"/>
          <w:szCs w:val="20"/>
        </w:rPr>
        <w:t>Karaw</w:t>
      </w:r>
      <w:r w:rsidRPr="00BB7A65">
        <w:rPr>
          <w:b/>
          <w:sz w:val="20"/>
          <w:szCs w:val="20"/>
        </w:rPr>
        <w:t>ane</w:t>
      </w:r>
      <w:proofErr w:type="spellEnd"/>
      <w:r w:rsidRPr="00BB7A65">
        <w:rPr>
          <w:b/>
          <w:sz w:val="20"/>
          <w:szCs w:val="20"/>
        </w:rPr>
        <w:t>” (1920)</w:t>
      </w:r>
    </w:p>
    <w:p w14:paraId="3FEFFE99" w14:textId="77777777" w:rsidR="00BB7A65" w:rsidRPr="00BB7A65" w:rsidRDefault="00BB7A65" w:rsidP="002046A5">
      <w:pPr>
        <w:pStyle w:val="ListParagraph"/>
        <w:numPr>
          <w:ilvl w:val="0"/>
          <w:numId w:val="5"/>
        </w:numPr>
        <w:ind w:left="720"/>
        <w:rPr>
          <w:sz w:val="20"/>
          <w:szCs w:val="20"/>
        </w:rPr>
      </w:pPr>
      <w:r w:rsidRPr="00BB7A65">
        <w:rPr>
          <w:sz w:val="20"/>
          <w:szCs w:val="20"/>
        </w:rPr>
        <w:t xml:space="preserve">Dada sound poem, premiered in 1917 at Cabaret Voltaire in Zurich as “Verse </w:t>
      </w:r>
      <w:proofErr w:type="spellStart"/>
      <w:r w:rsidRPr="00BB7A65">
        <w:rPr>
          <w:sz w:val="20"/>
          <w:szCs w:val="20"/>
        </w:rPr>
        <w:t>ohne</w:t>
      </w:r>
      <w:proofErr w:type="spellEnd"/>
      <w:r w:rsidRPr="00BB7A65">
        <w:rPr>
          <w:sz w:val="20"/>
          <w:szCs w:val="20"/>
        </w:rPr>
        <w:t xml:space="preserve"> </w:t>
      </w:r>
      <w:proofErr w:type="spellStart"/>
      <w:r w:rsidRPr="00BB7A65">
        <w:rPr>
          <w:sz w:val="20"/>
          <w:szCs w:val="20"/>
        </w:rPr>
        <w:t>Worte</w:t>
      </w:r>
      <w:proofErr w:type="spellEnd"/>
      <w:r w:rsidRPr="00BB7A65">
        <w:rPr>
          <w:sz w:val="20"/>
          <w:szCs w:val="20"/>
        </w:rPr>
        <w:t xml:space="preserve"> </w:t>
      </w:r>
      <w:proofErr w:type="spellStart"/>
      <w:r w:rsidRPr="00BB7A65">
        <w:rPr>
          <w:sz w:val="20"/>
          <w:szCs w:val="20"/>
        </w:rPr>
        <w:t>im</w:t>
      </w:r>
      <w:proofErr w:type="spellEnd"/>
      <w:r w:rsidRPr="00BB7A65">
        <w:rPr>
          <w:sz w:val="20"/>
          <w:szCs w:val="20"/>
        </w:rPr>
        <w:t xml:space="preserve"> </w:t>
      </w:r>
      <w:proofErr w:type="spellStart"/>
      <w:r w:rsidRPr="00BB7A65">
        <w:rPr>
          <w:sz w:val="20"/>
          <w:szCs w:val="20"/>
        </w:rPr>
        <w:t>Kubistischem</w:t>
      </w:r>
      <w:proofErr w:type="spellEnd"/>
      <w:r w:rsidRPr="00BB7A65">
        <w:rPr>
          <w:sz w:val="20"/>
          <w:szCs w:val="20"/>
        </w:rPr>
        <w:t xml:space="preserve"> </w:t>
      </w:r>
      <w:proofErr w:type="spellStart"/>
      <w:r w:rsidRPr="00BB7A65">
        <w:rPr>
          <w:sz w:val="20"/>
          <w:szCs w:val="20"/>
        </w:rPr>
        <w:t>Kostüm</w:t>
      </w:r>
      <w:proofErr w:type="spellEnd"/>
      <w:r w:rsidRPr="00BB7A65">
        <w:rPr>
          <w:sz w:val="20"/>
          <w:szCs w:val="20"/>
        </w:rPr>
        <w:t>.”</w:t>
      </w:r>
    </w:p>
    <w:p w14:paraId="750718BB" w14:textId="77777777" w:rsidR="00BB7A65" w:rsidRPr="00BB7A65" w:rsidRDefault="00BD1126" w:rsidP="00C92FF1">
      <w:pPr>
        <w:pStyle w:val="ListParagraph"/>
        <w:numPr>
          <w:ilvl w:val="0"/>
          <w:numId w:val="5"/>
        </w:numPr>
        <w:ind w:left="720"/>
        <w:rPr>
          <w:sz w:val="20"/>
          <w:szCs w:val="20"/>
        </w:rPr>
      </w:pPr>
      <w:r w:rsidRPr="00BB7A65">
        <w:rPr>
          <w:sz w:val="20"/>
          <w:szCs w:val="20"/>
        </w:rPr>
        <w:t>Object introduction, 1,5</w:t>
      </w:r>
      <w:r w:rsidR="00BB7A65" w:rsidRPr="00BB7A65">
        <w:rPr>
          <w:sz w:val="20"/>
          <w:szCs w:val="20"/>
        </w:rPr>
        <w:t xml:space="preserve">00 words, by </w:t>
      </w:r>
      <w:proofErr w:type="spellStart"/>
      <w:r w:rsidR="00BB7A65" w:rsidRPr="00BB7A65">
        <w:rPr>
          <w:sz w:val="20"/>
          <w:szCs w:val="20"/>
        </w:rPr>
        <w:t>Natilee</w:t>
      </w:r>
      <w:proofErr w:type="spellEnd"/>
      <w:r w:rsidR="00BB7A65" w:rsidRPr="00BB7A65">
        <w:rPr>
          <w:sz w:val="20"/>
          <w:szCs w:val="20"/>
        </w:rPr>
        <w:t xml:space="preserve"> </w:t>
      </w:r>
      <w:proofErr w:type="spellStart"/>
      <w:r w:rsidR="00BB7A65" w:rsidRPr="00BB7A65">
        <w:rPr>
          <w:sz w:val="20"/>
          <w:szCs w:val="20"/>
        </w:rPr>
        <w:t>Harren</w:t>
      </w:r>
      <w:proofErr w:type="spellEnd"/>
    </w:p>
    <w:p w14:paraId="2C4CC661" w14:textId="77777777" w:rsidR="00BB7A65" w:rsidRPr="00BB7A65" w:rsidRDefault="00BB7A65" w:rsidP="00D80EEC">
      <w:pPr>
        <w:pStyle w:val="ListParagraph"/>
        <w:numPr>
          <w:ilvl w:val="0"/>
          <w:numId w:val="5"/>
        </w:numPr>
        <w:ind w:left="720"/>
        <w:rPr>
          <w:color w:val="1155CC"/>
          <w:sz w:val="20"/>
          <w:szCs w:val="20"/>
          <w:u w:val="single"/>
        </w:rPr>
      </w:pPr>
      <w:r w:rsidRPr="00BB7A65">
        <w:rPr>
          <w:sz w:val="20"/>
          <w:szCs w:val="20"/>
        </w:rPr>
        <w:t>Photo documentation of 1917 premiere</w:t>
      </w:r>
    </w:p>
    <w:p w14:paraId="1863483D" w14:textId="77777777" w:rsidR="00894E8A" w:rsidRPr="00BB7A65" w:rsidRDefault="00BB7A65" w:rsidP="00D80EEC">
      <w:pPr>
        <w:pStyle w:val="ListParagraph"/>
        <w:numPr>
          <w:ilvl w:val="0"/>
          <w:numId w:val="5"/>
        </w:numPr>
        <w:ind w:left="720"/>
        <w:rPr>
          <w:color w:val="1155CC"/>
          <w:sz w:val="20"/>
          <w:szCs w:val="20"/>
          <w:u w:val="single"/>
        </w:rPr>
      </w:pPr>
      <w:r w:rsidRPr="00BB7A65">
        <w:rPr>
          <w:sz w:val="20"/>
          <w:szCs w:val="20"/>
        </w:rPr>
        <w:t>Two audio performance</w:t>
      </w:r>
      <w:r w:rsidRPr="00BB7A65">
        <w:rPr>
          <w:sz w:val="20"/>
          <w:szCs w:val="20"/>
        </w:rPr>
        <w:t>s, one video performance:</w:t>
      </w:r>
      <w:hyperlink r:id="rId5">
        <w:r w:rsidRPr="00BB7A65">
          <w:rPr>
            <w:sz w:val="20"/>
            <w:szCs w:val="20"/>
          </w:rPr>
          <w:t xml:space="preserve"> </w:t>
        </w:r>
      </w:hyperlink>
      <w:hyperlink r:id="rId6">
        <w:r w:rsidRPr="00BB7A65">
          <w:rPr>
            <w:color w:val="1155CC"/>
            <w:sz w:val="20"/>
            <w:szCs w:val="20"/>
            <w:u w:val="single"/>
          </w:rPr>
          <w:t>http://writing.upenn.edu/pennsound/x/Dada-Sounds.html</w:t>
        </w:r>
      </w:hyperlink>
    </w:p>
    <w:p w14:paraId="33D70D33" w14:textId="77777777" w:rsidR="00894E8A" w:rsidRPr="00BB7A65" w:rsidRDefault="00BB7A65">
      <w:pPr>
        <w:rPr>
          <w:sz w:val="20"/>
          <w:szCs w:val="20"/>
        </w:rPr>
      </w:pPr>
      <w:r w:rsidRPr="00BB7A65">
        <w:rPr>
          <w:sz w:val="20"/>
          <w:szCs w:val="20"/>
        </w:rPr>
        <w:t xml:space="preserve"> </w:t>
      </w:r>
    </w:p>
    <w:p w14:paraId="5C222A7A" w14:textId="77777777" w:rsidR="00894E8A" w:rsidRPr="00BB7A65" w:rsidRDefault="00BB7A65">
      <w:pPr>
        <w:rPr>
          <w:b/>
          <w:sz w:val="20"/>
          <w:szCs w:val="20"/>
        </w:rPr>
      </w:pPr>
      <w:r w:rsidRPr="00BB7A65">
        <w:rPr>
          <w:b/>
          <w:sz w:val="20"/>
          <w:szCs w:val="20"/>
        </w:rPr>
        <w:t xml:space="preserve">2. Kurt </w:t>
      </w:r>
      <w:proofErr w:type="spellStart"/>
      <w:r w:rsidRPr="00BB7A65">
        <w:rPr>
          <w:b/>
          <w:sz w:val="20"/>
          <w:szCs w:val="20"/>
        </w:rPr>
        <w:t>Schwitters</w:t>
      </w:r>
      <w:proofErr w:type="spellEnd"/>
      <w:r w:rsidRPr="00BB7A65">
        <w:rPr>
          <w:b/>
          <w:sz w:val="20"/>
          <w:szCs w:val="20"/>
        </w:rPr>
        <w:t xml:space="preserve">, </w:t>
      </w:r>
      <w:proofErr w:type="spellStart"/>
      <w:r w:rsidRPr="00BB7A65">
        <w:rPr>
          <w:b/>
          <w:i/>
          <w:sz w:val="20"/>
          <w:szCs w:val="20"/>
        </w:rPr>
        <w:t>Ursonate</w:t>
      </w:r>
      <w:proofErr w:type="spellEnd"/>
      <w:r w:rsidRPr="00BB7A65">
        <w:rPr>
          <w:b/>
          <w:sz w:val="20"/>
          <w:szCs w:val="20"/>
        </w:rPr>
        <w:t xml:space="preserve"> (1932)</w:t>
      </w:r>
    </w:p>
    <w:p w14:paraId="25C47911" w14:textId="77777777" w:rsidR="00BB7A65" w:rsidRPr="00BB7A65" w:rsidRDefault="00BB7A65" w:rsidP="007C7437">
      <w:pPr>
        <w:pStyle w:val="ListParagraph"/>
        <w:numPr>
          <w:ilvl w:val="0"/>
          <w:numId w:val="6"/>
        </w:numPr>
        <w:ind w:left="720"/>
        <w:rPr>
          <w:sz w:val="20"/>
          <w:szCs w:val="20"/>
        </w:rPr>
      </w:pPr>
      <w:r w:rsidRPr="00BB7A65">
        <w:rPr>
          <w:sz w:val="20"/>
          <w:szCs w:val="20"/>
        </w:rPr>
        <w:t xml:space="preserve">GRI has 1953 mimeograph reprint (produced by W. </w:t>
      </w:r>
      <w:proofErr w:type="spellStart"/>
      <w:r w:rsidRPr="00BB7A65">
        <w:rPr>
          <w:sz w:val="20"/>
          <w:szCs w:val="20"/>
        </w:rPr>
        <w:t>Jöhl</w:t>
      </w:r>
      <w:proofErr w:type="spellEnd"/>
      <w:r w:rsidRPr="00BB7A65">
        <w:rPr>
          <w:sz w:val="20"/>
          <w:szCs w:val="20"/>
        </w:rPr>
        <w:t xml:space="preserve"> and a group of students in Zurich) of the original ed. published in the Hanover-based Dada journal that </w:t>
      </w:r>
      <w:proofErr w:type="spellStart"/>
      <w:r w:rsidRPr="00BB7A65">
        <w:rPr>
          <w:sz w:val="20"/>
          <w:szCs w:val="20"/>
        </w:rPr>
        <w:t>Schwitters</w:t>
      </w:r>
      <w:proofErr w:type="spellEnd"/>
      <w:r w:rsidRPr="00BB7A65">
        <w:rPr>
          <w:sz w:val="20"/>
          <w:szCs w:val="20"/>
        </w:rPr>
        <w:t xml:space="preserve"> edited: </w:t>
      </w:r>
      <w:proofErr w:type="spellStart"/>
      <w:r w:rsidRPr="00BB7A65">
        <w:rPr>
          <w:i/>
          <w:sz w:val="20"/>
          <w:szCs w:val="20"/>
        </w:rPr>
        <w:t>Merz</w:t>
      </w:r>
      <w:proofErr w:type="spellEnd"/>
      <w:r w:rsidRPr="00BB7A65">
        <w:rPr>
          <w:sz w:val="20"/>
          <w:szCs w:val="20"/>
        </w:rPr>
        <w:t xml:space="preserve"> 24 (1932).</w:t>
      </w:r>
    </w:p>
    <w:p w14:paraId="7D65467B" w14:textId="77777777" w:rsidR="00BB7A65" w:rsidRPr="00BB7A65" w:rsidRDefault="00BD1126" w:rsidP="00FA7442">
      <w:pPr>
        <w:pStyle w:val="ListParagraph"/>
        <w:numPr>
          <w:ilvl w:val="0"/>
          <w:numId w:val="6"/>
        </w:numPr>
        <w:ind w:left="720"/>
        <w:rPr>
          <w:color w:val="1155CC"/>
          <w:sz w:val="20"/>
          <w:szCs w:val="20"/>
          <w:u w:val="single"/>
        </w:rPr>
      </w:pPr>
      <w:r w:rsidRPr="00BB7A65">
        <w:rPr>
          <w:sz w:val="20"/>
          <w:szCs w:val="20"/>
        </w:rPr>
        <w:t>Object introduction, 1,5</w:t>
      </w:r>
      <w:r w:rsidR="00BB7A65" w:rsidRPr="00BB7A65">
        <w:rPr>
          <w:sz w:val="20"/>
          <w:szCs w:val="20"/>
        </w:rPr>
        <w:t xml:space="preserve">00 words, by Megan </w:t>
      </w:r>
      <w:r w:rsidR="00BB7A65" w:rsidRPr="00BB7A65">
        <w:rPr>
          <w:sz w:val="20"/>
          <w:szCs w:val="20"/>
        </w:rPr>
        <w:t>Luke</w:t>
      </w:r>
    </w:p>
    <w:p w14:paraId="314DDD90" w14:textId="77777777" w:rsidR="00894E8A" w:rsidRPr="00BB7A65" w:rsidRDefault="00BB7A65" w:rsidP="00FA7442">
      <w:pPr>
        <w:pStyle w:val="ListParagraph"/>
        <w:numPr>
          <w:ilvl w:val="0"/>
          <w:numId w:val="6"/>
        </w:numPr>
        <w:ind w:left="720"/>
        <w:rPr>
          <w:color w:val="1155CC"/>
          <w:sz w:val="20"/>
          <w:szCs w:val="20"/>
          <w:u w:val="single"/>
        </w:rPr>
      </w:pPr>
      <w:r w:rsidRPr="00BB7A65">
        <w:rPr>
          <w:sz w:val="20"/>
          <w:szCs w:val="20"/>
        </w:rPr>
        <w:t xml:space="preserve">Two sound recordings of various performances of </w:t>
      </w:r>
      <w:proofErr w:type="spellStart"/>
      <w:r w:rsidRPr="00BB7A65">
        <w:rPr>
          <w:sz w:val="20"/>
          <w:szCs w:val="20"/>
        </w:rPr>
        <w:t>Ursonate</w:t>
      </w:r>
      <w:proofErr w:type="spellEnd"/>
      <w:r w:rsidRPr="00BB7A65">
        <w:rPr>
          <w:sz w:val="20"/>
          <w:szCs w:val="20"/>
        </w:rPr>
        <w:t xml:space="preserve">; see especially those by Ernst </w:t>
      </w:r>
      <w:proofErr w:type="spellStart"/>
      <w:r w:rsidRPr="00BB7A65">
        <w:rPr>
          <w:sz w:val="20"/>
          <w:szCs w:val="20"/>
        </w:rPr>
        <w:t>Schwitters</w:t>
      </w:r>
      <w:proofErr w:type="spellEnd"/>
      <w:r w:rsidRPr="00BB7A65">
        <w:rPr>
          <w:sz w:val="20"/>
          <w:szCs w:val="20"/>
        </w:rPr>
        <w:t xml:space="preserve"> and Christian </w:t>
      </w:r>
      <w:proofErr w:type="spellStart"/>
      <w:r w:rsidRPr="00BB7A65">
        <w:rPr>
          <w:sz w:val="20"/>
          <w:szCs w:val="20"/>
        </w:rPr>
        <w:t>Bök</w:t>
      </w:r>
      <w:proofErr w:type="spellEnd"/>
      <w:r w:rsidRPr="00BB7A65">
        <w:fldChar w:fldCharType="begin"/>
      </w:r>
      <w:r w:rsidRPr="00BB7A65">
        <w:instrText xml:space="preserve"> HYPERLINK "http://www.ubu.com/sound/ursonate.html" \h </w:instrText>
      </w:r>
      <w:r w:rsidRPr="00BB7A65">
        <w:fldChar w:fldCharType="separate"/>
      </w:r>
      <w:r w:rsidRPr="00BB7A65">
        <w:rPr>
          <w:sz w:val="20"/>
          <w:szCs w:val="20"/>
        </w:rPr>
        <w:t xml:space="preserve"> </w:t>
      </w:r>
      <w:r w:rsidRPr="00BB7A65">
        <w:rPr>
          <w:sz w:val="20"/>
          <w:szCs w:val="20"/>
        </w:rPr>
        <w:fldChar w:fldCharType="end"/>
      </w:r>
      <w:hyperlink r:id="rId7">
        <w:r w:rsidRPr="00BB7A65">
          <w:rPr>
            <w:color w:val="1155CC"/>
            <w:sz w:val="20"/>
            <w:szCs w:val="20"/>
            <w:u w:val="single"/>
          </w:rPr>
          <w:t>http://www.ub</w:t>
        </w:r>
        <w:r w:rsidRPr="00BB7A65">
          <w:rPr>
            <w:color w:val="1155CC"/>
            <w:sz w:val="20"/>
            <w:szCs w:val="20"/>
            <w:u w:val="single"/>
          </w:rPr>
          <w:t>u.com/sound/ursonate.html</w:t>
        </w:r>
      </w:hyperlink>
    </w:p>
    <w:p w14:paraId="1339A0FA" w14:textId="77777777" w:rsidR="00894E8A" w:rsidRPr="00BB7A65" w:rsidRDefault="00BB7A65">
      <w:pPr>
        <w:rPr>
          <w:sz w:val="20"/>
          <w:szCs w:val="20"/>
        </w:rPr>
      </w:pPr>
      <w:r w:rsidRPr="00BB7A65">
        <w:rPr>
          <w:sz w:val="20"/>
          <w:szCs w:val="20"/>
        </w:rPr>
        <w:t xml:space="preserve"> </w:t>
      </w:r>
    </w:p>
    <w:p w14:paraId="24E14B1F" w14:textId="77777777" w:rsidR="00894E8A" w:rsidRPr="00BB7A65" w:rsidRDefault="00BB7A65" w:rsidP="00BB7A65">
      <w:pPr>
        <w:rPr>
          <w:b/>
          <w:sz w:val="20"/>
          <w:szCs w:val="20"/>
        </w:rPr>
      </w:pPr>
      <w:r w:rsidRPr="00BB7A65">
        <w:rPr>
          <w:b/>
          <w:sz w:val="20"/>
          <w:szCs w:val="20"/>
        </w:rPr>
        <w:t xml:space="preserve">3. Morton Feldman, </w:t>
      </w:r>
      <w:r w:rsidRPr="00BB7A65">
        <w:rPr>
          <w:b/>
          <w:i/>
          <w:sz w:val="20"/>
          <w:szCs w:val="20"/>
        </w:rPr>
        <w:t>Intersection #3</w:t>
      </w:r>
      <w:r w:rsidRPr="00BB7A65">
        <w:rPr>
          <w:b/>
          <w:sz w:val="20"/>
          <w:szCs w:val="20"/>
        </w:rPr>
        <w:t xml:space="preserve"> (1953)</w:t>
      </w:r>
    </w:p>
    <w:p w14:paraId="720BB5DB" w14:textId="77777777" w:rsidR="00BB7A65" w:rsidRPr="00BB7A65" w:rsidRDefault="00BD1126" w:rsidP="00907D2A">
      <w:pPr>
        <w:pStyle w:val="ListParagraph"/>
        <w:numPr>
          <w:ilvl w:val="0"/>
          <w:numId w:val="7"/>
        </w:numPr>
        <w:ind w:left="720"/>
        <w:rPr>
          <w:sz w:val="20"/>
          <w:szCs w:val="20"/>
        </w:rPr>
      </w:pPr>
      <w:r w:rsidRPr="00BB7A65">
        <w:rPr>
          <w:sz w:val="20"/>
          <w:szCs w:val="20"/>
        </w:rPr>
        <w:t>Object introduction, 1,5</w:t>
      </w:r>
      <w:r w:rsidR="00BB7A65" w:rsidRPr="00BB7A65">
        <w:rPr>
          <w:sz w:val="20"/>
          <w:szCs w:val="20"/>
        </w:rPr>
        <w:t xml:space="preserve">00 words, by Michael </w:t>
      </w:r>
      <w:proofErr w:type="spellStart"/>
      <w:r w:rsidR="00BB7A65" w:rsidRPr="00BB7A65">
        <w:rPr>
          <w:sz w:val="20"/>
          <w:szCs w:val="20"/>
        </w:rPr>
        <w:t>Gallope</w:t>
      </w:r>
      <w:proofErr w:type="spellEnd"/>
    </w:p>
    <w:p w14:paraId="464C8B58" w14:textId="77777777" w:rsidR="00BB7A65" w:rsidRPr="00BB7A65" w:rsidRDefault="00BB7A65" w:rsidP="00AA31B6">
      <w:pPr>
        <w:pStyle w:val="ListParagraph"/>
        <w:numPr>
          <w:ilvl w:val="0"/>
          <w:numId w:val="7"/>
        </w:numPr>
        <w:ind w:left="720"/>
        <w:rPr>
          <w:sz w:val="20"/>
          <w:szCs w:val="20"/>
        </w:rPr>
      </w:pPr>
      <w:r w:rsidRPr="00BB7A65">
        <w:rPr>
          <w:sz w:val="20"/>
          <w:szCs w:val="20"/>
        </w:rPr>
        <w:t>Animated score synchronized to audio of David Tudor performance (SPOTLIGHT, RED INK?)</w:t>
      </w:r>
    </w:p>
    <w:p w14:paraId="018A8152" w14:textId="77777777" w:rsidR="00BB7A65" w:rsidRPr="00BB7A65" w:rsidRDefault="00BB7A65" w:rsidP="00C75B40">
      <w:pPr>
        <w:pStyle w:val="ListParagraph"/>
        <w:numPr>
          <w:ilvl w:val="0"/>
          <w:numId w:val="7"/>
        </w:numPr>
        <w:ind w:left="720"/>
        <w:rPr>
          <w:sz w:val="20"/>
          <w:szCs w:val="20"/>
        </w:rPr>
      </w:pPr>
      <w:r w:rsidRPr="00BB7A65">
        <w:rPr>
          <w:sz w:val="20"/>
          <w:szCs w:val="20"/>
        </w:rPr>
        <w:t>Tudor realization and transcriptions of the score in traditional musical notation</w:t>
      </w:r>
    </w:p>
    <w:p w14:paraId="398FCBCE" w14:textId="77777777" w:rsidR="00BB7A65" w:rsidRPr="00BB7A65" w:rsidRDefault="00BB7A65" w:rsidP="00A212C6">
      <w:pPr>
        <w:pStyle w:val="ListParagraph"/>
        <w:numPr>
          <w:ilvl w:val="0"/>
          <w:numId w:val="7"/>
        </w:numPr>
        <w:ind w:left="720"/>
        <w:rPr>
          <w:sz w:val="20"/>
          <w:szCs w:val="20"/>
        </w:rPr>
      </w:pPr>
      <w:r w:rsidRPr="00BB7A65">
        <w:rPr>
          <w:sz w:val="20"/>
          <w:szCs w:val="20"/>
        </w:rPr>
        <w:t>Tudor-Feldman correspondence</w:t>
      </w:r>
    </w:p>
    <w:p w14:paraId="5C8A6D56" w14:textId="77777777" w:rsidR="00894E8A" w:rsidRPr="00BB7A65" w:rsidRDefault="00BB7A65" w:rsidP="00A212C6">
      <w:pPr>
        <w:pStyle w:val="ListParagraph"/>
        <w:numPr>
          <w:ilvl w:val="0"/>
          <w:numId w:val="7"/>
        </w:numPr>
        <w:ind w:left="720"/>
        <w:rPr>
          <w:sz w:val="20"/>
          <w:szCs w:val="20"/>
        </w:rPr>
      </w:pPr>
      <w:r w:rsidRPr="00BB7A65">
        <w:rPr>
          <w:sz w:val="20"/>
          <w:szCs w:val="20"/>
        </w:rPr>
        <w:t>Audio of additional commercial recordings</w:t>
      </w:r>
    </w:p>
    <w:p w14:paraId="459156D5" w14:textId="77777777" w:rsidR="00894E8A" w:rsidRPr="00BB7A65" w:rsidRDefault="00BB7A65">
      <w:pPr>
        <w:rPr>
          <w:sz w:val="20"/>
          <w:szCs w:val="20"/>
        </w:rPr>
      </w:pPr>
      <w:r w:rsidRPr="00BB7A65">
        <w:rPr>
          <w:sz w:val="20"/>
          <w:szCs w:val="20"/>
        </w:rPr>
        <w:t xml:space="preserve"> </w:t>
      </w:r>
    </w:p>
    <w:p w14:paraId="73BCF401" w14:textId="77777777" w:rsidR="00894E8A" w:rsidRPr="00BB7A65" w:rsidRDefault="00BB7A65">
      <w:pPr>
        <w:rPr>
          <w:b/>
          <w:sz w:val="20"/>
          <w:szCs w:val="20"/>
        </w:rPr>
      </w:pPr>
      <w:r w:rsidRPr="00BB7A65">
        <w:rPr>
          <w:b/>
          <w:sz w:val="20"/>
          <w:szCs w:val="20"/>
        </w:rPr>
        <w:t xml:space="preserve">4. John Cage, </w:t>
      </w:r>
      <w:r w:rsidRPr="00BB7A65">
        <w:rPr>
          <w:b/>
          <w:i/>
          <w:sz w:val="20"/>
          <w:szCs w:val="20"/>
        </w:rPr>
        <w:t>Concert for Piano and Orchestra</w:t>
      </w:r>
      <w:r w:rsidRPr="00BB7A65">
        <w:rPr>
          <w:b/>
          <w:sz w:val="20"/>
          <w:szCs w:val="20"/>
        </w:rPr>
        <w:t xml:space="preserve"> (1957–8)</w:t>
      </w:r>
    </w:p>
    <w:p w14:paraId="32E9C745" w14:textId="77777777" w:rsidR="0079161A" w:rsidRPr="00BB7A65" w:rsidRDefault="0079161A" w:rsidP="0079161A">
      <w:pPr>
        <w:pStyle w:val="ListParagraph"/>
        <w:numPr>
          <w:ilvl w:val="0"/>
          <w:numId w:val="4"/>
        </w:numPr>
        <w:rPr>
          <w:sz w:val="20"/>
          <w:szCs w:val="20"/>
        </w:rPr>
      </w:pPr>
      <w:r w:rsidRPr="00BB7A65">
        <w:rPr>
          <w:sz w:val="20"/>
          <w:szCs w:val="20"/>
        </w:rPr>
        <w:t>Published score (</w:t>
      </w:r>
      <w:proofErr w:type="spellStart"/>
      <w:r w:rsidRPr="00BB7A65">
        <w:rPr>
          <w:sz w:val="20"/>
          <w:szCs w:val="20"/>
        </w:rPr>
        <w:t>Henmar</w:t>
      </w:r>
      <w:proofErr w:type="spellEnd"/>
      <w:r w:rsidRPr="00BB7A65">
        <w:rPr>
          <w:sz w:val="20"/>
          <w:szCs w:val="20"/>
        </w:rPr>
        <w:t xml:space="preserve"> Press/Edition Peters, 1960) consisting of 84 individual parts in a variety of notational systems, from which performer(s) can choose to play any amount</w:t>
      </w:r>
    </w:p>
    <w:p w14:paraId="4D8E741D" w14:textId="77777777" w:rsidR="00894E8A" w:rsidRPr="00BB7A65" w:rsidRDefault="00BD1126" w:rsidP="00B636BB">
      <w:pPr>
        <w:pStyle w:val="ListParagraph"/>
        <w:numPr>
          <w:ilvl w:val="0"/>
          <w:numId w:val="4"/>
        </w:numPr>
        <w:rPr>
          <w:sz w:val="20"/>
          <w:szCs w:val="20"/>
        </w:rPr>
      </w:pPr>
      <w:r w:rsidRPr="00BB7A65">
        <w:rPr>
          <w:sz w:val="20"/>
          <w:szCs w:val="20"/>
        </w:rPr>
        <w:t>Object introduction, 1,5</w:t>
      </w:r>
      <w:r w:rsidR="00BB7A65" w:rsidRPr="00BB7A65">
        <w:rPr>
          <w:sz w:val="20"/>
          <w:szCs w:val="20"/>
        </w:rPr>
        <w:t xml:space="preserve">00 words, by Michael </w:t>
      </w:r>
      <w:proofErr w:type="spellStart"/>
      <w:r w:rsidR="00BB7A65" w:rsidRPr="00BB7A65">
        <w:rPr>
          <w:sz w:val="20"/>
          <w:szCs w:val="20"/>
        </w:rPr>
        <w:t>Gallope</w:t>
      </w:r>
      <w:proofErr w:type="spellEnd"/>
      <w:r w:rsidR="00BB7A65" w:rsidRPr="00BB7A65">
        <w:rPr>
          <w:sz w:val="20"/>
          <w:szCs w:val="20"/>
        </w:rPr>
        <w:t xml:space="preserve"> and Nancy </w:t>
      </w:r>
      <w:proofErr w:type="spellStart"/>
      <w:r w:rsidR="00BB7A65" w:rsidRPr="00BB7A65">
        <w:rPr>
          <w:sz w:val="20"/>
          <w:szCs w:val="20"/>
        </w:rPr>
        <w:t>Perloff</w:t>
      </w:r>
      <w:proofErr w:type="spellEnd"/>
    </w:p>
    <w:p w14:paraId="6D095267" w14:textId="77777777" w:rsidR="000561BA" w:rsidRPr="00BB7A65" w:rsidRDefault="000561BA" w:rsidP="003E706F">
      <w:pPr>
        <w:pStyle w:val="ListParagraph"/>
        <w:numPr>
          <w:ilvl w:val="0"/>
          <w:numId w:val="3"/>
        </w:numPr>
        <w:ind w:left="720"/>
        <w:rPr>
          <w:sz w:val="20"/>
          <w:szCs w:val="20"/>
        </w:rPr>
      </w:pPr>
      <w:r w:rsidRPr="00BB7A65">
        <w:rPr>
          <w:sz w:val="20"/>
          <w:szCs w:val="20"/>
        </w:rPr>
        <w:t xml:space="preserve">Spotlight animations of select passage from Town Hall </w:t>
      </w:r>
      <w:proofErr w:type="spellStart"/>
      <w:r w:rsidRPr="00BB7A65">
        <w:rPr>
          <w:sz w:val="20"/>
          <w:szCs w:val="20"/>
        </w:rPr>
        <w:t>permier</w:t>
      </w:r>
      <w:proofErr w:type="spellEnd"/>
      <w:r w:rsidRPr="00BB7A65">
        <w:rPr>
          <w:sz w:val="20"/>
          <w:szCs w:val="20"/>
        </w:rPr>
        <w:t xml:space="preserve"> in 1958</w:t>
      </w:r>
    </w:p>
    <w:p w14:paraId="19AB1967" w14:textId="77777777" w:rsidR="000561BA" w:rsidRPr="00BB7A65" w:rsidRDefault="00BB7A65" w:rsidP="00956A1A">
      <w:pPr>
        <w:pStyle w:val="ListParagraph"/>
        <w:numPr>
          <w:ilvl w:val="0"/>
          <w:numId w:val="3"/>
        </w:numPr>
        <w:ind w:left="720"/>
        <w:rPr>
          <w:sz w:val="20"/>
          <w:szCs w:val="20"/>
        </w:rPr>
      </w:pPr>
      <w:r w:rsidRPr="00BB7A65">
        <w:rPr>
          <w:sz w:val="20"/>
          <w:szCs w:val="20"/>
        </w:rPr>
        <w:t>Audio/video and contemporary reviews of significant performances (TBD)</w:t>
      </w:r>
    </w:p>
    <w:p w14:paraId="53FA521E" w14:textId="77777777" w:rsidR="00894E8A" w:rsidRPr="00BB7A65" w:rsidRDefault="00BB7A65" w:rsidP="00956A1A">
      <w:pPr>
        <w:pStyle w:val="ListParagraph"/>
        <w:numPr>
          <w:ilvl w:val="0"/>
          <w:numId w:val="3"/>
        </w:numPr>
        <w:ind w:left="720"/>
        <w:rPr>
          <w:sz w:val="20"/>
          <w:szCs w:val="20"/>
        </w:rPr>
      </w:pPr>
      <w:r w:rsidRPr="00BB7A65">
        <w:rPr>
          <w:sz w:val="20"/>
          <w:szCs w:val="20"/>
        </w:rPr>
        <w:t>Exhibition history of this score as a work of visual art; include accurate performance history as well (there are a variety of realizations in the archive – Antic Meet / Cunnin</w:t>
      </w:r>
      <w:r w:rsidRPr="00BB7A65">
        <w:rPr>
          <w:sz w:val="20"/>
          <w:szCs w:val="20"/>
        </w:rPr>
        <w:t>gham collaboration (1964?) – </w:t>
      </w:r>
    </w:p>
    <w:p w14:paraId="452D3099" w14:textId="77777777" w:rsidR="00894E8A" w:rsidRPr="00BB7A65" w:rsidRDefault="00BB7A65" w:rsidP="000561BA">
      <w:pPr>
        <w:ind w:left="720"/>
        <w:rPr>
          <w:sz w:val="20"/>
          <w:szCs w:val="20"/>
        </w:rPr>
      </w:pPr>
      <w:r w:rsidRPr="00BB7A65">
        <w:rPr>
          <w:sz w:val="20"/>
          <w:szCs w:val="20"/>
        </w:rPr>
        <w:t xml:space="preserve"> </w:t>
      </w:r>
    </w:p>
    <w:p w14:paraId="71AE4667" w14:textId="77777777" w:rsidR="00894E8A" w:rsidRPr="00BB7A65" w:rsidRDefault="00BB7A65">
      <w:pPr>
        <w:rPr>
          <w:b/>
          <w:sz w:val="20"/>
          <w:szCs w:val="20"/>
        </w:rPr>
      </w:pPr>
      <w:r w:rsidRPr="00BB7A65">
        <w:rPr>
          <w:b/>
          <w:sz w:val="20"/>
          <w:szCs w:val="20"/>
        </w:rPr>
        <w:t xml:space="preserve">5. </w:t>
      </w:r>
      <w:proofErr w:type="spellStart"/>
      <w:r w:rsidRPr="00BB7A65">
        <w:rPr>
          <w:b/>
          <w:sz w:val="20"/>
          <w:szCs w:val="20"/>
        </w:rPr>
        <w:t>Sylvano</w:t>
      </w:r>
      <w:proofErr w:type="spellEnd"/>
      <w:r w:rsidRPr="00BB7A65">
        <w:rPr>
          <w:b/>
          <w:sz w:val="20"/>
          <w:szCs w:val="20"/>
        </w:rPr>
        <w:t xml:space="preserve"> </w:t>
      </w:r>
      <w:proofErr w:type="spellStart"/>
      <w:r w:rsidRPr="00BB7A65">
        <w:rPr>
          <w:b/>
          <w:sz w:val="20"/>
          <w:szCs w:val="20"/>
        </w:rPr>
        <w:t>Bussotti</w:t>
      </w:r>
      <w:proofErr w:type="spellEnd"/>
      <w:r w:rsidRPr="00BB7A65">
        <w:rPr>
          <w:b/>
          <w:sz w:val="20"/>
          <w:szCs w:val="20"/>
        </w:rPr>
        <w:t xml:space="preserve">, </w:t>
      </w:r>
      <w:r w:rsidRPr="00BB7A65">
        <w:rPr>
          <w:b/>
          <w:i/>
          <w:sz w:val="20"/>
          <w:szCs w:val="20"/>
        </w:rPr>
        <w:t>Five Piano Pieces for David Tudor</w:t>
      </w:r>
      <w:r w:rsidRPr="00BB7A65">
        <w:rPr>
          <w:b/>
          <w:sz w:val="20"/>
          <w:szCs w:val="20"/>
        </w:rPr>
        <w:t xml:space="preserve"> (1959)</w:t>
      </w:r>
    </w:p>
    <w:p w14:paraId="45CFE20B" w14:textId="77777777" w:rsidR="00BB7A65" w:rsidRPr="00BB7A65" w:rsidRDefault="00BB7A65" w:rsidP="00BD1B84">
      <w:pPr>
        <w:pStyle w:val="ListParagraph"/>
        <w:numPr>
          <w:ilvl w:val="0"/>
          <w:numId w:val="8"/>
        </w:numPr>
        <w:ind w:left="720"/>
        <w:rPr>
          <w:sz w:val="20"/>
          <w:szCs w:val="20"/>
        </w:rPr>
      </w:pPr>
      <w:r w:rsidRPr="00BB7A65">
        <w:rPr>
          <w:sz w:val="20"/>
          <w:szCs w:val="20"/>
        </w:rPr>
        <w:t>Visually striking scores on traditional musical staff paper, but bearing no resemblance to any known notational format</w:t>
      </w:r>
    </w:p>
    <w:p w14:paraId="531F86F4" w14:textId="77777777" w:rsidR="00BB7A65" w:rsidRPr="00BB7A65" w:rsidRDefault="00BB7A65" w:rsidP="00BF70DD">
      <w:pPr>
        <w:pStyle w:val="ListParagraph"/>
        <w:numPr>
          <w:ilvl w:val="0"/>
          <w:numId w:val="8"/>
        </w:numPr>
        <w:ind w:left="720"/>
        <w:rPr>
          <w:sz w:val="20"/>
          <w:szCs w:val="20"/>
        </w:rPr>
      </w:pPr>
      <w:r w:rsidRPr="00BB7A65">
        <w:rPr>
          <w:sz w:val="20"/>
          <w:szCs w:val="20"/>
        </w:rPr>
        <w:t>Object introduction, 1,500 wor</w:t>
      </w:r>
      <w:r w:rsidRPr="00BB7A65">
        <w:rPr>
          <w:sz w:val="20"/>
          <w:szCs w:val="20"/>
        </w:rPr>
        <w:t xml:space="preserve">ds, by Michael </w:t>
      </w:r>
      <w:proofErr w:type="spellStart"/>
      <w:r w:rsidRPr="00BB7A65">
        <w:rPr>
          <w:sz w:val="20"/>
          <w:szCs w:val="20"/>
        </w:rPr>
        <w:t>Gallope</w:t>
      </w:r>
      <w:proofErr w:type="spellEnd"/>
    </w:p>
    <w:p w14:paraId="7B891900" w14:textId="77777777" w:rsidR="00BB7A65" w:rsidRPr="00BB7A65" w:rsidRDefault="00BB7A65" w:rsidP="00926268">
      <w:pPr>
        <w:pStyle w:val="ListParagraph"/>
        <w:numPr>
          <w:ilvl w:val="0"/>
          <w:numId w:val="8"/>
        </w:numPr>
        <w:ind w:left="720"/>
        <w:rPr>
          <w:sz w:val="20"/>
          <w:szCs w:val="20"/>
        </w:rPr>
      </w:pPr>
      <w:r w:rsidRPr="00BB7A65">
        <w:rPr>
          <w:sz w:val="20"/>
          <w:szCs w:val="20"/>
        </w:rPr>
        <w:t>Audio of Tudor performances</w:t>
      </w:r>
    </w:p>
    <w:p w14:paraId="55911773" w14:textId="77777777" w:rsidR="00BB7A65" w:rsidRPr="00BB7A65" w:rsidRDefault="00BB7A65" w:rsidP="008304B9">
      <w:pPr>
        <w:pStyle w:val="ListParagraph"/>
        <w:numPr>
          <w:ilvl w:val="0"/>
          <w:numId w:val="8"/>
        </w:numPr>
        <w:ind w:left="720"/>
        <w:rPr>
          <w:sz w:val="20"/>
          <w:szCs w:val="20"/>
        </w:rPr>
      </w:pPr>
      <w:proofErr w:type="spellStart"/>
      <w:r w:rsidRPr="00BB7A65">
        <w:rPr>
          <w:sz w:val="20"/>
          <w:szCs w:val="20"/>
        </w:rPr>
        <w:lastRenderedPageBreak/>
        <w:t>Bussotti</w:t>
      </w:r>
      <w:proofErr w:type="spellEnd"/>
      <w:r w:rsidRPr="00BB7A65">
        <w:rPr>
          <w:sz w:val="20"/>
          <w:szCs w:val="20"/>
        </w:rPr>
        <w:t>-Tudor correspondence</w:t>
      </w:r>
    </w:p>
    <w:p w14:paraId="3A3D79C2" w14:textId="77777777" w:rsidR="00894E8A" w:rsidRPr="00BB7A65" w:rsidRDefault="00BB7A65" w:rsidP="008304B9">
      <w:pPr>
        <w:pStyle w:val="ListParagraph"/>
        <w:numPr>
          <w:ilvl w:val="0"/>
          <w:numId w:val="8"/>
        </w:numPr>
        <w:ind w:left="720"/>
        <w:rPr>
          <w:sz w:val="20"/>
          <w:szCs w:val="20"/>
        </w:rPr>
      </w:pPr>
      <w:r w:rsidRPr="00BB7A65">
        <w:rPr>
          <w:sz w:val="20"/>
          <w:szCs w:val="20"/>
        </w:rPr>
        <w:t>Newspaper clippings of reviews of Tudor’s performances</w:t>
      </w:r>
    </w:p>
    <w:p w14:paraId="6374DF4A" w14:textId="77777777" w:rsidR="00894E8A" w:rsidRPr="00BB7A65" w:rsidRDefault="00894E8A">
      <w:pPr>
        <w:rPr>
          <w:sz w:val="20"/>
          <w:szCs w:val="20"/>
        </w:rPr>
      </w:pPr>
    </w:p>
    <w:p w14:paraId="15A71598" w14:textId="77777777" w:rsidR="00894E8A" w:rsidRPr="00BB7A65" w:rsidRDefault="00BD1126">
      <w:pPr>
        <w:rPr>
          <w:b/>
          <w:sz w:val="20"/>
          <w:szCs w:val="20"/>
        </w:rPr>
      </w:pPr>
      <w:r w:rsidRPr="00BB7A65">
        <w:rPr>
          <w:b/>
          <w:sz w:val="20"/>
          <w:szCs w:val="20"/>
        </w:rPr>
        <w:t>6</w:t>
      </w:r>
      <w:r w:rsidR="00BB7A65" w:rsidRPr="00BB7A65">
        <w:rPr>
          <w:b/>
          <w:sz w:val="20"/>
          <w:szCs w:val="20"/>
        </w:rPr>
        <w:t xml:space="preserve">. Benjamin Patterson, </w:t>
      </w:r>
      <w:r w:rsidR="00BB7A65" w:rsidRPr="00BB7A65">
        <w:rPr>
          <w:b/>
          <w:i/>
          <w:sz w:val="20"/>
          <w:szCs w:val="20"/>
        </w:rPr>
        <w:t xml:space="preserve">Paper Piece </w:t>
      </w:r>
      <w:r w:rsidR="00BB7A65" w:rsidRPr="00BB7A65">
        <w:rPr>
          <w:b/>
          <w:sz w:val="20"/>
          <w:szCs w:val="20"/>
        </w:rPr>
        <w:t>(1960)</w:t>
      </w:r>
    </w:p>
    <w:p w14:paraId="45F4176C" w14:textId="77777777" w:rsidR="00BB7A65" w:rsidRPr="00BB7A65" w:rsidRDefault="00BB7A65" w:rsidP="00115210">
      <w:pPr>
        <w:pStyle w:val="ListParagraph"/>
        <w:numPr>
          <w:ilvl w:val="0"/>
          <w:numId w:val="9"/>
        </w:numPr>
        <w:ind w:left="720"/>
        <w:rPr>
          <w:sz w:val="20"/>
          <w:szCs w:val="20"/>
        </w:rPr>
      </w:pPr>
      <w:r w:rsidRPr="00BB7A65">
        <w:rPr>
          <w:sz w:val="20"/>
          <w:szCs w:val="20"/>
        </w:rPr>
        <w:t>Though considered a musical composition, the score consists of written, verbal instructions. The GRI holds a handwritten draft, a flyer-sized printed score (in German) dating premier performance in Cologne, and copies of English versions in the same format</w:t>
      </w:r>
    </w:p>
    <w:p w14:paraId="403374B5" w14:textId="77777777" w:rsidR="00BB7A65" w:rsidRPr="00BB7A65" w:rsidRDefault="00BB7A65" w:rsidP="0058417F">
      <w:pPr>
        <w:pStyle w:val="ListParagraph"/>
        <w:numPr>
          <w:ilvl w:val="0"/>
          <w:numId w:val="9"/>
        </w:numPr>
        <w:ind w:left="720"/>
        <w:rPr>
          <w:sz w:val="20"/>
          <w:szCs w:val="20"/>
        </w:rPr>
      </w:pPr>
      <w:r w:rsidRPr="00BB7A65">
        <w:rPr>
          <w:sz w:val="20"/>
          <w:szCs w:val="20"/>
        </w:rPr>
        <w:t>Object introduction, 1,500 words, by George Lewis</w:t>
      </w:r>
    </w:p>
    <w:p w14:paraId="111121DE" w14:textId="77777777" w:rsidR="00BB7A65" w:rsidRPr="00BB7A65" w:rsidRDefault="00BB7A65" w:rsidP="00C55300">
      <w:pPr>
        <w:pStyle w:val="ListParagraph"/>
        <w:numPr>
          <w:ilvl w:val="0"/>
          <w:numId w:val="9"/>
        </w:numPr>
        <w:ind w:left="720"/>
        <w:rPr>
          <w:sz w:val="20"/>
          <w:szCs w:val="20"/>
        </w:rPr>
      </w:pPr>
      <w:r w:rsidRPr="00BB7A65">
        <w:rPr>
          <w:sz w:val="20"/>
          <w:szCs w:val="20"/>
        </w:rPr>
        <w:t>2 Loose sheets, 1 in German and 1 in English</w:t>
      </w:r>
    </w:p>
    <w:p w14:paraId="594CFA85" w14:textId="77777777" w:rsidR="00BB7A65" w:rsidRPr="00BB7A65" w:rsidRDefault="00BB7A65" w:rsidP="006758E0">
      <w:pPr>
        <w:pStyle w:val="ListParagraph"/>
        <w:numPr>
          <w:ilvl w:val="0"/>
          <w:numId w:val="9"/>
        </w:numPr>
        <w:ind w:left="720"/>
        <w:rPr>
          <w:sz w:val="20"/>
          <w:szCs w:val="20"/>
        </w:rPr>
      </w:pPr>
      <w:r w:rsidRPr="00BB7A65">
        <w:rPr>
          <w:sz w:val="20"/>
          <w:szCs w:val="20"/>
        </w:rPr>
        <w:t>Patterson correspondence with various artists and performers (not sure we have this)</w:t>
      </w:r>
    </w:p>
    <w:p w14:paraId="793394FB" w14:textId="77777777" w:rsidR="00BB7A65" w:rsidRPr="00BB7A65" w:rsidRDefault="00BB7A65" w:rsidP="00C342FF">
      <w:pPr>
        <w:pStyle w:val="ListParagraph"/>
        <w:numPr>
          <w:ilvl w:val="0"/>
          <w:numId w:val="9"/>
        </w:numPr>
        <w:ind w:left="720"/>
        <w:rPr>
          <w:sz w:val="20"/>
          <w:szCs w:val="20"/>
        </w:rPr>
      </w:pPr>
      <w:r w:rsidRPr="00BB7A65">
        <w:rPr>
          <w:sz w:val="20"/>
          <w:szCs w:val="20"/>
        </w:rPr>
        <w:t>Photo documentation of Cologne premiere (from where?)</w:t>
      </w:r>
    </w:p>
    <w:p w14:paraId="4AE76B20" w14:textId="77777777" w:rsidR="00BB7A65" w:rsidRPr="00BB7A65" w:rsidRDefault="00BB7A65" w:rsidP="00E835ED">
      <w:pPr>
        <w:pStyle w:val="ListParagraph"/>
        <w:numPr>
          <w:ilvl w:val="0"/>
          <w:numId w:val="9"/>
        </w:numPr>
        <w:ind w:left="720"/>
        <w:rPr>
          <w:sz w:val="20"/>
          <w:szCs w:val="20"/>
        </w:rPr>
      </w:pPr>
      <w:r w:rsidRPr="00BB7A65">
        <w:rPr>
          <w:sz w:val="20"/>
          <w:szCs w:val="20"/>
        </w:rPr>
        <w:t>Animation (video + audio) of paper sounds</w:t>
      </w:r>
    </w:p>
    <w:p w14:paraId="2B0593E7" w14:textId="77777777" w:rsidR="00894E8A" w:rsidRPr="00BB7A65" w:rsidRDefault="00BB7A65" w:rsidP="00E835ED">
      <w:pPr>
        <w:pStyle w:val="ListParagraph"/>
        <w:numPr>
          <w:ilvl w:val="0"/>
          <w:numId w:val="9"/>
        </w:numPr>
        <w:ind w:left="720"/>
        <w:rPr>
          <w:sz w:val="20"/>
          <w:szCs w:val="20"/>
        </w:rPr>
      </w:pPr>
      <w:r w:rsidRPr="00BB7A65">
        <w:rPr>
          <w:sz w:val="20"/>
          <w:szCs w:val="20"/>
        </w:rPr>
        <w:t>Multiple videos available of more recent recreations, e.g.:</w:t>
      </w:r>
    </w:p>
    <w:p w14:paraId="1007C044" w14:textId="77777777" w:rsidR="00894E8A" w:rsidRPr="00BB7A65" w:rsidRDefault="00BB7A65" w:rsidP="000561BA">
      <w:pPr>
        <w:ind w:left="1440"/>
        <w:rPr>
          <w:sz w:val="20"/>
          <w:szCs w:val="20"/>
        </w:rPr>
      </w:pPr>
      <w:r w:rsidRPr="00BB7A65">
        <w:rPr>
          <w:rFonts w:ascii="Courier New" w:eastAsia="Courier New" w:hAnsi="Courier New" w:cs="Courier New"/>
          <w:sz w:val="20"/>
          <w:szCs w:val="20"/>
        </w:rPr>
        <w:t>o</w:t>
      </w:r>
      <w:r w:rsidRPr="00BB7A65">
        <w:rPr>
          <w:rFonts w:ascii="Times New Roman" w:eastAsia="Times New Roman" w:hAnsi="Times New Roman" w:cs="Times New Roman"/>
          <w:sz w:val="14"/>
          <w:szCs w:val="14"/>
        </w:rPr>
        <w:t xml:space="preserve">   </w:t>
      </w:r>
      <w:r w:rsidRPr="00BB7A65">
        <w:rPr>
          <w:sz w:val="20"/>
          <w:szCs w:val="20"/>
        </w:rPr>
        <w:t xml:space="preserve">Patterson performs Paper Piece with participants </w:t>
      </w:r>
      <w:r w:rsidRPr="00BB7A65">
        <w:rPr>
          <w:sz w:val="20"/>
          <w:szCs w:val="20"/>
        </w:rPr>
        <w:t>in Brussels, 2010: http://vimeo.com/17526090</w:t>
      </w:r>
    </w:p>
    <w:p w14:paraId="14679EC9" w14:textId="77777777" w:rsidR="00894E8A" w:rsidRPr="00BB7A65" w:rsidRDefault="00BB7A65" w:rsidP="000561BA">
      <w:pPr>
        <w:ind w:left="1440"/>
        <w:rPr>
          <w:sz w:val="20"/>
          <w:szCs w:val="20"/>
        </w:rPr>
      </w:pPr>
      <w:r w:rsidRPr="00BB7A65">
        <w:rPr>
          <w:rFonts w:ascii="Courier New" w:eastAsia="Courier New" w:hAnsi="Courier New" w:cs="Courier New"/>
          <w:sz w:val="20"/>
          <w:szCs w:val="20"/>
        </w:rPr>
        <w:t>o</w:t>
      </w:r>
      <w:r w:rsidRPr="00BB7A65">
        <w:rPr>
          <w:rFonts w:ascii="Times New Roman" w:eastAsia="Times New Roman" w:hAnsi="Times New Roman" w:cs="Times New Roman"/>
          <w:sz w:val="14"/>
          <w:szCs w:val="14"/>
        </w:rPr>
        <w:t xml:space="preserve">   </w:t>
      </w:r>
      <w:r w:rsidRPr="00BB7A65">
        <w:rPr>
          <w:sz w:val="20"/>
          <w:szCs w:val="20"/>
        </w:rPr>
        <w:t>Junior high students perform Paper Piece at MoMA 19 December 2011: http://vimeo.com/33964654</w:t>
      </w:r>
    </w:p>
    <w:p w14:paraId="664353B1" w14:textId="77777777" w:rsidR="00894E8A" w:rsidRPr="00BB7A65" w:rsidRDefault="00BB7A65" w:rsidP="000561BA">
      <w:pPr>
        <w:ind w:left="1440"/>
      </w:pPr>
      <w:r w:rsidRPr="00BB7A65">
        <w:rPr>
          <w:rFonts w:ascii="Courier New" w:eastAsia="Courier New" w:hAnsi="Courier New" w:cs="Courier New"/>
          <w:sz w:val="20"/>
          <w:szCs w:val="20"/>
        </w:rPr>
        <w:t>o</w:t>
      </w:r>
      <w:r w:rsidRPr="00BB7A65">
        <w:rPr>
          <w:rFonts w:ascii="Times New Roman" w:eastAsia="Times New Roman" w:hAnsi="Times New Roman" w:cs="Times New Roman"/>
          <w:sz w:val="14"/>
          <w:szCs w:val="14"/>
        </w:rPr>
        <w:t xml:space="preserve">   </w:t>
      </w:r>
      <w:r w:rsidRPr="00BB7A65">
        <w:rPr>
          <w:sz w:val="20"/>
          <w:szCs w:val="20"/>
        </w:rPr>
        <w:t>Performed in Tokyo by Ensemble for Experimental Music and Theater (Shinjuku Bunka Center, 31 October 2012)</w:t>
      </w:r>
      <w:hyperlink r:id="rId8">
        <w:r w:rsidRPr="00BB7A65">
          <w:rPr>
            <w:sz w:val="20"/>
            <w:szCs w:val="20"/>
          </w:rPr>
          <w:t xml:space="preserve"> </w:t>
        </w:r>
      </w:hyperlink>
      <w:hyperlink r:id="rId9">
        <w:r w:rsidRPr="00BB7A65">
          <w:rPr>
            <w:color w:val="1155CC"/>
            <w:sz w:val="20"/>
            <w:szCs w:val="20"/>
            <w:u w:val="single"/>
          </w:rPr>
          <w:t>https://www.youtube.com/watch?v=cU3GXsreSPM</w:t>
        </w:r>
      </w:hyperlink>
    </w:p>
    <w:p w14:paraId="3FEEA2DD" w14:textId="77777777" w:rsidR="00894E8A" w:rsidRPr="00BB7A65" w:rsidRDefault="00BB7A65" w:rsidP="000561BA">
      <w:pPr>
        <w:ind w:left="1440"/>
        <w:rPr>
          <w:sz w:val="20"/>
          <w:szCs w:val="20"/>
        </w:rPr>
      </w:pPr>
      <w:r w:rsidRPr="00BB7A65">
        <w:rPr>
          <w:rFonts w:ascii="Courier New" w:eastAsia="Courier New" w:hAnsi="Courier New" w:cs="Courier New"/>
          <w:sz w:val="20"/>
          <w:szCs w:val="20"/>
        </w:rPr>
        <w:t>o</w:t>
      </w:r>
      <w:r w:rsidRPr="00BB7A65">
        <w:rPr>
          <w:rFonts w:ascii="Times New Roman" w:eastAsia="Times New Roman" w:hAnsi="Times New Roman" w:cs="Times New Roman"/>
          <w:sz w:val="14"/>
          <w:szCs w:val="14"/>
        </w:rPr>
        <w:t xml:space="preserve">   </w:t>
      </w:r>
      <w:r w:rsidRPr="00BB7A65">
        <w:rPr>
          <w:sz w:val="20"/>
          <w:szCs w:val="20"/>
        </w:rPr>
        <w:t xml:space="preserve">1990s performance by </w:t>
      </w:r>
      <w:proofErr w:type="spellStart"/>
      <w:r w:rsidRPr="00BB7A65">
        <w:rPr>
          <w:sz w:val="20"/>
          <w:szCs w:val="20"/>
        </w:rPr>
        <w:t>Fluxus</w:t>
      </w:r>
      <w:proofErr w:type="spellEnd"/>
      <w:r w:rsidRPr="00BB7A65">
        <w:rPr>
          <w:sz w:val="20"/>
          <w:szCs w:val="20"/>
        </w:rPr>
        <w:t xml:space="preserve"> people.</w:t>
      </w:r>
    </w:p>
    <w:p w14:paraId="40EAD1E6" w14:textId="77777777" w:rsidR="00BD1126" w:rsidRPr="00BB7A65" w:rsidRDefault="00BD1126">
      <w:pPr>
        <w:rPr>
          <w:sz w:val="20"/>
          <w:szCs w:val="20"/>
        </w:rPr>
      </w:pPr>
    </w:p>
    <w:p w14:paraId="0B8347B0" w14:textId="77777777" w:rsidR="00894E8A" w:rsidRPr="00BB7A65" w:rsidRDefault="00894E8A">
      <w:pPr>
        <w:rPr>
          <w:sz w:val="20"/>
          <w:szCs w:val="20"/>
        </w:rPr>
      </w:pPr>
    </w:p>
    <w:p w14:paraId="4661EA54" w14:textId="77777777" w:rsidR="00894E8A" w:rsidRPr="00BB7A65" w:rsidRDefault="005B1C3A">
      <w:pPr>
        <w:rPr>
          <w:b/>
          <w:sz w:val="20"/>
          <w:szCs w:val="20"/>
        </w:rPr>
      </w:pPr>
      <w:r w:rsidRPr="00BB7A65">
        <w:rPr>
          <w:b/>
          <w:sz w:val="20"/>
          <w:szCs w:val="20"/>
        </w:rPr>
        <w:t>7</w:t>
      </w:r>
      <w:r w:rsidR="00BB7A65" w:rsidRPr="00BB7A65">
        <w:rPr>
          <w:b/>
          <w:sz w:val="20"/>
          <w:szCs w:val="20"/>
        </w:rPr>
        <w:t xml:space="preserve">. George Brecht, </w:t>
      </w:r>
      <w:r w:rsidR="00BB7A65" w:rsidRPr="00BB7A65">
        <w:rPr>
          <w:b/>
          <w:i/>
          <w:sz w:val="20"/>
          <w:szCs w:val="20"/>
        </w:rPr>
        <w:t>Water Yam</w:t>
      </w:r>
      <w:r w:rsidR="00BB7A65" w:rsidRPr="00BB7A65">
        <w:rPr>
          <w:b/>
          <w:sz w:val="20"/>
          <w:szCs w:val="20"/>
        </w:rPr>
        <w:t xml:space="preserve"> [deluxe box] (1963)</w:t>
      </w:r>
    </w:p>
    <w:p w14:paraId="3567659E" w14:textId="77777777" w:rsidR="00BB7A65" w:rsidRPr="00BB7A65" w:rsidRDefault="00BB7A65" w:rsidP="005404C1">
      <w:pPr>
        <w:pStyle w:val="ListParagraph"/>
        <w:numPr>
          <w:ilvl w:val="0"/>
          <w:numId w:val="10"/>
        </w:numPr>
        <w:ind w:left="720"/>
        <w:rPr>
          <w:sz w:val="20"/>
          <w:szCs w:val="20"/>
        </w:rPr>
      </w:pPr>
      <w:r w:rsidRPr="00BB7A65">
        <w:rPr>
          <w:sz w:val="20"/>
          <w:szCs w:val="20"/>
        </w:rPr>
        <w:t>Wo</w:t>
      </w:r>
      <w:r w:rsidRPr="00BB7A65">
        <w:rPr>
          <w:sz w:val="20"/>
          <w:szCs w:val="20"/>
        </w:rPr>
        <w:t>od box; 95 loose single-sided cards; 3 double-sided cards; 1 envelope with 5 cards; 1 envelope with 7 cards; ca. 120 images total. Case study on “Drip Music”</w:t>
      </w:r>
    </w:p>
    <w:p w14:paraId="5AB234B7" w14:textId="77777777" w:rsidR="00BB7A65" w:rsidRPr="00BB7A65" w:rsidRDefault="00BD1126" w:rsidP="00B55256">
      <w:pPr>
        <w:pStyle w:val="ListParagraph"/>
        <w:numPr>
          <w:ilvl w:val="0"/>
          <w:numId w:val="10"/>
        </w:numPr>
        <w:ind w:left="720"/>
        <w:rPr>
          <w:sz w:val="20"/>
          <w:szCs w:val="20"/>
        </w:rPr>
      </w:pPr>
      <w:r w:rsidRPr="00BB7A65">
        <w:rPr>
          <w:sz w:val="20"/>
          <w:szCs w:val="20"/>
        </w:rPr>
        <w:t>Object introduction, 1,5</w:t>
      </w:r>
      <w:r w:rsidR="00BB7A65" w:rsidRPr="00BB7A65">
        <w:rPr>
          <w:sz w:val="20"/>
          <w:szCs w:val="20"/>
        </w:rPr>
        <w:t xml:space="preserve">00 words, by </w:t>
      </w:r>
      <w:proofErr w:type="spellStart"/>
      <w:r w:rsidR="00BB7A65" w:rsidRPr="00BB7A65">
        <w:rPr>
          <w:sz w:val="20"/>
          <w:szCs w:val="20"/>
        </w:rPr>
        <w:t>Natilee</w:t>
      </w:r>
      <w:proofErr w:type="spellEnd"/>
      <w:r w:rsidR="00BB7A65" w:rsidRPr="00BB7A65">
        <w:rPr>
          <w:sz w:val="20"/>
          <w:szCs w:val="20"/>
        </w:rPr>
        <w:t xml:space="preserve"> </w:t>
      </w:r>
      <w:proofErr w:type="spellStart"/>
      <w:r w:rsidR="00BB7A65" w:rsidRPr="00BB7A65">
        <w:rPr>
          <w:sz w:val="20"/>
          <w:szCs w:val="20"/>
        </w:rPr>
        <w:t>Harren</w:t>
      </w:r>
      <w:proofErr w:type="spellEnd"/>
    </w:p>
    <w:p w14:paraId="019D33EA" w14:textId="77777777" w:rsidR="00BB7A65" w:rsidRPr="00BB7A65" w:rsidRDefault="00BB7A65" w:rsidP="00C94128">
      <w:pPr>
        <w:pStyle w:val="ListParagraph"/>
        <w:numPr>
          <w:ilvl w:val="0"/>
          <w:numId w:val="10"/>
        </w:numPr>
        <w:ind w:left="720"/>
        <w:rPr>
          <w:color w:val="1155CC"/>
          <w:sz w:val="20"/>
          <w:szCs w:val="20"/>
          <w:u w:val="single"/>
        </w:rPr>
      </w:pPr>
      <w:r w:rsidRPr="00BB7A65">
        <w:rPr>
          <w:sz w:val="20"/>
          <w:szCs w:val="20"/>
        </w:rPr>
        <w:t>Video performances of “Drip Music</w:t>
      </w:r>
      <w:r w:rsidRPr="00BB7A65">
        <w:rPr>
          <w:sz w:val="20"/>
          <w:szCs w:val="20"/>
        </w:rPr>
        <w:t>”</w:t>
      </w:r>
    </w:p>
    <w:p w14:paraId="06DD4CE9" w14:textId="77777777" w:rsidR="00BB7A65" w:rsidRPr="00BB7A65" w:rsidRDefault="00BB7A65" w:rsidP="003C1376">
      <w:pPr>
        <w:pStyle w:val="ListParagraph"/>
        <w:numPr>
          <w:ilvl w:val="0"/>
          <w:numId w:val="10"/>
        </w:numPr>
        <w:ind w:left="720"/>
        <w:rPr>
          <w:sz w:val="20"/>
          <w:szCs w:val="20"/>
        </w:rPr>
      </w:pPr>
      <w:r w:rsidRPr="00BB7A65">
        <w:rPr>
          <w:sz w:val="20"/>
          <w:szCs w:val="20"/>
        </w:rPr>
        <w:t>LP recording by Al Hansen of “Drip Music”:</w:t>
      </w:r>
      <w:hyperlink r:id="rId10">
        <w:r w:rsidRPr="00BB7A65">
          <w:rPr>
            <w:sz w:val="20"/>
            <w:szCs w:val="20"/>
          </w:rPr>
          <w:t xml:space="preserve"> </w:t>
        </w:r>
      </w:hyperlink>
      <w:hyperlink r:id="rId11">
        <w:r w:rsidRPr="00BB7A65">
          <w:rPr>
            <w:color w:val="1155CC"/>
            <w:sz w:val="20"/>
            <w:szCs w:val="20"/>
            <w:u w:val="single"/>
          </w:rPr>
          <w:t>http://www.discogs.com/Various-Fluxus-Anthology-Volume-1/release/1585319</w:t>
        </w:r>
      </w:hyperlink>
    </w:p>
    <w:p w14:paraId="72DC4343" w14:textId="77777777" w:rsidR="00BB7A65" w:rsidRPr="00BB7A65" w:rsidRDefault="00BB7A65" w:rsidP="002745C4">
      <w:pPr>
        <w:pStyle w:val="ListParagraph"/>
        <w:numPr>
          <w:ilvl w:val="0"/>
          <w:numId w:val="10"/>
        </w:numPr>
        <w:ind w:left="720"/>
        <w:rPr>
          <w:sz w:val="20"/>
          <w:szCs w:val="20"/>
        </w:rPr>
      </w:pPr>
      <w:r w:rsidRPr="00BB7A65">
        <w:rPr>
          <w:sz w:val="20"/>
          <w:szCs w:val="20"/>
        </w:rPr>
        <w:t>Photographs of early “Drip Music” performances, 1962–70, and 1 image of a Brecht notebook page from April 1959</w:t>
      </w:r>
    </w:p>
    <w:p w14:paraId="070D44A9" w14:textId="77777777" w:rsidR="00894E8A" w:rsidRPr="00BB7A65" w:rsidRDefault="00BB7A65" w:rsidP="002745C4">
      <w:pPr>
        <w:pStyle w:val="ListParagraph"/>
        <w:numPr>
          <w:ilvl w:val="0"/>
          <w:numId w:val="10"/>
        </w:numPr>
        <w:ind w:left="720"/>
        <w:rPr>
          <w:sz w:val="20"/>
          <w:szCs w:val="20"/>
        </w:rPr>
      </w:pPr>
      <w:r w:rsidRPr="00BB7A65">
        <w:rPr>
          <w:sz w:val="20"/>
          <w:szCs w:val="20"/>
        </w:rPr>
        <w:t>Sample links to existing videos:</w:t>
      </w:r>
    </w:p>
    <w:p w14:paraId="230FC510" w14:textId="77777777" w:rsidR="000561BA" w:rsidRPr="00BB7A65" w:rsidRDefault="00BB7A65" w:rsidP="000561BA">
      <w:pPr>
        <w:ind w:left="720"/>
        <w:rPr>
          <w:sz w:val="20"/>
          <w:szCs w:val="20"/>
        </w:rPr>
      </w:pPr>
      <w:r w:rsidRPr="00BB7A65">
        <w:rPr>
          <w:rFonts w:ascii="Courier New" w:eastAsia="Courier New" w:hAnsi="Courier New" w:cs="Courier New"/>
          <w:sz w:val="20"/>
          <w:szCs w:val="20"/>
        </w:rPr>
        <w:t>o</w:t>
      </w:r>
      <w:r w:rsidRPr="00BB7A65">
        <w:rPr>
          <w:rFonts w:ascii="Times New Roman" w:eastAsia="Times New Roman" w:hAnsi="Times New Roman" w:cs="Times New Roman"/>
          <w:sz w:val="14"/>
          <w:szCs w:val="14"/>
        </w:rPr>
        <w:t xml:space="preserve">   </w:t>
      </w:r>
      <w:r w:rsidRPr="00BB7A65">
        <w:rPr>
          <w:sz w:val="20"/>
          <w:szCs w:val="20"/>
        </w:rPr>
        <w:t xml:space="preserve">Recent performance of Drip Music </w:t>
      </w:r>
    </w:p>
    <w:p w14:paraId="2F07BD19" w14:textId="77777777" w:rsidR="00894E8A" w:rsidRPr="00BB7A65" w:rsidRDefault="00894E8A">
      <w:pPr>
        <w:rPr>
          <w:sz w:val="20"/>
          <w:szCs w:val="20"/>
        </w:rPr>
      </w:pPr>
    </w:p>
    <w:p w14:paraId="56EE2A18" w14:textId="77777777" w:rsidR="00894E8A" w:rsidRPr="00BB7A65" w:rsidRDefault="00894E8A">
      <w:pPr>
        <w:rPr>
          <w:sz w:val="20"/>
          <w:szCs w:val="20"/>
          <w:shd w:val="clear" w:color="auto" w:fill="F6B26B"/>
        </w:rPr>
      </w:pPr>
    </w:p>
    <w:p w14:paraId="09D1B589" w14:textId="77777777" w:rsidR="00894E8A" w:rsidRPr="00BB7A65" w:rsidRDefault="005B1C3A">
      <w:pPr>
        <w:rPr>
          <w:b/>
          <w:sz w:val="20"/>
          <w:szCs w:val="20"/>
        </w:rPr>
      </w:pPr>
      <w:r w:rsidRPr="00BB7A65">
        <w:rPr>
          <w:b/>
          <w:sz w:val="20"/>
          <w:szCs w:val="20"/>
        </w:rPr>
        <w:t>8</w:t>
      </w:r>
      <w:r w:rsidR="00BB7A65" w:rsidRPr="00BB7A65">
        <w:rPr>
          <w:b/>
          <w:sz w:val="20"/>
          <w:szCs w:val="20"/>
        </w:rPr>
        <w:t>. Jackson Mac Low, postcard scores addressed to Benjamin Patterson (1963)</w:t>
      </w:r>
    </w:p>
    <w:p w14:paraId="4D2E01F0" w14:textId="77777777" w:rsidR="00BB7A65" w:rsidRPr="00BB7A65" w:rsidRDefault="00BB7A65" w:rsidP="00A83AE4">
      <w:pPr>
        <w:pStyle w:val="ListParagraph"/>
        <w:numPr>
          <w:ilvl w:val="0"/>
          <w:numId w:val="11"/>
        </w:numPr>
        <w:ind w:left="720"/>
        <w:rPr>
          <w:sz w:val="20"/>
          <w:szCs w:val="20"/>
        </w:rPr>
      </w:pPr>
      <w:r w:rsidRPr="00BB7A65">
        <w:rPr>
          <w:sz w:val="20"/>
          <w:szCs w:val="20"/>
        </w:rPr>
        <w:t>6 postcards from Mac Low to Patterson (all postmarked 29 April 1963), each containing a typewri</w:t>
      </w:r>
      <w:r w:rsidRPr="00BB7A65">
        <w:rPr>
          <w:sz w:val="20"/>
          <w:szCs w:val="20"/>
        </w:rPr>
        <w:t>tten score.</w:t>
      </w:r>
    </w:p>
    <w:p w14:paraId="790D44BA" w14:textId="77777777" w:rsidR="00BB7A65" w:rsidRPr="00BB7A65" w:rsidRDefault="00BD1126" w:rsidP="008B11A6">
      <w:pPr>
        <w:pStyle w:val="ListParagraph"/>
        <w:numPr>
          <w:ilvl w:val="0"/>
          <w:numId w:val="11"/>
        </w:numPr>
        <w:ind w:left="720"/>
        <w:rPr>
          <w:sz w:val="20"/>
          <w:szCs w:val="20"/>
        </w:rPr>
      </w:pPr>
      <w:r w:rsidRPr="00BB7A65">
        <w:rPr>
          <w:sz w:val="20"/>
          <w:szCs w:val="20"/>
        </w:rPr>
        <w:t>Object introduction, 1,5</w:t>
      </w:r>
      <w:r w:rsidR="00BB7A65" w:rsidRPr="00BB7A65">
        <w:rPr>
          <w:sz w:val="20"/>
          <w:szCs w:val="20"/>
        </w:rPr>
        <w:t>00 words, by John Hicks</w:t>
      </w:r>
    </w:p>
    <w:p w14:paraId="0D128D08" w14:textId="77777777" w:rsidR="00894E8A" w:rsidRPr="00BB7A65" w:rsidRDefault="000561BA" w:rsidP="008B11A6">
      <w:pPr>
        <w:pStyle w:val="ListParagraph"/>
        <w:numPr>
          <w:ilvl w:val="0"/>
          <w:numId w:val="11"/>
        </w:numPr>
        <w:ind w:left="720"/>
        <w:rPr>
          <w:sz w:val="20"/>
          <w:szCs w:val="20"/>
        </w:rPr>
      </w:pPr>
      <w:r w:rsidRPr="00BB7A65">
        <w:rPr>
          <w:sz w:val="20"/>
          <w:szCs w:val="20"/>
        </w:rPr>
        <w:t>Polemical absence of realizations/performances in “playback” section</w:t>
      </w:r>
    </w:p>
    <w:p w14:paraId="1BB93051" w14:textId="77777777" w:rsidR="00894E8A" w:rsidRPr="00BB7A65" w:rsidRDefault="00894E8A">
      <w:pPr>
        <w:rPr>
          <w:sz w:val="20"/>
          <w:szCs w:val="20"/>
        </w:rPr>
      </w:pPr>
    </w:p>
    <w:p w14:paraId="2A7F670C" w14:textId="77777777" w:rsidR="00894E8A" w:rsidRPr="00BB7A65" w:rsidRDefault="00BB7A65">
      <w:pPr>
        <w:rPr>
          <w:sz w:val="20"/>
          <w:szCs w:val="20"/>
        </w:rPr>
      </w:pPr>
      <w:r w:rsidRPr="00BB7A65">
        <w:rPr>
          <w:sz w:val="20"/>
          <w:szCs w:val="20"/>
        </w:rPr>
        <w:t xml:space="preserve"> </w:t>
      </w:r>
    </w:p>
    <w:p w14:paraId="74A1061B" w14:textId="77777777" w:rsidR="00894E8A" w:rsidRPr="00BB7A65" w:rsidRDefault="005B1C3A">
      <w:pPr>
        <w:rPr>
          <w:b/>
          <w:sz w:val="20"/>
          <w:szCs w:val="20"/>
        </w:rPr>
      </w:pPr>
      <w:r w:rsidRPr="00BB7A65">
        <w:rPr>
          <w:b/>
          <w:sz w:val="20"/>
          <w:szCs w:val="20"/>
        </w:rPr>
        <w:t>9</w:t>
      </w:r>
      <w:r w:rsidR="00BB7A65" w:rsidRPr="00BB7A65">
        <w:rPr>
          <w:b/>
          <w:sz w:val="20"/>
          <w:szCs w:val="20"/>
        </w:rPr>
        <w:t xml:space="preserve">. Alison Knowles, </w:t>
      </w:r>
      <w:r w:rsidR="00BB7A65" w:rsidRPr="00BB7A65">
        <w:rPr>
          <w:b/>
          <w:i/>
          <w:sz w:val="20"/>
          <w:szCs w:val="20"/>
        </w:rPr>
        <w:t>Identical Lunch</w:t>
      </w:r>
      <w:r w:rsidR="00BB7A65" w:rsidRPr="00BB7A65">
        <w:rPr>
          <w:b/>
          <w:sz w:val="20"/>
          <w:szCs w:val="20"/>
        </w:rPr>
        <w:t xml:space="preserve"> (ca. late 1960s–early 1970s?)</w:t>
      </w:r>
    </w:p>
    <w:p w14:paraId="60743656" w14:textId="77777777" w:rsidR="00BB7A65" w:rsidRPr="00BB7A65" w:rsidRDefault="00BB7A65" w:rsidP="003E4A6C">
      <w:pPr>
        <w:pStyle w:val="ListParagraph"/>
        <w:numPr>
          <w:ilvl w:val="0"/>
          <w:numId w:val="12"/>
        </w:numPr>
        <w:ind w:left="720"/>
        <w:rPr>
          <w:sz w:val="20"/>
          <w:szCs w:val="20"/>
        </w:rPr>
      </w:pPr>
      <w:r w:rsidRPr="00BB7A65">
        <w:rPr>
          <w:sz w:val="20"/>
          <w:szCs w:val="20"/>
        </w:rPr>
        <w:t xml:space="preserve">Alison Knowles, </w:t>
      </w:r>
      <w:r w:rsidRPr="00BB7A65">
        <w:rPr>
          <w:i/>
          <w:sz w:val="20"/>
          <w:szCs w:val="20"/>
        </w:rPr>
        <w:t>Identical Lunch</w:t>
      </w:r>
      <w:r w:rsidRPr="00BB7A65">
        <w:rPr>
          <w:sz w:val="20"/>
          <w:szCs w:val="20"/>
        </w:rPr>
        <w:t>, set of 12 silkscreen portraits of other artists performing the score</w:t>
      </w:r>
    </w:p>
    <w:p w14:paraId="65557D3F" w14:textId="77777777" w:rsidR="00BB7A65" w:rsidRPr="00BB7A65" w:rsidRDefault="00BB7A65" w:rsidP="006D6F0C">
      <w:pPr>
        <w:pStyle w:val="ListParagraph"/>
        <w:numPr>
          <w:ilvl w:val="0"/>
          <w:numId w:val="12"/>
        </w:numPr>
        <w:ind w:left="720"/>
        <w:rPr>
          <w:sz w:val="20"/>
          <w:szCs w:val="20"/>
        </w:rPr>
      </w:pPr>
      <w:r w:rsidRPr="00BB7A65">
        <w:rPr>
          <w:sz w:val="20"/>
          <w:szCs w:val="20"/>
        </w:rPr>
        <w:t xml:space="preserve">Alison Knowles, </w:t>
      </w:r>
      <w:r w:rsidRPr="00BB7A65">
        <w:rPr>
          <w:i/>
          <w:sz w:val="20"/>
          <w:szCs w:val="20"/>
        </w:rPr>
        <w:t>Journal of the Identical Lunch</w:t>
      </w:r>
      <w:r w:rsidRPr="00BB7A65">
        <w:rPr>
          <w:sz w:val="20"/>
          <w:szCs w:val="20"/>
        </w:rPr>
        <w:t xml:space="preserve"> (San Francisco: Nova Broadcast Press, 1971)</w:t>
      </w:r>
    </w:p>
    <w:p w14:paraId="1BB2CB55" w14:textId="77777777" w:rsidR="00BB7A65" w:rsidRPr="00BB7A65" w:rsidRDefault="00BB7A65" w:rsidP="008E7414">
      <w:pPr>
        <w:pStyle w:val="ListParagraph"/>
        <w:numPr>
          <w:ilvl w:val="0"/>
          <w:numId w:val="12"/>
        </w:numPr>
        <w:ind w:left="720"/>
        <w:rPr>
          <w:sz w:val="20"/>
          <w:szCs w:val="20"/>
        </w:rPr>
      </w:pPr>
      <w:r w:rsidRPr="00BB7A65">
        <w:rPr>
          <w:sz w:val="20"/>
          <w:szCs w:val="20"/>
        </w:rPr>
        <w:t xml:space="preserve">Philip Corner, </w:t>
      </w:r>
      <w:r w:rsidRPr="00BB7A65">
        <w:rPr>
          <w:i/>
          <w:sz w:val="20"/>
          <w:szCs w:val="20"/>
        </w:rPr>
        <w:t>Identical Lunch</w:t>
      </w:r>
      <w:r w:rsidRPr="00BB7A65">
        <w:rPr>
          <w:sz w:val="20"/>
          <w:szCs w:val="20"/>
        </w:rPr>
        <w:t xml:space="preserve"> ([Barton, Vt.]: Nova Broadcast, 1973).</w:t>
      </w:r>
    </w:p>
    <w:p w14:paraId="352F2F81" w14:textId="77777777" w:rsidR="00BB7A65" w:rsidRPr="00BB7A65" w:rsidRDefault="00BD1126" w:rsidP="003E55C0">
      <w:pPr>
        <w:pStyle w:val="ListParagraph"/>
        <w:numPr>
          <w:ilvl w:val="0"/>
          <w:numId w:val="12"/>
        </w:numPr>
        <w:ind w:left="720"/>
        <w:rPr>
          <w:sz w:val="20"/>
          <w:szCs w:val="20"/>
        </w:rPr>
      </w:pPr>
      <w:r w:rsidRPr="00BB7A65">
        <w:rPr>
          <w:sz w:val="20"/>
          <w:szCs w:val="20"/>
        </w:rPr>
        <w:t>Object introduction, 1,5</w:t>
      </w:r>
      <w:r w:rsidR="00BB7A65" w:rsidRPr="00BB7A65">
        <w:rPr>
          <w:sz w:val="20"/>
          <w:szCs w:val="20"/>
        </w:rPr>
        <w:t>00 words, by Emily Capper</w:t>
      </w:r>
    </w:p>
    <w:p w14:paraId="6E3E4778" w14:textId="77777777" w:rsidR="00BB7A65" w:rsidRPr="00BB7A65" w:rsidRDefault="00BB7A65" w:rsidP="009A33A1">
      <w:pPr>
        <w:pStyle w:val="ListParagraph"/>
        <w:numPr>
          <w:ilvl w:val="0"/>
          <w:numId w:val="12"/>
        </w:numPr>
        <w:ind w:left="720"/>
        <w:rPr>
          <w:sz w:val="20"/>
          <w:szCs w:val="20"/>
        </w:rPr>
      </w:pPr>
      <w:r w:rsidRPr="00BB7A65">
        <w:rPr>
          <w:sz w:val="20"/>
          <w:szCs w:val="20"/>
        </w:rPr>
        <w:lastRenderedPageBreak/>
        <w:t>MoMA exhibition/event series: Performance 1</w:t>
      </w:r>
      <w:r w:rsidRPr="00BB7A65">
        <w:rPr>
          <w:sz w:val="20"/>
          <w:szCs w:val="20"/>
        </w:rPr>
        <w:t>0: Alison Knowles (January 13–February 4, 2011). Museum visitors join Knowles for “identical lunch” in MoMA café.</w:t>
      </w:r>
    </w:p>
    <w:p w14:paraId="6648BE1A" w14:textId="77777777" w:rsidR="00BB7A65" w:rsidRPr="00BB7A65" w:rsidRDefault="00BB7A65" w:rsidP="005A6169">
      <w:pPr>
        <w:pStyle w:val="ListParagraph"/>
        <w:numPr>
          <w:ilvl w:val="0"/>
          <w:numId w:val="12"/>
        </w:numPr>
        <w:ind w:left="720"/>
        <w:rPr>
          <w:sz w:val="20"/>
          <w:szCs w:val="20"/>
        </w:rPr>
      </w:pPr>
      <w:r w:rsidRPr="00BB7A65">
        <w:rPr>
          <w:sz w:val="20"/>
          <w:szCs w:val="20"/>
        </w:rPr>
        <w:t xml:space="preserve">May be possible to use/re-edit audio or video of interviews with Alison Knowles in preparation for the exhibition </w:t>
      </w:r>
      <w:r w:rsidRPr="00BB7A65">
        <w:rPr>
          <w:i/>
          <w:sz w:val="20"/>
          <w:szCs w:val="20"/>
        </w:rPr>
        <w:t>Feast: Radical Hospital</w:t>
      </w:r>
      <w:r w:rsidRPr="00BB7A65">
        <w:rPr>
          <w:i/>
          <w:sz w:val="20"/>
          <w:szCs w:val="20"/>
        </w:rPr>
        <w:t>ity in Contemporary Art</w:t>
      </w:r>
      <w:r w:rsidRPr="00BB7A65">
        <w:rPr>
          <w:sz w:val="20"/>
          <w:szCs w:val="20"/>
        </w:rPr>
        <w:t xml:space="preserve"> (Chicago, Smart Museum, February 16–June 10, 2012)</w:t>
      </w:r>
    </w:p>
    <w:p w14:paraId="0FB1E0DC" w14:textId="77777777" w:rsidR="00894E8A" w:rsidRPr="00BB7A65" w:rsidRDefault="00BB7A65" w:rsidP="005A6169">
      <w:pPr>
        <w:pStyle w:val="ListParagraph"/>
        <w:numPr>
          <w:ilvl w:val="0"/>
          <w:numId w:val="12"/>
        </w:numPr>
        <w:ind w:left="720"/>
        <w:rPr>
          <w:sz w:val="20"/>
          <w:szCs w:val="20"/>
        </w:rPr>
      </w:pPr>
      <w:r w:rsidRPr="00BB7A65">
        <w:rPr>
          <w:sz w:val="20"/>
          <w:szCs w:val="20"/>
        </w:rPr>
        <w:t>Edited videos produced for the Smart exhibition linked below (but more footage exists):</w:t>
      </w:r>
    </w:p>
    <w:p w14:paraId="360C239A" w14:textId="77777777" w:rsidR="00894E8A" w:rsidRPr="00BB7A65" w:rsidRDefault="00BB7A65" w:rsidP="000561BA">
      <w:pPr>
        <w:ind w:left="720"/>
        <w:rPr>
          <w:color w:val="1155CC"/>
          <w:sz w:val="20"/>
          <w:szCs w:val="20"/>
          <w:u w:val="single"/>
        </w:rPr>
      </w:pPr>
      <w:r w:rsidRPr="00BB7A65">
        <w:rPr>
          <w:rFonts w:ascii="Courier New" w:eastAsia="Courier New" w:hAnsi="Courier New" w:cs="Courier New"/>
          <w:sz w:val="20"/>
          <w:szCs w:val="20"/>
        </w:rPr>
        <w:t>o</w:t>
      </w:r>
      <w:r w:rsidRPr="00BB7A65">
        <w:rPr>
          <w:rFonts w:ascii="Times New Roman" w:eastAsia="Times New Roman" w:hAnsi="Times New Roman" w:cs="Times New Roman"/>
          <w:sz w:val="14"/>
          <w:szCs w:val="14"/>
        </w:rPr>
        <w:t xml:space="preserve">   </w:t>
      </w:r>
      <w:r w:rsidRPr="00BB7A65">
        <w:rPr>
          <w:sz w:val="20"/>
          <w:szCs w:val="20"/>
        </w:rPr>
        <w:t>On Identical Lunch:</w:t>
      </w:r>
      <w:hyperlink r:id="rId12">
        <w:r w:rsidRPr="00BB7A65">
          <w:rPr>
            <w:sz w:val="20"/>
            <w:szCs w:val="20"/>
          </w:rPr>
          <w:t xml:space="preserve"> </w:t>
        </w:r>
      </w:hyperlink>
      <w:hyperlink r:id="rId13">
        <w:r w:rsidRPr="00BB7A65">
          <w:rPr>
            <w:color w:val="1155CC"/>
            <w:sz w:val="20"/>
            <w:szCs w:val="20"/>
            <w:u w:val="single"/>
          </w:rPr>
          <w:t>http://vimeo.com/36770058</w:t>
        </w:r>
      </w:hyperlink>
    </w:p>
    <w:p w14:paraId="0ABE8FF5" w14:textId="77777777" w:rsidR="00894E8A" w:rsidRPr="00BB7A65" w:rsidRDefault="00BB7A65" w:rsidP="000561BA">
      <w:pPr>
        <w:ind w:left="720"/>
      </w:pPr>
      <w:r w:rsidRPr="00BB7A65">
        <w:rPr>
          <w:rFonts w:ascii="Courier New" w:eastAsia="Courier New" w:hAnsi="Courier New" w:cs="Courier New"/>
          <w:sz w:val="20"/>
          <w:szCs w:val="20"/>
        </w:rPr>
        <w:t>o</w:t>
      </w:r>
      <w:r w:rsidRPr="00BB7A65">
        <w:rPr>
          <w:rFonts w:ascii="Times New Roman" w:eastAsia="Times New Roman" w:hAnsi="Times New Roman" w:cs="Times New Roman"/>
          <w:sz w:val="14"/>
          <w:szCs w:val="14"/>
        </w:rPr>
        <w:t xml:space="preserve">   </w:t>
      </w:r>
      <w:r w:rsidRPr="00BB7A65">
        <w:rPr>
          <w:sz w:val="20"/>
          <w:szCs w:val="20"/>
        </w:rPr>
        <w:t xml:space="preserve">On </w:t>
      </w:r>
      <w:proofErr w:type="spellStart"/>
      <w:r w:rsidRPr="00BB7A65">
        <w:rPr>
          <w:sz w:val="20"/>
          <w:szCs w:val="20"/>
        </w:rPr>
        <w:t>Fluxus</w:t>
      </w:r>
      <w:proofErr w:type="spellEnd"/>
      <w:r w:rsidRPr="00BB7A65">
        <w:rPr>
          <w:sz w:val="20"/>
          <w:szCs w:val="20"/>
        </w:rPr>
        <w:t xml:space="preserve"> event scores:</w:t>
      </w:r>
      <w:hyperlink r:id="rId14">
        <w:r w:rsidRPr="00BB7A65">
          <w:rPr>
            <w:sz w:val="20"/>
            <w:szCs w:val="20"/>
          </w:rPr>
          <w:t xml:space="preserve"> </w:t>
        </w:r>
      </w:hyperlink>
      <w:hyperlink r:id="rId15">
        <w:r w:rsidRPr="00BB7A65">
          <w:rPr>
            <w:color w:val="1155CC"/>
            <w:sz w:val="20"/>
            <w:szCs w:val="20"/>
            <w:u w:val="single"/>
          </w:rPr>
          <w:t>http://vimeo.com/36770983</w:t>
        </w:r>
      </w:hyperlink>
    </w:p>
    <w:p w14:paraId="4BA568A5" w14:textId="77777777" w:rsidR="00894E8A" w:rsidRPr="00BB7A65" w:rsidRDefault="00894E8A"/>
    <w:p w14:paraId="23AC5617" w14:textId="77777777" w:rsidR="00894E8A" w:rsidRPr="00BB7A65" w:rsidRDefault="00BB7A65">
      <w:pPr>
        <w:rPr>
          <w:b/>
        </w:rPr>
      </w:pPr>
      <w:r w:rsidRPr="00BB7A65">
        <w:rPr>
          <w:b/>
          <w:sz w:val="20"/>
          <w:szCs w:val="20"/>
        </w:rPr>
        <w:t>1</w:t>
      </w:r>
      <w:r w:rsidR="005B1C3A" w:rsidRPr="00BB7A65">
        <w:rPr>
          <w:b/>
          <w:sz w:val="20"/>
          <w:szCs w:val="20"/>
        </w:rPr>
        <w:t>0</w:t>
      </w:r>
      <w:r w:rsidRPr="00BB7A65">
        <w:rPr>
          <w:b/>
          <w:sz w:val="20"/>
          <w:szCs w:val="20"/>
        </w:rPr>
        <w:t xml:space="preserve">. Mieko </w:t>
      </w:r>
      <w:proofErr w:type="spellStart"/>
      <w:r w:rsidRPr="00BB7A65">
        <w:rPr>
          <w:b/>
          <w:sz w:val="20"/>
          <w:szCs w:val="20"/>
        </w:rPr>
        <w:t>Shiomi</w:t>
      </w:r>
      <w:proofErr w:type="spellEnd"/>
      <w:r w:rsidRPr="00BB7A65">
        <w:rPr>
          <w:b/>
          <w:sz w:val="20"/>
          <w:szCs w:val="20"/>
        </w:rPr>
        <w:t>, Spatial Poems: Spatial P</w:t>
      </w:r>
      <w:r w:rsidRPr="00BB7A65">
        <w:rPr>
          <w:b/>
          <w:sz w:val="20"/>
          <w:szCs w:val="20"/>
        </w:rPr>
        <w:t>oem 2 (1965?)</w:t>
      </w:r>
      <w:hyperlink r:id="rId16"/>
    </w:p>
    <w:p w14:paraId="256F6329" w14:textId="77777777" w:rsidR="000561BA" w:rsidRPr="00BB7A65" w:rsidRDefault="000561BA" w:rsidP="000561BA">
      <w:pPr>
        <w:pStyle w:val="ListParagraph"/>
        <w:numPr>
          <w:ilvl w:val="0"/>
          <w:numId w:val="2"/>
        </w:numPr>
        <w:rPr>
          <w:sz w:val="20"/>
          <w:szCs w:val="20"/>
        </w:rPr>
      </w:pPr>
      <w:r w:rsidRPr="00BB7A65">
        <w:rPr>
          <w:sz w:val="20"/>
          <w:szCs w:val="20"/>
        </w:rPr>
        <w:t xml:space="preserve">Object Introduction, 1,500 words by John Hicks and </w:t>
      </w:r>
      <w:proofErr w:type="spellStart"/>
      <w:r w:rsidRPr="00BB7A65">
        <w:rPr>
          <w:sz w:val="20"/>
          <w:szCs w:val="20"/>
        </w:rPr>
        <w:t>Natilee</w:t>
      </w:r>
      <w:proofErr w:type="spellEnd"/>
      <w:r w:rsidRPr="00BB7A65">
        <w:rPr>
          <w:sz w:val="20"/>
          <w:szCs w:val="20"/>
        </w:rPr>
        <w:t xml:space="preserve"> </w:t>
      </w:r>
      <w:proofErr w:type="spellStart"/>
      <w:r w:rsidRPr="00BB7A65">
        <w:rPr>
          <w:sz w:val="20"/>
          <w:szCs w:val="20"/>
        </w:rPr>
        <w:t>Harren</w:t>
      </w:r>
      <w:proofErr w:type="spellEnd"/>
    </w:p>
    <w:p w14:paraId="3D3BD537" w14:textId="77777777" w:rsidR="000561BA" w:rsidRPr="00BB7A65" w:rsidRDefault="00BB7A65" w:rsidP="000561BA">
      <w:pPr>
        <w:pStyle w:val="ListParagraph"/>
        <w:numPr>
          <w:ilvl w:val="0"/>
          <w:numId w:val="2"/>
        </w:numPr>
        <w:rPr>
          <w:sz w:val="20"/>
          <w:szCs w:val="20"/>
        </w:rPr>
      </w:pPr>
      <w:r w:rsidRPr="00BB7A65">
        <w:rPr>
          <w:sz w:val="20"/>
          <w:szCs w:val="20"/>
        </w:rPr>
        <w:t>Map Piece</w:t>
      </w:r>
      <w:r w:rsidR="000561BA" w:rsidRPr="00BB7A65">
        <w:rPr>
          <w:sz w:val="20"/>
          <w:szCs w:val="20"/>
        </w:rPr>
        <w:t>: poster size</w:t>
      </w:r>
      <w:r w:rsidRPr="00BB7A65">
        <w:rPr>
          <w:sz w:val="20"/>
          <w:szCs w:val="20"/>
        </w:rPr>
        <w:t xml:space="preserve"> </w:t>
      </w:r>
    </w:p>
    <w:p w14:paraId="3B6F7719" w14:textId="77777777" w:rsidR="00894E8A" w:rsidRPr="00BB7A65" w:rsidRDefault="00BB7A65" w:rsidP="000561BA">
      <w:pPr>
        <w:pStyle w:val="ListParagraph"/>
        <w:numPr>
          <w:ilvl w:val="0"/>
          <w:numId w:val="2"/>
        </w:numPr>
        <w:rPr>
          <w:sz w:val="20"/>
          <w:szCs w:val="20"/>
        </w:rPr>
      </w:pPr>
      <w:r w:rsidRPr="00BB7A65">
        <w:rPr>
          <w:sz w:val="20"/>
          <w:szCs w:val="20"/>
        </w:rPr>
        <w:t>Calendar</w:t>
      </w:r>
      <w:r w:rsidR="000561BA" w:rsidRPr="00BB7A65">
        <w:rPr>
          <w:sz w:val="20"/>
          <w:szCs w:val="20"/>
        </w:rPr>
        <w:t xml:space="preserve"> piece as comparative</w:t>
      </w:r>
    </w:p>
    <w:p w14:paraId="3E38C4F0" w14:textId="77777777" w:rsidR="000561BA" w:rsidRPr="00BB7A65" w:rsidRDefault="000561BA" w:rsidP="000561BA">
      <w:pPr>
        <w:pStyle w:val="ListParagraph"/>
        <w:numPr>
          <w:ilvl w:val="0"/>
          <w:numId w:val="2"/>
        </w:numPr>
        <w:rPr>
          <w:sz w:val="20"/>
          <w:szCs w:val="20"/>
        </w:rPr>
      </w:pPr>
      <w:r w:rsidRPr="00BB7A65">
        <w:rPr>
          <w:sz w:val="20"/>
          <w:szCs w:val="20"/>
        </w:rPr>
        <w:t>Published booklet</w:t>
      </w:r>
    </w:p>
    <w:p w14:paraId="22E7F046" w14:textId="77777777" w:rsidR="00894E8A" w:rsidRPr="00BB7A65" w:rsidRDefault="00BB7A65" w:rsidP="000561BA">
      <w:pPr>
        <w:ind w:left="720"/>
        <w:rPr>
          <w:sz w:val="20"/>
          <w:szCs w:val="20"/>
        </w:rPr>
      </w:pPr>
      <w:r w:rsidRPr="00BB7A65">
        <w:rPr>
          <w:sz w:val="20"/>
          <w:szCs w:val="20"/>
        </w:rPr>
        <w:t>–</w:t>
      </w:r>
      <w:r w:rsidRPr="00BB7A65">
        <w:rPr>
          <w:sz w:val="20"/>
          <w:szCs w:val="20"/>
        </w:rPr>
        <w:t xml:space="preserve"> Include digitization of both?</w:t>
      </w:r>
    </w:p>
    <w:p w14:paraId="36F9730A" w14:textId="77777777" w:rsidR="00894E8A" w:rsidRPr="00BB7A65" w:rsidRDefault="00894E8A" w:rsidP="000561BA">
      <w:pPr>
        <w:ind w:left="720"/>
        <w:rPr>
          <w:sz w:val="20"/>
          <w:szCs w:val="20"/>
        </w:rPr>
      </w:pPr>
    </w:p>
    <w:p w14:paraId="1ABF16A9" w14:textId="77777777" w:rsidR="00894E8A" w:rsidRPr="00BB7A65" w:rsidRDefault="00894E8A">
      <w:pPr>
        <w:rPr>
          <w:sz w:val="20"/>
          <w:szCs w:val="20"/>
        </w:rPr>
      </w:pPr>
    </w:p>
    <w:p w14:paraId="2FD50492" w14:textId="77777777" w:rsidR="00894E8A" w:rsidRPr="00BB7A65" w:rsidRDefault="00BB7A65">
      <w:pPr>
        <w:rPr>
          <w:b/>
          <w:sz w:val="20"/>
          <w:szCs w:val="20"/>
        </w:rPr>
      </w:pPr>
      <w:r w:rsidRPr="00BB7A65">
        <w:rPr>
          <w:b/>
          <w:sz w:val="20"/>
          <w:szCs w:val="20"/>
        </w:rPr>
        <w:t>1</w:t>
      </w:r>
      <w:r w:rsidR="005B1C3A" w:rsidRPr="00BB7A65">
        <w:rPr>
          <w:b/>
          <w:sz w:val="20"/>
          <w:szCs w:val="20"/>
        </w:rPr>
        <w:t>1</w:t>
      </w:r>
      <w:r w:rsidRPr="00BB7A65">
        <w:rPr>
          <w:b/>
          <w:sz w:val="20"/>
          <w:szCs w:val="20"/>
        </w:rPr>
        <w:t xml:space="preserve">. Allan </w:t>
      </w:r>
      <w:proofErr w:type="spellStart"/>
      <w:r w:rsidRPr="00BB7A65">
        <w:rPr>
          <w:b/>
          <w:sz w:val="20"/>
          <w:szCs w:val="20"/>
        </w:rPr>
        <w:t>Kaprow</w:t>
      </w:r>
      <w:proofErr w:type="spellEnd"/>
      <w:r w:rsidRPr="00BB7A65">
        <w:rPr>
          <w:b/>
          <w:sz w:val="20"/>
          <w:szCs w:val="20"/>
        </w:rPr>
        <w:t xml:space="preserve">, </w:t>
      </w:r>
      <w:r w:rsidR="000561BA" w:rsidRPr="00BB7A65">
        <w:rPr>
          <w:b/>
          <w:i/>
          <w:sz w:val="20"/>
          <w:szCs w:val="20"/>
        </w:rPr>
        <w:t>Routine</w:t>
      </w:r>
      <w:r w:rsidR="000561BA" w:rsidRPr="00BB7A65">
        <w:rPr>
          <w:b/>
          <w:sz w:val="20"/>
          <w:szCs w:val="20"/>
        </w:rPr>
        <w:t xml:space="preserve"> (19</w:t>
      </w:r>
      <w:r w:rsidRPr="00BB7A65">
        <w:rPr>
          <w:b/>
          <w:sz w:val="20"/>
          <w:szCs w:val="20"/>
        </w:rPr>
        <w:t>75</w:t>
      </w:r>
      <w:r w:rsidR="000561BA" w:rsidRPr="00BB7A65">
        <w:rPr>
          <w:b/>
          <w:sz w:val="20"/>
          <w:szCs w:val="20"/>
        </w:rPr>
        <w:t>?</w:t>
      </w:r>
      <w:r w:rsidRPr="00BB7A65">
        <w:rPr>
          <w:b/>
          <w:sz w:val="20"/>
          <w:szCs w:val="20"/>
        </w:rPr>
        <w:t>)</w:t>
      </w:r>
    </w:p>
    <w:p w14:paraId="1A1D3134" w14:textId="77777777" w:rsidR="00894E8A" w:rsidRPr="00BB7A65" w:rsidRDefault="00BB7A65" w:rsidP="00BB7A65">
      <w:pPr>
        <w:pStyle w:val="ListParagraph"/>
        <w:numPr>
          <w:ilvl w:val="0"/>
          <w:numId w:val="14"/>
        </w:numPr>
        <w:rPr>
          <w:sz w:val="20"/>
          <w:szCs w:val="20"/>
        </w:rPr>
      </w:pPr>
      <w:r w:rsidRPr="00BB7A65">
        <w:rPr>
          <w:sz w:val="20"/>
          <w:szCs w:val="20"/>
        </w:rPr>
        <w:t>Object</w:t>
      </w:r>
      <w:r w:rsidR="00BD1126" w:rsidRPr="00BB7A65">
        <w:rPr>
          <w:sz w:val="20"/>
          <w:szCs w:val="20"/>
        </w:rPr>
        <w:t xml:space="preserve"> Introduction, 1,5</w:t>
      </w:r>
      <w:r w:rsidRPr="00BB7A65">
        <w:rPr>
          <w:sz w:val="20"/>
          <w:szCs w:val="20"/>
        </w:rPr>
        <w:t>00 words by Emily Capper</w:t>
      </w:r>
    </w:p>
    <w:p w14:paraId="6CF55B66" w14:textId="77777777" w:rsidR="00894E8A" w:rsidRPr="00BB7A65" w:rsidRDefault="005B1C3A" w:rsidP="00BB7A65">
      <w:pPr>
        <w:pStyle w:val="ListParagraph"/>
        <w:numPr>
          <w:ilvl w:val="0"/>
          <w:numId w:val="13"/>
        </w:numPr>
        <w:rPr>
          <w:sz w:val="20"/>
          <w:szCs w:val="20"/>
        </w:rPr>
      </w:pPr>
      <w:r w:rsidRPr="00BB7A65">
        <w:rPr>
          <w:i/>
          <w:sz w:val="20"/>
          <w:szCs w:val="20"/>
        </w:rPr>
        <w:t>Routine</w:t>
      </w:r>
      <w:r w:rsidR="000561BA" w:rsidRPr="00BB7A65">
        <w:rPr>
          <w:sz w:val="20"/>
          <w:szCs w:val="20"/>
        </w:rPr>
        <w:t xml:space="preserve"> (1975?</w:t>
      </w:r>
      <w:r w:rsidR="00BB7A65" w:rsidRPr="00BB7A65">
        <w:rPr>
          <w:sz w:val="20"/>
          <w:szCs w:val="20"/>
        </w:rPr>
        <w:t>)</w:t>
      </w:r>
    </w:p>
    <w:p w14:paraId="1BC04B26" w14:textId="77777777" w:rsidR="005B1C3A" w:rsidRPr="00BB7A65" w:rsidRDefault="005B1C3A" w:rsidP="005B1C3A">
      <w:pPr>
        <w:pStyle w:val="ListParagraph"/>
        <w:numPr>
          <w:ilvl w:val="0"/>
          <w:numId w:val="1"/>
        </w:numPr>
        <w:rPr>
          <w:sz w:val="20"/>
          <w:szCs w:val="20"/>
        </w:rPr>
      </w:pPr>
      <w:r w:rsidRPr="00BB7A65">
        <w:rPr>
          <w:sz w:val="20"/>
          <w:szCs w:val="20"/>
        </w:rPr>
        <w:t>Video score</w:t>
      </w:r>
      <w:r w:rsidR="000561BA" w:rsidRPr="00BB7A65">
        <w:rPr>
          <w:sz w:val="20"/>
          <w:szCs w:val="20"/>
        </w:rPr>
        <w:t xml:space="preserve"> (produced by Portland Center for Visual Arts/NEH)</w:t>
      </w:r>
    </w:p>
    <w:p w14:paraId="3B0FA448" w14:textId="77777777" w:rsidR="00894E8A" w:rsidRPr="00BB7A65" w:rsidRDefault="00BB7A65" w:rsidP="005B1C3A">
      <w:pPr>
        <w:pStyle w:val="ListParagraph"/>
        <w:numPr>
          <w:ilvl w:val="0"/>
          <w:numId w:val="1"/>
        </w:numPr>
        <w:rPr>
          <w:sz w:val="20"/>
          <w:szCs w:val="20"/>
        </w:rPr>
      </w:pPr>
      <w:r w:rsidRPr="00BB7A65">
        <w:rPr>
          <w:sz w:val="20"/>
          <w:szCs w:val="20"/>
        </w:rPr>
        <w:t>Published activity booklet</w:t>
      </w:r>
    </w:p>
    <w:p w14:paraId="621E2FD4" w14:textId="77777777" w:rsidR="000561BA" w:rsidRPr="00BB7A65" w:rsidRDefault="000561BA" w:rsidP="005B1C3A">
      <w:pPr>
        <w:pStyle w:val="ListParagraph"/>
        <w:numPr>
          <w:ilvl w:val="0"/>
          <w:numId w:val="1"/>
        </w:numPr>
        <w:rPr>
          <w:sz w:val="20"/>
          <w:szCs w:val="20"/>
        </w:rPr>
      </w:pPr>
      <w:r w:rsidRPr="00BB7A65">
        <w:rPr>
          <w:sz w:val="20"/>
          <w:szCs w:val="20"/>
        </w:rPr>
        <w:t>Notes, mockups, and contact sheets for activity booklet</w:t>
      </w:r>
    </w:p>
    <w:p w14:paraId="3B1DB168" w14:textId="77777777" w:rsidR="005B1C3A" w:rsidRPr="00BB7A65" w:rsidRDefault="005B1C3A" w:rsidP="005B1C3A">
      <w:pPr>
        <w:pStyle w:val="ListParagraph"/>
        <w:numPr>
          <w:ilvl w:val="0"/>
          <w:numId w:val="1"/>
        </w:numPr>
        <w:rPr>
          <w:sz w:val="20"/>
          <w:szCs w:val="20"/>
        </w:rPr>
      </w:pPr>
      <w:r w:rsidRPr="00BB7A65">
        <w:rPr>
          <w:sz w:val="20"/>
          <w:szCs w:val="20"/>
        </w:rPr>
        <w:t>Comparative clips from 3 other video scores</w:t>
      </w:r>
      <w:r w:rsidR="000561BA" w:rsidRPr="00BB7A65">
        <w:rPr>
          <w:sz w:val="20"/>
          <w:szCs w:val="20"/>
        </w:rPr>
        <w:t xml:space="preserve"> (e.g., </w:t>
      </w:r>
      <w:r w:rsidR="000561BA" w:rsidRPr="00BB7A65">
        <w:rPr>
          <w:i/>
          <w:sz w:val="20"/>
          <w:szCs w:val="20"/>
        </w:rPr>
        <w:t>Comfort Zones</w:t>
      </w:r>
      <w:r w:rsidR="000561BA" w:rsidRPr="00BB7A65">
        <w:rPr>
          <w:sz w:val="20"/>
          <w:szCs w:val="20"/>
        </w:rPr>
        <w:t>)</w:t>
      </w:r>
    </w:p>
    <w:p w14:paraId="7D2BB101" w14:textId="77777777" w:rsidR="005B1C3A" w:rsidRPr="00BB7A65" w:rsidRDefault="005B1C3A" w:rsidP="005B1C3A">
      <w:pPr>
        <w:pStyle w:val="ListParagraph"/>
        <w:numPr>
          <w:ilvl w:val="0"/>
          <w:numId w:val="1"/>
        </w:numPr>
        <w:rPr>
          <w:sz w:val="20"/>
          <w:szCs w:val="20"/>
        </w:rPr>
      </w:pPr>
      <w:r w:rsidRPr="00BB7A65">
        <w:rPr>
          <w:sz w:val="20"/>
          <w:szCs w:val="20"/>
        </w:rPr>
        <w:t>Audio discussion f</w:t>
      </w:r>
      <w:r w:rsidR="000561BA" w:rsidRPr="00BB7A65">
        <w:rPr>
          <w:sz w:val="20"/>
          <w:szCs w:val="20"/>
        </w:rPr>
        <w:t>rom realization of</w:t>
      </w:r>
      <w:r w:rsidRPr="00BB7A65">
        <w:rPr>
          <w:sz w:val="20"/>
          <w:szCs w:val="20"/>
        </w:rPr>
        <w:t xml:space="preserve"> </w:t>
      </w:r>
      <w:r w:rsidRPr="00BB7A65">
        <w:rPr>
          <w:i/>
          <w:sz w:val="20"/>
          <w:szCs w:val="20"/>
        </w:rPr>
        <w:t>7 Kinds of Sympathy</w:t>
      </w:r>
    </w:p>
    <w:p w14:paraId="1032657B" w14:textId="77777777" w:rsidR="005B1C3A" w:rsidRPr="00BB7A65" w:rsidRDefault="000561BA" w:rsidP="005B1C3A">
      <w:pPr>
        <w:pStyle w:val="ListParagraph"/>
        <w:numPr>
          <w:ilvl w:val="0"/>
          <w:numId w:val="1"/>
        </w:numPr>
        <w:rPr>
          <w:sz w:val="20"/>
          <w:szCs w:val="20"/>
        </w:rPr>
      </w:pPr>
      <w:r w:rsidRPr="00BB7A65">
        <w:rPr>
          <w:sz w:val="20"/>
          <w:szCs w:val="20"/>
        </w:rPr>
        <w:t>Airplane safety/evacuation sheets from 1970s (diagrams and photos)</w:t>
      </w:r>
    </w:p>
    <w:p w14:paraId="786BEBBC" w14:textId="77777777" w:rsidR="00894E8A" w:rsidRPr="00BB7A65" w:rsidRDefault="00894E8A">
      <w:pPr>
        <w:rPr>
          <w:sz w:val="20"/>
          <w:szCs w:val="20"/>
        </w:rPr>
      </w:pPr>
    </w:p>
    <w:p w14:paraId="5F3F7325" w14:textId="77777777" w:rsidR="00894E8A" w:rsidRPr="00BB7A65" w:rsidRDefault="00BB7A65">
      <w:pPr>
        <w:rPr>
          <w:b/>
          <w:sz w:val="20"/>
          <w:szCs w:val="20"/>
        </w:rPr>
      </w:pPr>
      <w:r w:rsidRPr="00BB7A65">
        <w:rPr>
          <w:b/>
          <w:sz w:val="20"/>
          <w:szCs w:val="20"/>
        </w:rPr>
        <w:t>13. Yvonne Ra</w:t>
      </w:r>
      <w:r w:rsidRPr="00BB7A65">
        <w:rPr>
          <w:b/>
          <w:sz w:val="20"/>
          <w:szCs w:val="20"/>
        </w:rPr>
        <w:t xml:space="preserve">iner, </w:t>
      </w:r>
      <w:r w:rsidR="00BD1126" w:rsidRPr="00BB7A65">
        <w:rPr>
          <w:b/>
          <w:i/>
          <w:sz w:val="20"/>
          <w:szCs w:val="20"/>
        </w:rPr>
        <w:t xml:space="preserve">Trio A </w:t>
      </w:r>
      <w:r w:rsidR="00BD1126" w:rsidRPr="00BB7A65">
        <w:rPr>
          <w:b/>
          <w:sz w:val="20"/>
          <w:szCs w:val="20"/>
        </w:rPr>
        <w:t>(1966) [still waiting on Glenn to confirm Trio A/Rainer as what he plans to write about]</w:t>
      </w:r>
    </w:p>
    <w:p w14:paraId="2031495B" w14:textId="77777777" w:rsidR="00BB7A65" w:rsidRPr="00BB7A65" w:rsidRDefault="00BD1126" w:rsidP="00281E96">
      <w:pPr>
        <w:pStyle w:val="ListParagraph"/>
        <w:numPr>
          <w:ilvl w:val="0"/>
          <w:numId w:val="15"/>
        </w:numPr>
        <w:ind w:left="720"/>
        <w:rPr>
          <w:sz w:val="20"/>
          <w:szCs w:val="20"/>
        </w:rPr>
      </w:pPr>
      <w:r w:rsidRPr="00BB7A65">
        <w:rPr>
          <w:sz w:val="20"/>
          <w:szCs w:val="20"/>
        </w:rPr>
        <w:t>Object introduction, 1,5</w:t>
      </w:r>
      <w:r w:rsidR="00BB7A65" w:rsidRPr="00BB7A65">
        <w:rPr>
          <w:sz w:val="20"/>
          <w:szCs w:val="20"/>
        </w:rPr>
        <w:t xml:space="preserve">00 words, </w:t>
      </w:r>
      <w:r w:rsidRPr="00BB7A65">
        <w:rPr>
          <w:sz w:val="20"/>
          <w:szCs w:val="20"/>
        </w:rPr>
        <w:t>Glenn Phillips</w:t>
      </w:r>
    </w:p>
    <w:p w14:paraId="1DD7E5A7" w14:textId="77777777" w:rsidR="00894E8A" w:rsidRPr="00BB7A65" w:rsidRDefault="00BB7A65" w:rsidP="00281E96">
      <w:pPr>
        <w:pStyle w:val="ListParagraph"/>
        <w:numPr>
          <w:ilvl w:val="0"/>
          <w:numId w:val="15"/>
        </w:numPr>
        <w:ind w:left="720"/>
        <w:rPr>
          <w:sz w:val="20"/>
          <w:szCs w:val="20"/>
        </w:rPr>
      </w:pPr>
      <w:r w:rsidRPr="00BB7A65">
        <w:rPr>
          <w:sz w:val="20"/>
          <w:szCs w:val="20"/>
        </w:rPr>
        <w:t>For examples see exhibition website for Yvonne Rainer: Dances and Films (GRI, 2014),</w:t>
      </w:r>
      <w:hyperlink r:id="rId17">
        <w:r w:rsidRPr="00BB7A65">
          <w:rPr>
            <w:sz w:val="20"/>
            <w:szCs w:val="20"/>
          </w:rPr>
          <w:t xml:space="preserve"> </w:t>
        </w:r>
      </w:hyperlink>
      <w:hyperlink r:id="rId18">
        <w:r w:rsidRPr="00BB7A65">
          <w:rPr>
            <w:color w:val="1155CC"/>
            <w:sz w:val="20"/>
            <w:szCs w:val="20"/>
            <w:u w:val="single"/>
          </w:rPr>
          <w:t>http://www.getty.edu/research/exhibitions_events/exhibitions/rainer/index.html</w:t>
        </w:r>
      </w:hyperlink>
    </w:p>
    <w:p w14:paraId="7E91F6FB" w14:textId="77777777" w:rsidR="00894E8A" w:rsidRPr="00BB7A65" w:rsidRDefault="00894E8A" w:rsidP="000561BA">
      <w:pPr>
        <w:ind w:left="720"/>
        <w:rPr>
          <w:sz w:val="20"/>
          <w:szCs w:val="20"/>
        </w:rPr>
      </w:pPr>
    </w:p>
    <w:p w14:paraId="40BCE7AE" w14:textId="77777777" w:rsidR="00BF16C0" w:rsidRPr="00BB7A65" w:rsidRDefault="00BF16C0" w:rsidP="00BF16C0">
      <w:pPr>
        <w:rPr>
          <w:b/>
          <w:sz w:val="20"/>
          <w:szCs w:val="20"/>
        </w:rPr>
      </w:pPr>
    </w:p>
    <w:p w14:paraId="2A10D8A7" w14:textId="77777777" w:rsidR="00BF16C0" w:rsidRPr="00BB7A65" w:rsidRDefault="00BF16C0" w:rsidP="00BF16C0">
      <w:pPr>
        <w:rPr>
          <w:sz w:val="20"/>
          <w:szCs w:val="20"/>
        </w:rPr>
      </w:pPr>
      <w:r w:rsidRPr="00BB7A65">
        <w:rPr>
          <w:b/>
          <w:sz w:val="20"/>
          <w:szCs w:val="20"/>
        </w:rPr>
        <w:t xml:space="preserve">7. </w:t>
      </w:r>
      <w:r w:rsidRPr="00BB7A65">
        <w:rPr>
          <w:b/>
          <w:sz w:val="20"/>
          <w:szCs w:val="20"/>
        </w:rPr>
        <w:t>[</w:t>
      </w:r>
      <w:r w:rsidRPr="00BB7A65">
        <w:rPr>
          <w:b/>
          <w:sz w:val="20"/>
          <w:szCs w:val="20"/>
        </w:rPr>
        <w:t xml:space="preserve">Appendix or </w:t>
      </w:r>
      <w:r w:rsidRPr="00BB7A65">
        <w:rPr>
          <w:b/>
          <w:sz w:val="20"/>
          <w:szCs w:val="20"/>
        </w:rPr>
        <w:t xml:space="preserve">Insert Chronologically </w:t>
      </w:r>
      <w:proofErr w:type="gramStart"/>
      <w:r w:rsidRPr="00BB7A65">
        <w:rPr>
          <w:b/>
          <w:sz w:val="20"/>
          <w:szCs w:val="20"/>
        </w:rPr>
        <w:t>As</w:t>
      </w:r>
      <w:proofErr w:type="gramEnd"/>
      <w:r w:rsidRPr="00BB7A65">
        <w:rPr>
          <w:b/>
          <w:sz w:val="20"/>
          <w:szCs w:val="20"/>
        </w:rPr>
        <w:t xml:space="preserve"> </w:t>
      </w:r>
      <w:r w:rsidRPr="00BB7A65">
        <w:rPr>
          <w:b/>
          <w:sz w:val="20"/>
          <w:szCs w:val="20"/>
        </w:rPr>
        <w:t>Transition Chapter from Music to Art/Performance Words:</w:t>
      </w:r>
      <w:r w:rsidRPr="00BB7A65">
        <w:rPr>
          <w:b/>
          <w:sz w:val="20"/>
          <w:szCs w:val="20"/>
        </w:rPr>
        <w:t>]</w:t>
      </w:r>
      <w:r w:rsidRPr="00BB7A65">
        <w:rPr>
          <w:b/>
          <w:sz w:val="20"/>
          <w:szCs w:val="20"/>
        </w:rPr>
        <w:t xml:space="preserve"> La Monte Young, ed., George </w:t>
      </w:r>
      <w:proofErr w:type="spellStart"/>
      <w:r w:rsidRPr="00BB7A65">
        <w:rPr>
          <w:b/>
          <w:sz w:val="20"/>
          <w:szCs w:val="20"/>
        </w:rPr>
        <w:t>Maciunas</w:t>
      </w:r>
      <w:proofErr w:type="spellEnd"/>
      <w:r w:rsidRPr="00BB7A65">
        <w:rPr>
          <w:b/>
          <w:sz w:val="20"/>
          <w:szCs w:val="20"/>
        </w:rPr>
        <w:t xml:space="preserve">, designer, many contributors. </w:t>
      </w:r>
      <w:r w:rsidRPr="00BB7A65">
        <w:rPr>
          <w:b/>
          <w:i/>
          <w:sz w:val="20"/>
          <w:szCs w:val="20"/>
        </w:rPr>
        <w:t xml:space="preserve">An Anthology of Chance Operations: Concept Art, Anti Art, Indeterminacy, Plans </w:t>
      </w:r>
      <w:proofErr w:type="gramStart"/>
      <w:r w:rsidRPr="00BB7A65">
        <w:rPr>
          <w:b/>
          <w:i/>
          <w:sz w:val="20"/>
          <w:szCs w:val="20"/>
        </w:rPr>
        <w:t>Of</w:t>
      </w:r>
      <w:proofErr w:type="gramEnd"/>
      <w:r w:rsidRPr="00BB7A65">
        <w:rPr>
          <w:b/>
          <w:i/>
          <w:sz w:val="20"/>
          <w:szCs w:val="20"/>
        </w:rPr>
        <w:t xml:space="preserve"> Action, Diagrams, Music, Dance Constructions, Improvisation, Meaningless Work, Natural Disasters, Compositions, Mathematics, Essays, Poetry</w:t>
      </w:r>
      <w:r w:rsidRPr="00BB7A65">
        <w:rPr>
          <w:b/>
          <w:sz w:val="20"/>
          <w:szCs w:val="20"/>
        </w:rPr>
        <w:t xml:space="preserve"> (New York: George </w:t>
      </w:r>
      <w:proofErr w:type="spellStart"/>
      <w:r w:rsidRPr="00BB7A65">
        <w:rPr>
          <w:b/>
          <w:sz w:val="20"/>
          <w:szCs w:val="20"/>
        </w:rPr>
        <w:t>Maciunas</w:t>
      </w:r>
      <w:proofErr w:type="spellEnd"/>
      <w:r w:rsidRPr="00BB7A65">
        <w:rPr>
          <w:b/>
          <w:sz w:val="20"/>
          <w:szCs w:val="20"/>
        </w:rPr>
        <w:t xml:space="preserve"> &amp; Jackson Mac Low, 1962)</w:t>
      </w:r>
    </w:p>
    <w:p w14:paraId="63543B5C" w14:textId="77777777" w:rsidR="00BB7A65" w:rsidRPr="00BB7A65" w:rsidRDefault="00BF16C0" w:rsidP="007000CB">
      <w:pPr>
        <w:pStyle w:val="ListParagraph"/>
        <w:numPr>
          <w:ilvl w:val="0"/>
          <w:numId w:val="16"/>
        </w:numPr>
        <w:ind w:left="720"/>
        <w:rPr>
          <w:sz w:val="20"/>
          <w:szCs w:val="20"/>
        </w:rPr>
      </w:pPr>
      <w:r w:rsidRPr="00BB7A65">
        <w:rPr>
          <w:sz w:val="20"/>
          <w:szCs w:val="20"/>
        </w:rPr>
        <w:t>Hand sewn book, ca. 68 folios, recto and verso, with 3–4 fold-out sheets, and 2–3 tipped-in envelopes with contents.</w:t>
      </w:r>
    </w:p>
    <w:p w14:paraId="31761735" w14:textId="77777777" w:rsidR="00BB7A65" w:rsidRPr="00BB7A65" w:rsidRDefault="00BF16C0" w:rsidP="00442FAE">
      <w:pPr>
        <w:pStyle w:val="ListParagraph"/>
        <w:numPr>
          <w:ilvl w:val="0"/>
          <w:numId w:val="16"/>
        </w:numPr>
        <w:ind w:left="720"/>
        <w:rPr>
          <w:sz w:val="20"/>
          <w:szCs w:val="20"/>
        </w:rPr>
      </w:pPr>
      <w:r w:rsidRPr="00BB7A65">
        <w:rPr>
          <w:sz w:val="20"/>
          <w:szCs w:val="20"/>
        </w:rPr>
        <w:t xml:space="preserve">Object introduction, 1,500 words, by Liz </w:t>
      </w:r>
      <w:proofErr w:type="spellStart"/>
      <w:r w:rsidRPr="00BB7A65">
        <w:rPr>
          <w:sz w:val="20"/>
          <w:szCs w:val="20"/>
        </w:rPr>
        <w:t>Kotz</w:t>
      </w:r>
      <w:proofErr w:type="spellEnd"/>
    </w:p>
    <w:p w14:paraId="1A651D7B" w14:textId="77777777" w:rsidR="00BF16C0" w:rsidRPr="00BB7A65" w:rsidRDefault="00BF16C0" w:rsidP="00442FAE">
      <w:pPr>
        <w:pStyle w:val="ListParagraph"/>
        <w:numPr>
          <w:ilvl w:val="0"/>
          <w:numId w:val="16"/>
        </w:numPr>
        <w:ind w:left="720"/>
        <w:rPr>
          <w:sz w:val="20"/>
          <w:szCs w:val="20"/>
        </w:rPr>
      </w:pPr>
      <w:r w:rsidRPr="00BB7A65">
        <w:rPr>
          <w:sz w:val="20"/>
          <w:szCs w:val="20"/>
        </w:rPr>
        <w:t xml:space="preserve">Contains essay by Henry Flynt, “Essay: Concept Art,” 1961. Flynt is credited with coining this term. Flynt participated in the concerts at Yoko Ono’s loft in New York, beginning 1961. Led to association with gallery owner George </w:t>
      </w:r>
      <w:proofErr w:type="spellStart"/>
      <w:r w:rsidRPr="00BB7A65">
        <w:rPr>
          <w:sz w:val="20"/>
          <w:szCs w:val="20"/>
        </w:rPr>
        <w:t>Maciunas</w:t>
      </w:r>
      <w:proofErr w:type="spellEnd"/>
      <w:r w:rsidRPr="00BB7A65">
        <w:rPr>
          <w:sz w:val="20"/>
          <w:szCs w:val="20"/>
        </w:rPr>
        <w:t xml:space="preserve"> and composer La Monte Young—then </w:t>
      </w:r>
      <w:proofErr w:type="spellStart"/>
      <w:r w:rsidRPr="00BB7A65">
        <w:rPr>
          <w:sz w:val="20"/>
          <w:szCs w:val="20"/>
        </w:rPr>
        <w:t>Fluxus</w:t>
      </w:r>
      <w:proofErr w:type="spellEnd"/>
      <w:r w:rsidRPr="00BB7A65">
        <w:rPr>
          <w:sz w:val="20"/>
          <w:szCs w:val="20"/>
        </w:rPr>
        <w:t xml:space="preserve"> artists.</w:t>
      </w:r>
    </w:p>
    <w:p w14:paraId="3428A744" w14:textId="77777777" w:rsidR="00894E8A" w:rsidRPr="00BB7A65" w:rsidRDefault="00894E8A">
      <w:pPr>
        <w:rPr>
          <w:b/>
          <w:sz w:val="20"/>
          <w:szCs w:val="20"/>
        </w:rPr>
      </w:pPr>
    </w:p>
    <w:p w14:paraId="16A59C4B" w14:textId="77777777" w:rsidR="00BF16C0" w:rsidRPr="00BB7A65" w:rsidRDefault="00BF16C0">
      <w:pPr>
        <w:rPr>
          <w:b/>
          <w:sz w:val="20"/>
          <w:szCs w:val="20"/>
        </w:rPr>
      </w:pPr>
    </w:p>
    <w:p w14:paraId="6A69B2C0" w14:textId="77777777" w:rsidR="00894E8A" w:rsidRPr="00BB7A65" w:rsidRDefault="00BB7A65">
      <w:pPr>
        <w:rPr>
          <w:sz w:val="20"/>
          <w:szCs w:val="20"/>
          <w:u w:val="single"/>
        </w:rPr>
      </w:pPr>
      <w:r w:rsidRPr="00BB7A65">
        <w:rPr>
          <w:sz w:val="20"/>
          <w:szCs w:val="20"/>
          <w:u w:val="single"/>
        </w:rPr>
        <w:t>Contributors Will be Asked For:</w:t>
      </w:r>
    </w:p>
    <w:p w14:paraId="73FB50DB" w14:textId="77777777" w:rsidR="00894E8A" w:rsidRPr="00BB7A65" w:rsidRDefault="00894E8A">
      <w:pPr>
        <w:rPr>
          <w:sz w:val="20"/>
          <w:szCs w:val="20"/>
        </w:rPr>
      </w:pPr>
    </w:p>
    <w:p w14:paraId="0B59CAFC" w14:textId="77777777" w:rsidR="00894E8A" w:rsidRPr="00BB7A65" w:rsidRDefault="00BB7A65">
      <w:pPr>
        <w:rPr>
          <w:sz w:val="20"/>
          <w:szCs w:val="20"/>
        </w:rPr>
      </w:pPr>
      <w:r w:rsidRPr="00BB7A65">
        <w:rPr>
          <w:sz w:val="20"/>
          <w:szCs w:val="20"/>
        </w:rPr>
        <w:t>– loose methodological proposition – intellectual focus – set of questions / guidelines</w:t>
      </w:r>
    </w:p>
    <w:p w14:paraId="0ECCEEE8" w14:textId="77777777" w:rsidR="00894E8A" w:rsidRPr="00BB7A65" w:rsidRDefault="00BB7A65">
      <w:pPr>
        <w:rPr>
          <w:sz w:val="20"/>
          <w:szCs w:val="20"/>
        </w:rPr>
      </w:pPr>
      <w:r w:rsidRPr="00BB7A65">
        <w:rPr>
          <w:sz w:val="20"/>
          <w:szCs w:val="20"/>
        </w:rPr>
        <w:t>– </w:t>
      </w:r>
      <w:r w:rsidRPr="00BB7A65">
        <w:rPr>
          <w:color w:val="222222"/>
          <w:sz w:val="20"/>
          <w:szCs w:val="20"/>
        </w:rPr>
        <w:t xml:space="preserve">1000min/1500 target//2000max </w:t>
      </w:r>
      <w:r w:rsidRPr="00BB7A65">
        <w:rPr>
          <w:sz w:val="20"/>
          <w:szCs w:val="20"/>
        </w:rPr>
        <w:t>words (introduce composer, historical context, how can it be understood as a score, what kind of score, some analysis – intervention, add</w:t>
      </w:r>
      <w:r w:rsidRPr="00BB7A65">
        <w:rPr>
          <w:sz w:val="20"/>
          <w:szCs w:val="20"/>
        </w:rPr>
        <w:t>ress the digital object, show people how to interact with it, offer some explanatory angle, pushes the limits of what a score is, comment on performances)</w:t>
      </w:r>
    </w:p>
    <w:p w14:paraId="66F5E716" w14:textId="77777777" w:rsidR="00894E8A" w:rsidRPr="00BB7A65" w:rsidRDefault="00BB7A65">
      <w:pPr>
        <w:rPr>
          <w:sz w:val="20"/>
          <w:szCs w:val="20"/>
        </w:rPr>
      </w:pPr>
      <w:r w:rsidRPr="00BB7A65">
        <w:rPr>
          <w:sz w:val="20"/>
          <w:szCs w:val="20"/>
        </w:rPr>
        <w:t>– collaborative ideas for digital design</w:t>
      </w:r>
    </w:p>
    <w:p w14:paraId="02AF28AA" w14:textId="77777777" w:rsidR="00894E8A" w:rsidRPr="00BB7A65" w:rsidRDefault="00BB7A65">
      <w:pPr>
        <w:rPr>
          <w:sz w:val="20"/>
          <w:szCs w:val="20"/>
        </w:rPr>
      </w:pPr>
      <w:r w:rsidRPr="00BB7A65">
        <w:rPr>
          <w:sz w:val="20"/>
          <w:szCs w:val="20"/>
        </w:rPr>
        <w:t>– bibliography</w:t>
      </w:r>
    </w:p>
    <w:p w14:paraId="14B7A3EE" w14:textId="77777777" w:rsidR="00894E8A" w:rsidRPr="00BB7A65" w:rsidRDefault="00BB7A65">
      <w:pPr>
        <w:rPr>
          <w:sz w:val="20"/>
          <w:szCs w:val="20"/>
        </w:rPr>
      </w:pPr>
      <w:r w:rsidRPr="00BB7A65">
        <w:rPr>
          <w:sz w:val="20"/>
          <w:szCs w:val="20"/>
        </w:rPr>
        <w:t>– readable by advanced undergraduates and abo</w:t>
      </w:r>
      <w:r w:rsidRPr="00BB7A65">
        <w:rPr>
          <w:sz w:val="20"/>
          <w:szCs w:val="20"/>
        </w:rPr>
        <w:t>ve</w:t>
      </w:r>
    </w:p>
    <w:p w14:paraId="64188E58" w14:textId="77777777" w:rsidR="00894E8A" w:rsidRPr="00BB7A65" w:rsidRDefault="00BB7A65">
      <w:pPr>
        <w:rPr>
          <w:sz w:val="20"/>
          <w:szCs w:val="20"/>
        </w:rPr>
      </w:pPr>
      <w:r w:rsidRPr="00BB7A65">
        <w:rPr>
          <w:sz w:val="20"/>
          <w:szCs w:val="20"/>
        </w:rPr>
        <w:t>– strict timeline</w:t>
      </w:r>
    </w:p>
    <w:p w14:paraId="1D19AF3F" w14:textId="77777777" w:rsidR="00894E8A" w:rsidRPr="00BB7A65" w:rsidRDefault="00BB7A65">
      <w:pPr>
        <w:rPr>
          <w:sz w:val="20"/>
          <w:szCs w:val="20"/>
        </w:rPr>
      </w:pPr>
      <w:r w:rsidRPr="00BB7A65">
        <w:rPr>
          <w:sz w:val="20"/>
          <w:szCs w:val="20"/>
        </w:rPr>
        <w:t xml:space="preserve">– show prototype / sample contribution </w:t>
      </w:r>
    </w:p>
    <w:p w14:paraId="7D64BF3A" w14:textId="77777777" w:rsidR="00894E8A" w:rsidRPr="00BB7A65" w:rsidRDefault="00BB7A65">
      <w:pPr>
        <w:rPr>
          <w:sz w:val="20"/>
          <w:szCs w:val="20"/>
        </w:rPr>
      </w:pPr>
      <w:r w:rsidRPr="00BB7A65">
        <w:rPr>
          <w:sz w:val="20"/>
          <w:szCs w:val="20"/>
        </w:rPr>
        <w:t>-- $250 stipend</w:t>
      </w:r>
    </w:p>
    <w:p w14:paraId="1D090EE1" w14:textId="77777777" w:rsidR="00894E8A" w:rsidRPr="00BB7A65" w:rsidRDefault="00894E8A">
      <w:pPr>
        <w:rPr>
          <w:sz w:val="20"/>
          <w:szCs w:val="20"/>
        </w:rPr>
      </w:pPr>
    </w:p>
    <w:p w14:paraId="7F8C9C7C" w14:textId="77777777" w:rsidR="00894E8A" w:rsidRPr="00BB7A65" w:rsidRDefault="00BB7A65">
      <w:pPr>
        <w:rPr>
          <w:b/>
          <w:sz w:val="18"/>
          <w:szCs w:val="18"/>
        </w:rPr>
      </w:pPr>
      <w:r w:rsidRPr="00BB7A65">
        <w:rPr>
          <w:b/>
          <w:sz w:val="18"/>
          <w:szCs w:val="18"/>
        </w:rPr>
        <w:t>Target Audience(s)</w:t>
      </w:r>
    </w:p>
    <w:p w14:paraId="505C3D94" w14:textId="77777777" w:rsidR="00894E8A" w:rsidRPr="00BB7A65" w:rsidRDefault="00BB7A65">
      <w:pPr>
        <w:rPr>
          <w:sz w:val="16"/>
          <w:szCs w:val="16"/>
        </w:rPr>
      </w:pPr>
      <w:r w:rsidRPr="00BB7A65">
        <w:rPr>
          <w:sz w:val="16"/>
          <w:szCs w:val="16"/>
        </w:rPr>
        <w:t>Indicate the audience(s) to whom this book is intended to appeal. If this book will have an audience beyond professionals, please describe who the audience wil</w:t>
      </w:r>
      <w:r w:rsidRPr="00BB7A65">
        <w:rPr>
          <w:sz w:val="16"/>
          <w:szCs w:val="16"/>
        </w:rPr>
        <w:t>l be in as much detail as possible.</w:t>
      </w:r>
    </w:p>
    <w:p w14:paraId="7DB32C68" w14:textId="77777777" w:rsidR="00894E8A" w:rsidRPr="00BB7A65" w:rsidRDefault="00BB7A65">
      <w:pPr>
        <w:rPr>
          <w:b/>
          <w:sz w:val="20"/>
          <w:szCs w:val="20"/>
        </w:rPr>
      </w:pPr>
      <w:r w:rsidRPr="00BB7A65">
        <w:rPr>
          <w:b/>
          <w:sz w:val="20"/>
          <w:szCs w:val="20"/>
        </w:rPr>
        <w:t xml:space="preserve"> </w:t>
      </w:r>
    </w:p>
    <w:p w14:paraId="5DBB8339" w14:textId="77777777" w:rsidR="00894E8A" w:rsidRPr="00BB7A65" w:rsidRDefault="00BB7A65">
      <w:pPr>
        <w:rPr>
          <w:sz w:val="20"/>
          <w:szCs w:val="20"/>
        </w:rPr>
      </w:pPr>
      <w:r w:rsidRPr="00BB7A65">
        <w:rPr>
          <w:sz w:val="20"/>
          <w:szCs w:val="20"/>
        </w:rPr>
        <w:t>The publication is aimed at scholars of twentieth-century art, music, performance, and literature, in particular those who might adopt this publication as an assigned text in their undergraduate or graduate courses. In</w:t>
      </w:r>
      <w:r w:rsidRPr="00BB7A65">
        <w:rPr>
          <w:sz w:val="20"/>
          <w:szCs w:val="20"/>
        </w:rPr>
        <w:t xml:space="preserve"> presenting a large number of primary sources, the publication provides a set of case studies (or a virtual research trip to the GRI) from which professors can assign research projects and other activities. The publication will also appeal to a digitally s</w:t>
      </w:r>
      <w:r w:rsidRPr="00BB7A65">
        <w:rPr>
          <w:sz w:val="20"/>
          <w:szCs w:val="20"/>
        </w:rPr>
        <w:t>avvy general audience who are interested in engaging with its interactive features.</w:t>
      </w:r>
    </w:p>
    <w:p w14:paraId="7DA5FBD8" w14:textId="77777777" w:rsidR="00894E8A" w:rsidRPr="00BB7A65" w:rsidRDefault="00BB7A65">
      <w:pPr>
        <w:rPr>
          <w:sz w:val="18"/>
          <w:szCs w:val="18"/>
        </w:rPr>
      </w:pPr>
      <w:r w:rsidRPr="00BB7A65">
        <w:rPr>
          <w:sz w:val="18"/>
          <w:szCs w:val="18"/>
        </w:rPr>
        <w:t xml:space="preserve"> </w:t>
      </w:r>
    </w:p>
    <w:p w14:paraId="63BB7B03" w14:textId="77777777" w:rsidR="00894E8A" w:rsidRPr="00BB7A65" w:rsidRDefault="00BB7A65">
      <w:pPr>
        <w:rPr>
          <w:b/>
          <w:sz w:val="18"/>
          <w:szCs w:val="18"/>
        </w:rPr>
      </w:pPr>
      <w:r w:rsidRPr="00BB7A65">
        <w:rPr>
          <w:b/>
          <w:sz w:val="18"/>
          <w:szCs w:val="18"/>
        </w:rPr>
        <w:t>Relevant Comparable Publications</w:t>
      </w:r>
    </w:p>
    <w:p w14:paraId="2A6B1183" w14:textId="77777777" w:rsidR="00894E8A" w:rsidRPr="00BB7A65" w:rsidRDefault="00BB7A65">
      <w:pPr>
        <w:rPr>
          <w:sz w:val="16"/>
          <w:szCs w:val="16"/>
        </w:rPr>
      </w:pPr>
      <w:r w:rsidRPr="00BB7A65">
        <w:rPr>
          <w:sz w:val="16"/>
          <w:szCs w:val="16"/>
        </w:rPr>
        <w:t>List books that are similar in scope and ambition in the same or allied fields and provide full citations.</w:t>
      </w:r>
    </w:p>
    <w:p w14:paraId="688B85E3" w14:textId="77777777" w:rsidR="00894E8A" w:rsidRPr="00BB7A65" w:rsidRDefault="00BB7A65">
      <w:pPr>
        <w:rPr>
          <w:b/>
          <w:sz w:val="18"/>
          <w:szCs w:val="18"/>
        </w:rPr>
      </w:pPr>
      <w:r w:rsidRPr="00BB7A65">
        <w:rPr>
          <w:b/>
          <w:sz w:val="18"/>
          <w:szCs w:val="18"/>
        </w:rPr>
        <w:t xml:space="preserve"> </w:t>
      </w:r>
    </w:p>
    <w:p w14:paraId="4B9C3140" w14:textId="77777777" w:rsidR="00894E8A" w:rsidRPr="00BB7A65" w:rsidRDefault="00BB7A65">
      <w:pPr>
        <w:rPr>
          <w:sz w:val="20"/>
          <w:szCs w:val="20"/>
          <w:u w:val="single"/>
        </w:rPr>
      </w:pPr>
      <w:r w:rsidRPr="00BB7A65">
        <w:rPr>
          <w:sz w:val="20"/>
          <w:szCs w:val="20"/>
          <w:u w:val="single"/>
        </w:rPr>
        <w:t>Comparable electronic format</w:t>
      </w:r>
      <w:r w:rsidRPr="00BB7A65">
        <w:rPr>
          <w:sz w:val="20"/>
          <w:szCs w:val="20"/>
          <w:u w:val="single"/>
        </w:rPr>
        <w:t>s:</w:t>
      </w:r>
    </w:p>
    <w:p w14:paraId="421A51A5" w14:textId="77777777" w:rsidR="00894E8A" w:rsidRPr="00BB7A65" w:rsidRDefault="00BB7A65">
      <w:pPr>
        <w:rPr>
          <w:sz w:val="20"/>
          <w:szCs w:val="20"/>
        </w:rPr>
      </w:pPr>
      <w:r w:rsidRPr="00BB7A65">
        <w:rPr>
          <w:sz w:val="20"/>
          <w:szCs w:val="20"/>
        </w:rPr>
        <w:t>Horizontal/Vertical navigation of Condé Nast magazines (e.g., The New Yorker) for iPad.</w:t>
      </w:r>
    </w:p>
    <w:p w14:paraId="06BB0847" w14:textId="77777777" w:rsidR="00894E8A" w:rsidRPr="00BB7A65" w:rsidRDefault="00BB7A65">
      <w:pPr>
        <w:rPr>
          <w:sz w:val="20"/>
          <w:szCs w:val="20"/>
        </w:rPr>
      </w:pPr>
      <w:r w:rsidRPr="00BB7A65">
        <w:rPr>
          <w:sz w:val="20"/>
          <w:szCs w:val="20"/>
        </w:rPr>
        <w:t xml:space="preserve">E.O. Wilson, </w:t>
      </w:r>
      <w:r w:rsidRPr="00BB7A65">
        <w:rPr>
          <w:i/>
          <w:sz w:val="20"/>
          <w:szCs w:val="20"/>
        </w:rPr>
        <w:t>Life on Ear</w:t>
      </w:r>
      <w:r w:rsidRPr="00BB7A65">
        <w:rPr>
          <w:sz w:val="20"/>
          <w:szCs w:val="20"/>
        </w:rPr>
        <w:t>th (</w:t>
      </w:r>
      <w:proofErr w:type="spellStart"/>
      <w:r w:rsidRPr="00BB7A65">
        <w:rPr>
          <w:sz w:val="20"/>
          <w:szCs w:val="20"/>
        </w:rPr>
        <w:t>iBooks</w:t>
      </w:r>
      <w:proofErr w:type="spellEnd"/>
      <w:r w:rsidRPr="00BB7A65">
        <w:rPr>
          <w:sz w:val="20"/>
          <w:szCs w:val="20"/>
        </w:rPr>
        <w:t xml:space="preserve"> edition, 2012)</w:t>
      </w:r>
    </w:p>
    <w:p w14:paraId="50393D65" w14:textId="77777777" w:rsidR="00894E8A" w:rsidRPr="00BB7A65" w:rsidRDefault="00BB7A65">
      <w:pPr>
        <w:rPr>
          <w:color w:val="1155CC"/>
          <w:sz w:val="20"/>
          <w:szCs w:val="20"/>
          <w:u w:val="single"/>
        </w:rPr>
      </w:pPr>
      <w:proofErr w:type="spellStart"/>
      <w:r w:rsidRPr="00BB7A65">
        <w:rPr>
          <w:i/>
          <w:sz w:val="20"/>
          <w:szCs w:val="20"/>
        </w:rPr>
        <w:t>Nonobject</w:t>
      </w:r>
      <w:proofErr w:type="spellEnd"/>
      <w:r w:rsidRPr="00BB7A65">
        <w:rPr>
          <w:sz w:val="20"/>
          <w:szCs w:val="20"/>
        </w:rPr>
        <w:t xml:space="preserve"> (iPad app, MIT Press)</w:t>
      </w:r>
      <w:hyperlink r:id="rId19">
        <w:r w:rsidRPr="00BB7A65">
          <w:rPr>
            <w:sz w:val="20"/>
            <w:szCs w:val="20"/>
          </w:rPr>
          <w:t xml:space="preserve"> </w:t>
        </w:r>
      </w:hyperlink>
      <w:hyperlink r:id="rId20">
        <w:r w:rsidRPr="00BB7A65">
          <w:rPr>
            <w:color w:val="1155CC"/>
            <w:sz w:val="20"/>
            <w:szCs w:val="20"/>
            <w:u w:val="single"/>
          </w:rPr>
          <w:t>http://bit.ly/ik7U2o</w:t>
        </w:r>
      </w:hyperlink>
    </w:p>
    <w:p w14:paraId="3EF52EF9" w14:textId="77777777" w:rsidR="00894E8A" w:rsidRPr="00BB7A65" w:rsidRDefault="00BB7A65">
      <w:pPr>
        <w:rPr>
          <w:color w:val="1155CC"/>
          <w:sz w:val="20"/>
          <w:szCs w:val="20"/>
          <w:u w:val="single"/>
        </w:rPr>
      </w:pPr>
      <w:r w:rsidRPr="00BB7A65">
        <w:rPr>
          <w:i/>
          <w:sz w:val="20"/>
          <w:szCs w:val="20"/>
        </w:rPr>
        <w:t>Leonardo da Vinci: Anatomy</w:t>
      </w:r>
      <w:r w:rsidRPr="00BB7A65">
        <w:rPr>
          <w:sz w:val="20"/>
          <w:szCs w:val="20"/>
        </w:rPr>
        <w:t xml:space="preserve"> (iPad app, Touch Press)</w:t>
      </w:r>
      <w:hyperlink r:id="rId21">
        <w:r w:rsidRPr="00BB7A65">
          <w:rPr>
            <w:sz w:val="20"/>
            <w:szCs w:val="20"/>
          </w:rPr>
          <w:t xml:space="preserve"> </w:t>
        </w:r>
      </w:hyperlink>
      <w:hyperlink r:id="rId22">
        <w:r w:rsidRPr="00BB7A65">
          <w:rPr>
            <w:color w:val="1155CC"/>
            <w:sz w:val="20"/>
            <w:szCs w:val="20"/>
            <w:u w:val="single"/>
          </w:rPr>
          <w:t>http://bit.ly/IvUCzf</w:t>
        </w:r>
      </w:hyperlink>
    </w:p>
    <w:p w14:paraId="5F17D3C8" w14:textId="77777777" w:rsidR="00894E8A" w:rsidRPr="00BB7A65" w:rsidRDefault="00BB7A65">
      <w:pPr>
        <w:rPr>
          <w:sz w:val="20"/>
          <w:szCs w:val="20"/>
        </w:rPr>
      </w:pPr>
      <w:r w:rsidRPr="00BB7A65">
        <w:rPr>
          <w:sz w:val="20"/>
          <w:szCs w:val="20"/>
        </w:rPr>
        <w:t xml:space="preserve"> </w:t>
      </w:r>
    </w:p>
    <w:p w14:paraId="30248AE1" w14:textId="77777777" w:rsidR="00894E8A" w:rsidRPr="00BB7A65" w:rsidRDefault="00BB7A65">
      <w:pPr>
        <w:rPr>
          <w:sz w:val="20"/>
          <w:szCs w:val="20"/>
          <w:u w:val="single"/>
        </w:rPr>
      </w:pPr>
      <w:r w:rsidRPr="00BB7A65">
        <w:rPr>
          <w:sz w:val="20"/>
          <w:szCs w:val="20"/>
          <w:u w:val="single"/>
        </w:rPr>
        <w:t>Recent publications related to avant-garde scores:</w:t>
      </w:r>
    </w:p>
    <w:p w14:paraId="04F0B0CF" w14:textId="77777777" w:rsidR="00894E8A" w:rsidRPr="00BB7A65" w:rsidRDefault="00BB7A65">
      <w:pPr>
        <w:rPr>
          <w:sz w:val="20"/>
          <w:szCs w:val="20"/>
        </w:rPr>
      </w:pPr>
      <w:r w:rsidRPr="00BB7A65">
        <w:rPr>
          <w:sz w:val="20"/>
          <w:szCs w:val="20"/>
        </w:rPr>
        <w:t xml:space="preserve">Liz </w:t>
      </w:r>
      <w:proofErr w:type="spellStart"/>
      <w:r w:rsidRPr="00BB7A65">
        <w:rPr>
          <w:sz w:val="20"/>
          <w:szCs w:val="20"/>
        </w:rPr>
        <w:t>Kotz</w:t>
      </w:r>
      <w:proofErr w:type="spellEnd"/>
      <w:r w:rsidRPr="00BB7A65">
        <w:rPr>
          <w:sz w:val="20"/>
          <w:szCs w:val="20"/>
        </w:rPr>
        <w:t xml:space="preserve">, </w:t>
      </w:r>
      <w:r w:rsidRPr="00BB7A65">
        <w:rPr>
          <w:i/>
          <w:sz w:val="20"/>
          <w:szCs w:val="20"/>
        </w:rPr>
        <w:t xml:space="preserve">Words </w:t>
      </w:r>
      <w:proofErr w:type="gramStart"/>
      <w:r w:rsidRPr="00BB7A65">
        <w:rPr>
          <w:i/>
          <w:sz w:val="20"/>
          <w:szCs w:val="20"/>
        </w:rPr>
        <w:t>To</w:t>
      </w:r>
      <w:proofErr w:type="gramEnd"/>
      <w:r w:rsidRPr="00BB7A65">
        <w:rPr>
          <w:i/>
          <w:sz w:val="20"/>
          <w:szCs w:val="20"/>
        </w:rPr>
        <w:t xml:space="preserve"> Be Looked A</w:t>
      </w:r>
      <w:r w:rsidRPr="00BB7A65">
        <w:rPr>
          <w:i/>
          <w:sz w:val="20"/>
          <w:szCs w:val="20"/>
        </w:rPr>
        <w:t>t: Language in 1960s Art</w:t>
      </w:r>
      <w:r w:rsidRPr="00BB7A65">
        <w:rPr>
          <w:sz w:val="20"/>
          <w:szCs w:val="20"/>
        </w:rPr>
        <w:t xml:space="preserve"> (Cambridge, Mass: MIT, 2007). http://bit.ly/TCgbDi</w:t>
      </w:r>
    </w:p>
    <w:p w14:paraId="20BBAB3A" w14:textId="77777777" w:rsidR="00894E8A" w:rsidRPr="00BB7A65" w:rsidRDefault="00BB7A65">
      <w:pPr>
        <w:rPr>
          <w:sz w:val="20"/>
          <w:szCs w:val="20"/>
        </w:rPr>
      </w:pPr>
      <w:r w:rsidRPr="00BB7A65">
        <w:rPr>
          <w:sz w:val="20"/>
          <w:szCs w:val="20"/>
        </w:rPr>
        <w:t xml:space="preserve">Eva Meyer-Herman, Andrew </w:t>
      </w:r>
      <w:proofErr w:type="spellStart"/>
      <w:r w:rsidRPr="00BB7A65">
        <w:rPr>
          <w:sz w:val="20"/>
          <w:szCs w:val="20"/>
        </w:rPr>
        <w:t>Perchuk</w:t>
      </w:r>
      <w:proofErr w:type="spellEnd"/>
      <w:r w:rsidRPr="00BB7A65">
        <w:rPr>
          <w:sz w:val="20"/>
          <w:szCs w:val="20"/>
        </w:rPr>
        <w:t xml:space="preserve">, and Stephanie Rosenthal, eds., </w:t>
      </w:r>
      <w:r w:rsidRPr="00BB7A65">
        <w:rPr>
          <w:i/>
          <w:sz w:val="20"/>
          <w:szCs w:val="20"/>
        </w:rPr>
        <w:t xml:space="preserve">Allan </w:t>
      </w:r>
      <w:proofErr w:type="spellStart"/>
      <w:r w:rsidRPr="00BB7A65">
        <w:rPr>
          <w:i/>
          <w:sz w:val="20"/>
          <w:szCs w:val="20"/>
        </w:rPr>
        <w:t>Kaprow</w:t>
      </w:r>
      <w:proofErr w:type="spellEnd"/>
      <w:r w:rsidRPr="00BB7A65">
        <w:rPr>
          <w:i/>
          <w:sz w:val="20"/>
          <w:szCs w:val="20"/>
        </w:rPr>
        <w:t>—Art as Life</w:t>
      </w:r>
      <w:r w:rsidRPr="00BB7A65">
        <w:rPr>
          <w:sz w:val="20"/>
          <w:szCs w:val="20"/>
        </w:rPr>
        <w:t xml:space="preserve"> (Los Angeles: Getty Research Institute, 2008).</w:t>
      </w:r>
      <w:hyperlink r:id="rId23">
        <w:r w:rsidRPr="00BB7A65">
          <w:rPr>
            <w:sz w:val="20"/>
            <w:szCs w:val="20"/>
          </w:rPr>
          <w:t xml:space="preserve"> </w:t>
        </w:r>
      </w:hyperlink>
      <w:hyperlink r:id="rId24">
        <w:r w:rsidRPr="00BB7A65">
          <w:rPr>
            <w:color w:val="1155CC"/>
            <w:sz w:val="20"/>
            <w:szCs w:val="20"/>
            <w:u w:val="single"/>
          </w:rPr>
          <w:t>http://bit.ly/P68fCM</w:t>
        </w:r>
      </w:hyperlink>
      <w:r w:rsidRPr="00BB7A65">
        <w:rPr>
          <w:sz w:val="20"/>
          <w:szCs w:val="20"/>
        </w:rPr>
        <w:t xml:space="preserve"> </w:t>
      </w:r>
    </w:p>
    <w:p w14:paraId="5AA4821F" w14:textId="77777777" w:rsidR="00894E8A" w:rsidRPr="00BB7A65" w:rsidRDefault="00BB7A65">
      <w:pPr>
        <w:rPr>
          <w:color w:val="1155CC"/>
          <w:sz w:val="20"/>
          <w:szCs w:val="20"/>
          <w:u w:val="single"/>
        </w:rPr>
      </w:pPr>
      <w:r w:rsidRPr="00BB7A65">
        <w:rPr>
          <w:sz w:val="20"/>
          <w:szCs w:val="20"/>
        </w:rPr>
        <w:t xml:space="preserve">Christopher Cox and Daniel Warner, </w:t>
      </w:r>
      <w:r w:rsidRPr="00BB7A65">
        <w:rPr>
          <w:i/>
          <w:sz w:val="20"/>
          <w:szCs w:val="20"/>
        </w:rPr>
        <w:t>Audio Culture: Readings in Modern Music</w:t>
      </w:r>
      <w:r w:rsidRPr="00BB7A65">
        <w:rPr>
          <w:sz w:val="20"/>
          <w:szCs w:val="20"/>
        </w:rPr>
        <w:t xml:space="preserve"> (New York: Continuum, 2004).</w:t>
      </w:r>
      <w:hyperlink r:id="rId25">
        <w:r w:rsidRPr="00BB7A65">
          <w:rPr>
            <w:sz w:val="20"/>
            <w:szCs w:val="20"/>
          </w:rPr>
          <w:t xml:space="preserve"> </w:t>
        </w:r>
      </w:hyperlink>
      <w:hyperlink r:id="rId26">
        <w:r w:rsidRPr="00BB7A65">
          <w:rPr>
            <w:color w:val="1155CC"/>
            <w:sz w:val="20"/>
            <w:szCs w:val="20"/>
            <w:u w:val="single"/>
          </w:rPr>
          <w:t>http://bit.l</w:t>
        </w:r>
        <w:r w:rsidRPr="00BB7A65">
          <w:rPr>
            <w:color w:val="1155CC"/>
            <w:sz w:val="20"/>
            <w:szCs w:val="20"/>
            <w:u w:val="single"/>
          </w:rPr>
          <w:t>y/RZ2wF6</w:t>
        </w:r>
      </w:hyperlink>
    </w:p>
    <w:p w14:paraId="7420C5FC" w14:textId="77777777" w:rsidR="00894E8A" w:rsidRPr="00BB7A65" w:rsidRDefault="00BB7A65">
      <w:pPr>
        <w:rPr>
          <w:color w:val="1155CC"/>
          <w:sz w:val="20"/>
          <w:szCs w:val="20"/>
          <w:u w:val="single"/>
        </w:rPr>
      </w:pPr>
      <w:r w:rsidRPr="00BB7A65">
        <w:rPr>
          <w:sz w:val="20"/>
          <w:szCs w:val="20"/>
        </w:rPr>
        <w:t xml:space="preserve">John Lely and James Saunders, </w:t>
      </w:r>
      <w:r w:rsidRPr="00BB7A65">
        <w:rPr>
          <w:i/>
          <w:sz w:val="20"/>
          <w:szCs w:val="20"/>
        </w:rPr>
        <w:t>Word Events: Perspectives on Verbal Notation</w:t>
      </w:r>
      <w:r w:rsidRPr="00BB7A65">
        <w:rPr>
          <w:sz w:val="20"/>
          <w:szCs w:val="20"/>
        </w:rPr>
        <w:t xml:space="preserve"> (New York: Continuum, 2012).</w:t>
      </w:r>
      <w:hyperlink r:id="rId27">
        <w:r w:rsidRPr="00BB7A65">
          <w:rPr>
            <w:sz w:val="20"/>
            <w:szCs w:val="20"/>
          </w:rPr>
          <w:t xml:space="preserve"> </w:t>
        </w:r>
      </w:hyperlink>
      <w:hyperlink r:id="rId28">
        <w:r w:rsidRPr="00BB7A65">
          <w:rPr>
            <w:color w:val="1155CC"/>
            <w:sz w:val="20"/>
            <w:szCs w:val="20"/>
            <w:u w:val="single"/>
          </w:rPr>
          <w:t>http://bit.ly/QV1029</w:t>
        </w:r>
      </w:hyperlink>
    </w:p>
    <w:p w14:paraId="285855E0" w14:textId="77777777" w:rsidR="00894E8A" w:rsidRPr="00BB7A65" w:rsidRDefault="00BB7A65">
      <w:pPr>
        <w:rPr>
          <w:b/>
          <w:sz w:val="18"/>
          <w:szCs w:val="18"/>
        </w:rPr>
      </w:pPr>
      <w:r w:rsidRPr="00BB7A65">
        <w:rPr>
          <w:b/>
          <w:sz w:val="18"/>
          <w:szCs w:val="18"/>
        </w:rPr>
        <w:t xml:space="preserve"> </w:t>
      </w:r>
    </w:p>
    <w:p w14:paraId="5FE339A1" w14:textId="77777777" w:rsidR="00894E8A" w:rsidRPr="00BB7A65" w:rsidRDefault="00BB7A65">
      <w:pPr>
        <w:rPr>
          <w:b/>
          <w:sz w:val="18"/>
          <w:szCs w:val="18"/>
        </w:rPr>
      </w:pPr>
      <w:r w:rsidRPr="00BB7A65">
        <w:rPr>
          <w:b/>
          <w:sz w:val="18"/>
          <w:szCs w:val="18"/>
        </w:rPr>
        <w:t>Format</w:t>
      </w:r>
    </w:p>
    <w:p w14:paraId="2B26CBBA" w14:textId="77777777" w:rsidR="00894E8A" w:rsidRPr="00BB7A65" w:rsidRDefault="00BB7A65">
      <w:pPr>
        <w:rPr>
          <w:sz w:val="16"/>
          <w:szCs w:val="16"/>
        </w:rPr>
      </w:pPr>
      <w:r w:rsidRPr="00BB7A65">
        <w:rPr>
          <w:sz w:val="16"/>
          <w:szCs w:val="16"/>
        </w:rPr>
        <w:t>Indicate the trim size you envision and any other design elements that you believe are important and why. If possible, refer to published books that most resemble the sort of book you envision. Please estimate the total number of book pages.</w:t>
      </w:r>
    </w:p>
    <w:p w14:paraId="0A626A2D" w14:textId="77777777" w:rsidR="00894E8A" w:rsidRPr="00BB7A65" w:rsidRDefault="00BB7A65">
      <w:r w:rsidRPr="00BB7A65">
        <w:t xml:space="preserve"> </w:t>
      </w:r>
    </w:p>
    <w:p w14:paraId="7C8FFE63" w14:textId="77777777" w:rsidR="00894E8A" w:rsidRPr="00BB7A65" w:rsidRDefault="00BB7A65">
      <w:pPr>
        <w:rPr>
          <w:sz w:val="20"/>
          <w:szCs w:val="20"/>
        </w:rPr>
      </w:pPr>
      <w:r w:rsidRPr="00BB7A65">
        <w:rPr>
          <w:sz w:val="20"/>
          <w:szCs w:val="20"/>
        </w:rPr>
        <w:lastRenderedPageBreak/>
        <w:t>Digital publ</w:t>
      </w:r>
      <w:r w:rsidRPr="00BB7A65">
        <w:rPr>
          <w:sz w:val="20"/>
          <w:szCs w:val="20"/>
        </w:rPr>
        <w:t xml:space="preserve">ication, format TBD (app or </w:t>
      </w:r>
      <w:proofErr w:type="spellStart"/>
      <w:r w:rsidRPr="00BB7A65">
        <w:rPr>
          <w:sz w:val="20"/>
          <w:szCs w:val="20"/>
        </w:rPr>
        <w:t>epub</w:t>
      </w:r>
      <w:proofErr w:type="spellEnd"/>
      <w:r w:rsidRPr="00BB7A65">
        <w:rPr>
          <w:sz w:val="20"/>
          <w:szCs w:val="20"/>
        </w:rPr>
        <w:t xml:space="preserve">). Very focused on easy of navigation (similar to the horizontal/vertical </w:t>
      </w:r>
      <w:proofErr w:type="spellStart"/>
      <w:r w:rsidRPr="00BB7A65">
        <w:rPr>
          <w:sz w:val="20"/>
          <w:szCs w:val="20"/>
        </w:rPr>
        <w:t>nav</w:t>
      </w:r>
      <w:proofErr w:type="spellEnd"/>
      <w:r w:rsidRPr="00BB7A65">
        <w:rPr>
          <w:sz w:val="20"/>
          <w:szCs w:val="20"/>
        </w:rPr>
        <w:t xml:space="preserve"> of the New Yorker app). Would like text and images to be searchable (requires metadata for images).</w:t>
      </w:r>
    </w:p>
    <w:p w14:paraId="3B1F0517" w14:textId="77777777" w:rsidR="00894E8A" w:rsidRPr="00BB7A65" w:rsidRDefault="00BB7A65">
      <w:pPr>
        <w:rPr>
          <w:sz w:val="20"/>
          <w:szCs w:val="20"/>
        </w:rPr>
      </w:pPr>
      <w:r w:rsidRPr="00BB7A65">
        <w:rPr>
          <w:sz w:val="20"/>
          <w:szCs w:val="20"/>
        </w:rPr>
        <w:t xml:space="preserve"> </w:t>
      </w:r>
    </w:p>
    <w:p w14:paraId="30131734" w14:textId="77777777" w:rsidR="00894E8A" w:rsidRPr="00BB7A65" w:rsidRDefault="00BB7A65">
      <w:pPr>
        <w:rPr>
          <w:sz w:val="18"/>
          <w:szCs w:val="18"/>
        </w:rPr>
      </w:pPr>
      <w:r w:rsidRPr="00BB7A65">
        <w:rPr>
          <w:sz w:val="18"/>
          <w:szCs w:val="18"/>
        </w:rPr>
        <w:t>Illustrations</w:t>
      </w:r>
    </w:p>
    <w:p w14:paraId="676DE32E" w14:textId="77777777" w:rsidR="00894E8A" w:rsidRPr="00BB7A65" w:rsidRDefault="00BB7A65">
      <w:pPr>
        <w:rPr>
          <w:sz w:val="16"/>
          <w:szCs w:val="16"/>
        </w:rPr>
      </w:pPr>
      <w:r w:rsidRPr="00BB7A65">
        <w:rPr>
          <w:sz w:val="16"/>
          <w:szCs w:val="16"/>
        </w:rPr>
        <w:t xml:space="preserve"> </w:t>
      </w:r>
    </w:p>
    <w:p w14:paraId="7DB14BE0" w14:textId="77777777" w:rsidR="00894E8A" w:rsidRPr="00BB7A65" w:rsidRDefault="00BB7A65">
      <w:pPr>
        <w:rPr>
          <w:sz w:val="16"/>
          <w:szCs w:val="16"/>
        </w:rPr>
      </w:pPr>
      <w:r w:rsidRPr="00BB7A65">
        <w:rPr>
          <w:sz w:val="16"/>
          <w:szCs w:val="16"/>
        </w:rPr>
        <w:t>A.</w:t>
      </w:r>
      <w:r w:rsidRPr="00BB7A65">
        <w:rPr>
          <w:rFonts w:ascii="Times New Roman" w:eastAsia="Times New Roman" w:hAnsi="Times New Roman" w:cs="Times New Roman"/>
          <w:sz w:val="14"/>
          <w:szCs w:val="14"/>
        </w:rPr>
        <w:t xml:space="preserve">  </w:t>
      </w:r>
      <w:r w:rsidRPr="00BB7A65">
        <w:rPr>
          <w:rFonts w:ascii="Times New Roman" w:eastAsia="Times New Roman" w:hAnsi="Times New Roman" w:cs="Times New Roman"/>
          <w:sz w:val="14"/>
          <w:szCs w:val="14"/>
        </w:rPr>
        <w:tab/>
      </w:r>
      <w:r w:rsidRPr="00BB7A65">
        <w:rPr>
          <w:sz w:val="16"/>
          <w:szCs w:val="16"/>
        </w:rPr>
        <w:t>List the total number o</w:t>
      </w:r>
      <w:r w:rsidRPr="00BB7A65">
        <w:rPr>
          <w:sz w:val="16"/>
          <w:szCs w:val="16"/>
        </w:rPr>
        <w:t>f illustrations and a breakdown by color versus black and white (halftone or duotone).</w:t>
      </w:r>
    </w:p>
    <w:p w14:paraId="15B8CD5C" w14:textId="77777777" w:rsidR="00894E8A" w:rsidRPr="00BB7A65" w:rsidRDefault="00BB7A65">
      <w:pPr>
        <w:rPr>
          <w:sz w:val="20"/>
          <w:szCs w:val="20"/>
        </w:rPr>
      </w:pPr>
      <w:r w:rsidRPr="00BB7A65">
        <w:rPr>
          <w:sz w:val="20"/>
          <w:szCs w:val="20"/>
        </w:rPr>
        <w:t xml:space="preserve"> </w:t>
      </w:r>
    </w:p>
    <w:p w14:paraId="6DAAF4FF" w14:textId="77777777" w:rsidR="00894E8A" w:rsidRPr="00BB7A65" w:rsidRDefault="00BB7A65">
      <w:pPr>
        <w:rPr>
          <w:sz w:val="20"/>
          <w:szCs w:val="20"/>
        </w:rPr>
      </w:pPr>
      <w:r w:rsidRPr="00BB7A65">
        <w:rPr>
          <w:sz w:val="20"/>
          <w:szCs w:val="20"/>
        </w:rPr>
        <w:t>Images: 350 color images (up to 25 images per object)</w:t>
      </w:r>
    </w:p>
    <w:p w14:paraId="5285CBC7" w14:textId="77777777" w:rsidR="00894E8A" w:rsidRPr="00BB7A65" w:rsidRDefault="00BB7A65">
      <w:pPr>
        <w:rPr>
          <w:sz w:val="20"/>
          <w:szCs w:val="20"/>
        </w:rPr>
      </w:pPr>
      <w:r w:rsidRPr="00BB7A65">
        <w:rPr>
          <w:sz w:val="20"/>
          <w:szCs w:val="20"/>
        </w:rPr>
        <w:t xml:space="preserve"> </w:t>
      </w:r>
    </w:p>
    <w:p w14:paraId="71E775EB" w14:textId="77777777" w:rsidR="00894E8A" w:rsidRPr="00BB7A65" w:rsidRDefault="00BB7A65">
      <w:pPr>
        <w:rPr>
          <w:sz w:val="20"/>
          <w:szCs w:val="20"/>
        </w:rPr>
      </w:pPr>
      <w:r w:rsidRPr="00BB7A65">
        <w:rPr>
          <w:sz w:val="20"/>
          <w:szCs w:val="20"/>
        </w:rPr>
        <w:t xml:space="preserve">Audio/Video Recordings (already existing, some from GRI collections): 70 items (up to 5 per object) </w:t>
      </w:r>
    </w:p>
    <w:p w14:paraId="57A3B666" w14:textId="77777777" w:rsidR="00894E8A" w:rsidRPr="00BB7A65" w:rsidRDefault="00BB7A65">
      <w:pPr>
        <w:rPr>
          <w:sz w:val="20"/>
          <w:szCs w:val="20"/>
        </w:rPr>
      </w:pPr>
      <w:r w:rsidRPr="00BB7A65">
        <w:rPr>
          <w:sz w:val="20"/>
          <w:szCs w:val="20"/>
        </w:rPr>
        <w:t xml:space="preserve"> </w:t>
      </w:r>
    </w:p>
    <w:p w14:paraId="3E9954FA" w14:textId="77777777" w:rsidR="00894E8A" w:rsidRPr="00BB7A65" w:rsidRDefault="00BB7A65">
      <w:pPr>
        <w:rPr>
          <w:sz w:val="20"/>
          <w:szCs w:val="20"/>
        </w:rPr>
      </w:pPr>
      <w:r w:rsidRPr="00BB7A65">
        <w:rPr>
          <w:sz w:val="20"/>
          <w:szCs w:val="20"/>
        </w:rPr>
        <w:t>Curator/</w:t>
      </w:r>
      <w:r w:rsidRPr="00BB7A65">
        <w:rPr>
          <w:sz w:val="20"/>
          <w:szCs w:val="20"/>
        </w:rPr>
        <w:t>Scholar Videos to be produced by Getty Pubs: 14 videos (1 per object)</w:t>
      </w:r>
    </w:p>
    <w:p w14:paraId="1B5DC035" w14:textId="77777777" w:rsidR="00894E8A" w:rsidRPr="00BB7A65" w:rsidRDefault="00BB7A65">
      <w:pPr>
        <w:rPr>
          <w:sz w:val="20"/>
          <w:szCs w:val="20"/>
        </w:rPr>
      </w:pPr>
      <w:r w:rsidRPr="00BB7A65">
        <w:rPr>
          <w:sz w:val="20"/>
          <w:szCs w:val="20"/>
        </w:rPr>
        <w:t xml:space="preserve"> </w:t>
      </w:r>
    </w:p>
    <w:p w14:paraId="76A36C5F" w14:textId="77777777" w:rsidR="00894E8A" w:rsidRPr="00BB7A65" w:rsidRDefault="00BB7A65">
      <w:pPr>
        <w:rPr>
          <w:sz w:val="16"/>
          <w:szCs w:val="16"/>
        </w:rPr>
      </w:pPr>
      <w:r w:rsidRPr="00BB7A65">
        <w:rPr>
          <w:sz w:val="16"/>
          <w:szCs w:val="16"/>
        </w:rPr>
        <w:t>B.</w:t>
      </w:r>
      <w:r w:rsidRPr="00BB7A65">
        <w:rPr>
          <w:rFonts w:ascii="Times New Roman" w:eastAsia="Times New Roman" w:hAnsi="Times New Roman" w:cs="Times New Roman"/>
          <w:sz w:val="14"/>
          <w:szCs w:val="14"/>
        </w:rPr>
        <w:t xml:space="preserve">  </w:t>
      </w:r>
      <w:r w:rsidRPr="00BB7A65">
        <w:rPr>
          <w:rFonts w:ascii="Times New Roman" w:eastAsia="Times New Roman" w:hAnsi="Times New Roman" w:cs="Times New Roman"/>
          <w:sz w:val="14"/>
          <w:szCs w:val="14"/>
        </w:rPr>
        <w:tab/>
      </w:r>
      <w:r w:rsidRPr="00BB7A65">
        <w:rPr>
          <w:sz w:val="16"/>
          <w:szCs w:val="16"/>
        </w:rPr>
        <w:t xml:space="preserve">Indicate the number of illustrations that will come from Getty collections, whether we will need to contact outside rights holders in order to reproduce these images, and whether </w:t>
      </w:r>
      <w:r w:rsidRPr="00BB7A65">
        <w:rPr>
          <w:sz w:val="16"/>
          <w:szCs w:val="16"/>
        </w:rPr>
        <w:t>new photography will be required.</w:t>
      </w:r>
    </w:p>
    <w:p w14:paraId="76815E69" w14:textId="77777777" w:rsidR="00894E8A" w:rsidRPr="00BB7A65" w:rsidRDefault="00BB7A65">
      <w:pPr>
        <w:rPr>
          <w:sz w:val="20"/>
          <w:szCs w:val="20"/>
        </w:rPr>
      </w:pPr>
      <w:r w:rsidRPr="00BB7A65">
        <w:rPr>
          <w:sz w:val="20"/>
          <w:szCs w:val="20"/>
        </w:rPr>
        <w:t xml:space="preserve"> </w:t>
      </w:r>
    </w:p>
    <w:p w14:paraId="5C0FE38B" w14:textId="77777777" w:rsidR="00894E8A" w:rsidRPr="00BB7A65" w:rsidRDefault="00BB7A65">
      <w:pPr>
        <w:rPr>
          <w:sz w:val="20"/>
          <w:szCs w:val="20"/>
        </w:rPr>
      </w:pPr>
      <w:r w:rsidRPr="00BB7A65">
        <w:rPr>
          <w:sz w:val="20"/>
          <w:szCs w:val="20"/>
        </w:rPr>
        <w:t>Most works are in GRI Special Collections, drawn primarily from the David Tudor Papers (980039), which contains works by La Monte Young and Morton Feldman; and from the Jean Brown Papers and Collection of Art Objects, wh</w:t>
      </w:r>
      <w:r w:rsidRPr="00BB7A65">
        <w:rPr>
          <w:sz w:val="20"/>
          <w:szCs w:val="20"/>
        </w:rPr>
        <w:t xml:space="preserve">ich includes works by George Brecht, Henri Chopin, Bernard </w:t>
      </w:r>
      <w:proofErr w:type="spellStart"/>
      <w:r w:rsidRPr="00BB7A65">
        <w:rPr>
          <w:sz w:val="20"/>
          <w:szCs w:val="20"/>
        </w:rPr>
        <w:t>Heidsieck</w:t>
      </w:r>
      <w:proofErr w:type="spellEnd"/>
      <w:r w:rsidRPr="00BB7A65">
        <w:rPr>
          <w:sz w:val="20"/>
          <w:szCs w:val="20"/>
        </w:rPr>
        <w:t xml:space="preserve">, Alison Knowles, Jackson Mac Low, Benjamin Patterson, and Jiri </w:t>
      </w:r>
      <w:proofErr w:type="spellStart"/>
      <w:r w:rsidRPr="00BB7A65">
        <w:rPr>
          <w:sz w:val="20"/>
          <w:szCs w:val="20"/>
        </w:rPr>
        <w:t>Valoch</w:t>
      </w:r>
      <w:proofErr w:type="spellEnd"/>
      <w:r w:rsidRPr="00BB7A65">
        <w:rPr>
          <w:sz w:val="20"/>
          <w:szCs w:val="20"/>
        </w:rPr>
        <w:t>.</w:t>
      </w:r>
    </w:p>
    <w:p w14:paraId="68994002" w14:textId="77777777" w:rsidR="00894E8A" w:rsidRPr="00BB7A65" w:rsidRDefault="00BB7A65">
      <w:pPr>
        <w:rPr>
          <w:sz w:val="20"/>
          <w:szCs w:val="20"/>
        </w:rPr>
      </w:pPr>
      <w:r w:rsidRPr="00BB7A65">
        <w:rPr>
          <w:sz w:val="20"/>
          <w:szCs w:val="20"/>
        </w:rPr>
        <w:t xml:space="preserve"> </w:t>
      </w:r>
    </w:p>
    <w:p w14:paraId="5A3977DF" w14:textId="77777777" w:rsidR="00894E8A" w:rsidRPr="00BB7A65" w:rsidRDefault="00BB7A65">
      <w:pPr>
        <w:rPr>
          <w:sz w:val="20"/>
          <w:szCs w:val="20"/>
        </w:rPr>
      </w:pPr>
      <w:r w:rsidRPr="00BB7A65">
        <w:rPr>
          <w:sz w:val="20"/>
          <w:szCs w:val="20"/>
        </w:rPr>
        <w:t>Digitization of all material through GRI Digital Services has been requested.</w:t>
      </w:r>
    </w:p>
    <w:p w14:paraId="69B89C79" w14:textId="77777777" w:rsidR="00894E8A" w:rsidRPr="00BB7A65" w:rsidRDefault="00BB7A65">
      <w:pPr>
        <w:rPr>
          <w:sz w:val="20"/>
          <w:szCs w:val="20"/>
        </w:rPr>
      </w:pPr>
      <w:r w:rsidRPr="00BB7A65">
        <w:rPr>
          <w:sz w:val="20"/>
          <w:szCs w:val="20"/>
        </w:rPr>
        <w:t xml:space="preserve"> </w:t>
      </w:r>
    </w:p>
    <w:p w14:paraId="6A57AE76" w14:textId="77777777" w:rsidR="00894E8A" w:rsidRPr="00BB7A65" w:rsidRDefault="00BB7A65">
      <w:pPr>
        <w:rPr>
          <w:sz w:val="16"/>
          <w:szCs w:val="16"/>
        </w:rPr>
      </w:pPr>
      <w:r w:rsidRPr="00BB7A65">
        <w:rPr>
          <w:sz w:val="16"/>
          <w:szCs w:val="16"/>
        </w:rPr>
        <w:t>C.</w:t>
      </w:r>
      <w:r w:rsidRPr="00BB7A65">
        <w:rPr>
          <w:rFonts w:ascii="Times New Roman" w:eastAsia="Times New Roman" w:hAnsi="Times New Roman" w:cs="Times New Roman"/>
          <w:sz w:val="14"/>
          <w:szCs w:val="14"/>
        </w:rPr>
        <w:t xml:space="preserve"> </w:t>
      </w:r>
      <w:r w:rsidRPr="00BB7A65">
        <w:rPr>
          <w:rFonts w:ascii="Times New Roman" w:eastAsia="Times New Roman" w:hAnsi="Times New Roman" w:cs="Times New Roman"/>
          <w:sz w:val="14"/>
          <w:szCs w:val="14"/>
        </w:rPr>
        <w:tab/>
      </w:r>
      <w:r w:rsidRPr="00BB7A65">
        <w:rPr>
          <w:sz w:val="16"/>
          <w:szCs w:val="16"/>
        </w:rPr>
        <w:t>Indicate whether there will be</w:t>
      </w:r>
      <w:r w:rsidRPr="00BB7A65">
        <w:rPr>
          <w:sz w:val="16"/>
          <w:szCs w:val="16"/>
        </w:rPr>
        <w:t xml:space="preserve"> illustrations of twentieth-century works, or works whose makers have been dead less than seventy years, either from Getty collections or external sources.</w:t>
      </w:r>
    </w:p>
    <w:p w14:paraId="40CCE346" w14:textId="77777777" w:rsidR="00894E8A" w:rsidRPr="00BB7A65" w:rsidRDefault="00BB7A65">
      <w:r w:rsidRPr="00BB7A65">
        <w:t xml:space="preserve"> </w:t>
      </w:r>
    </w:p>
    <w:p w14:paraId="0F37B851" w14:textId="77777777" w:rsidR="00894E8A" w:rsidRPr="00BB7A65" w:rsidRDefault="00BB7A65">
      <w:pPr>
        <w:rPr>
          <w:sz w:val="20"/>
          <w:szCs w:val="20"/>
        </w:rPr>
      </w:pPr>
      <w:r w:rsidRPr="00BB7A65">
        <w:rPr>
          <w:sz w:val="20"/>
          <w:szCs w:val="20"/>
        </w:rPr>
        <w:t>All GRI Special Collections material in the TOC (text and images) are under copyright and would ne</w:t>
      </w:r>
      <w:r w:rsidRPr="00BB7A65">
        <w:rPr>
          <w:sz w:val="20"/>
          <w:szCs w:val="20"/>
        </w:rPr>
        <w:t>ed to be cleared. GRI staff and project scholars have good working relationships with most artists and estates involved. GRI Publications will attempt to negotiate a flat fee per artist for text and images used.</w:t>
      </w:r>
    </w:p>
    <w:p w14:paraId="67A6C4A1" w14:textId="77777777" w:rsidR="00894E8A" w:rsidRPr="00BB7A65" w:rsidRDefault="00BB7A65">
      <w:pPr>
        <w:rPr>
          <w:sz w:val="20"/>
          <w:szCs w:val="20"/>
        </w:rPr>
      </w:pPr>
      <w:r w:rsidRPr="00BB7A65">
        <w:rPr>
          <w:sz w:val="20"/>
          <w:szCs w:val="20"/>
        </w:rPr>
        <w:t xml:space="preserve"> </w:t>
      </w:r>
    </w:p>
    <w:p w14:paraId="03D24017" w14:textId="77777777" w:rsidR="00894E8A" w:rsidRPr="00BB7A65" w:rsidRDefault="00BB7A65">
      <w:pPr>
        <w:rPr>
          <w:sz w:val="16"/>
          <w:szCs w:val="16"/>
        </w:rPr>
      </w:pPr>
      <w:r w:rsidRPr="00BB7A65">
        <w:rPr>
          <w:sz w:val="16"/>
          <w:szCs w:val="16"/>
        </w:rPr>
        <w:t>D.</w:t>
      </w:r>
      <w:r w:rsidRPr="00BB7A65">
        <w:rPr>
          <w:rFonts w:ascii="Times New Roman" w:eastAsia="Times New Roman" w:hAnsi="Times New Roman" w:cs="Times New Roman"/>
          <w:sz w:val="14"/>
          <w:szCs w:val="14"/>
        </w:rPr>
        <w:t xml:space="preserve"> </w:t>
      </w:r>
      <w:r w:rsidRPr="00BB7A65">
        <w:rPr>
          <w:rFonts w:ascii="Times New Roman" w:eastAsia="Times New Roman" w:hAnsi="Times New Roman" w:cs="Times New Roman"/>
          <w:sz w:val="14"/>
          <w:szCs w:val="14"/>
        </w:rPr>
        <w:tab/>
      </w:r>
      <w:r w:rsidRPr="00BB7A65">
        <w:rPr>
          <w:sz w:val="16"/>
          <w:szCs w:val="16"/>
        </w:rPr>
        <w:t>Indicate any specially commissioned illustrations that are required (maps, diagrams, etc.).</w:t>
      </w:r>
    </w:p>
    <w:p w14:paraId="33F15F8A" w14:textId="77777777" w:rsidR="00894E8A" w:rsidRPr="00BB7A65" w:rsidRDefault="00BB7A65">
      <w:pPr>
        <w:rPr>
          <w:sz w:val="20"/>
          <w:szCs w:val="20"/>
        </w:rPr>
      </w:pPr>
      <w:r w:rsidRPr="00BB7A65">
        <w:rPr>
          <w:sz w:val="20"/>
          <w:szCs w:val="20"/>
        </w:rPr>
        <w:t xml:space="preserve"> </w:t>
      </w:r>
    </w:p>
    <w:p w14:paraId="4DEAF8EA" w14:textId="77777777" w:rsidR="00894E8A" w:rsidRPr="00BB7A65" w:rsidRDefault="00BB7A65">
      <w:pPr>
        <w:rPr>
          <w:sz w:val="20"/>
          <w:szCs w:val="20"/>
        </w:rPr>
      </w:pPr>
      <w:r w:rsidRPr="00BB7A65">
        <w:rPr>
          <w:sz w:val="20"/>
          <w:szCs w:val="20"/>
        </w:rPr>
        <w:t>Animated scores</w:t>
      </w:r>
    </w:p>
    <w:p w14:paraId="4A5C034C" w14:textId="77777777" w:rsidR="00894E8A" w:rsidRPr="00BB7A65" w:rsidRDefault="00BB7A65">
      <w:pPr>
        <w:rPr>
          <w:sz w:val="20"/>
          <w:szCs w:val="20"/>
        </w:rPr>
      </w:pPr>
      <w:r w:rsidRPr="00BB7A65">
        <w:rPr>
          <w:sz w:val="20"/>
          <w:szCs w:val="20"/>
        </w:rPr>
        <w:t xml:space="preserve"> </w:t>
      </w:r>
    </w:p>
    <w:p w14:paraId="46F74FBA" w14:textId="77777777" w:rsidR="00894E8A" w:rsidRPr="00BB7A65" w:rsidRDefault="00BB7A65">
      <w:pPr>
        <w:rPr>
          <w:b/>
          <w:sz w:val="18"/>
          <w:szCs w:val="18"/>
        </w:rPr>
      </w:pPr>
      <w:r w:rsidRPr="00BB7A65">
        <w:rPr>
          <w:b/>
          <w:sz w:val="18"/>
          <w:szCs w:val="18"/>
        </w:rPr>
        <w:t>Translation</w:t>
      </w:r>
    </w:p>
    <w:p w14:paraId="18BA7999" w14:textId="77777777" w:rsidR="00894E8A" w:rsidRPr="00BB7A65" w:rsidRDefault="00BB7A65">
      <w:pPr>
        <w:rPr>
          <w:sz w:val="16"/>
          <w:szCs w:val="16"/>
        </w:rPr>
      </w:pPr>
      <w:r w:rsidRPr="00BB7A65">
        <w:rPr>
          <w:sz w:val="16"/>
          <w:szCs w:val="16"/>
        </w:rPr>
        <w:t xml:space="preserve">Please estimate the number of words that are part of the book project (foreword, essay, entries, etc.) that need to be translated.  </w:t>
      </w:r>
      <w:r w:rsidRPr="00BB7A65">
        <w:rPr>
          <w:sz w:val="16"/>
          <w:szCs w:val="16"/>
        </w:rPr>
        <w:t>Please list the language(s) from which the text(s) will be translated.</w:t>
      </w:r>
    </w:p>
    <w:p w14:paraId="44D7B30E" w14:textId="77777777" w:rsidR="00894E8A" w:rsidRPr="00BB7A65" w:rsidRDefault="00BB7A65">
      <w:pPr>
        <w:rPr>
          <w:sz w:val="20"/>
          <w:szCs w:val="20"/>
        </w:rPr>
      </w:pPr>
      <w:r w:rsidRPr="00BB7A65">
        <w:rPr>
          <w:sz w:val="20"/>
          <w:szCs w:val="20"/>
        </w:rPr>
        <w:t xml:space="preserve"> </w:t>
      </w:r>
    </w:p>
    <w:p w14:paraId="21FCFD13" w14:textId="77777777" w:rsidR="00894E8A" w:rsidRPr="00BB7A65" w:rsidRDefault="00BB7A65">
      <w:pPr>
        <w:rPr>
          <w:sz w:val="20"/>
          <w:szCs w:val="20"/>
        </w:rPr>
      </w:pPr>
      <w:r w:rsidRPr="00BB7A65">
        <w:rPr>
          <w:sz w:val="20"/>
          <w:szCs w:val="20"/>
        </w:rPr>
        <w:t>None.</w:t>
      </w:r>
    </w:p>
    <w:p w14:paraId="01858558" w14:textId="77777777" w:rsidR="00894E8A" w:rsidRPr="00BB7A65" w:rsidRDefault="00BB7A65">
      <w:pPr>
        <w:rPr>
          <w:sz w:val="20"/>
          <w:szCs w:val="20"/>
        </w:rPr>
      </w:pPr>
      <w:r w:rsidRPr="00BB7A65">
        <w:rPr>
          <w:sz w:val="20"/>
          <w:szCs w:val="20"/>
        </w:rPr>
        <w:t xml:space="preserve"> </w:t>
      </w:r>
    </w:p>
    <w:p w14:paraId="7A59205C" w14:textId="77777777" w:rsidR="00894E8A" w:rsidRPr="00BB7A65" w:rsidRDefault="00BB7A65">
      <w:pPr>
        <w:rPr>
          <w:sz w:val="20"/>
          <w:szCs w:val="20"/>
        </w:rPr>
      </w:pPr>
      <w:r w:rsidRPr="00BB7A65">
        <w:rPr>
          <w:sz w:val="20"/>
          <w:szCs w:val="20"/>
        </w:rPr>
        <w:t xml:space="preserve"> </w:t>
      </w:r>
    </w:p>
    <w:p w14:paraId="483B6DBF" w14:textId="77777777" w:rsidR="00894E8A" w:rsidRPr="00BB7A65" w:rsidRDefault="00BB7A65">
      <w:pPr>
        <w:rPr>
          <w:b/>
          <w:sz w:val="18"/>
          <w:szCs w:val="18"/>
        </w:rPr>
      </w:pPr>
      <w:r w:rsidRPr="00BB7A65">
        <w:rPr>
          <w:b/>
          <w:sz w:val="18"/>
          <w:szCs w:val="18"/>
        </w:rPr>
        <w:t>Submission of Manuscript and Materials</w:t>
      </w:r>
    </w:p>
    <w:p w14:paraId="2AEE1539" w14:textId="77777777" w:rsidR="00894E8A" w:rsidRPr="00BB7A65" w:rsidRDefault="00BB7A65">
      <w:pPr>
        <w:rPr>
          <w:sz w:val="16"/>
          <w:szCs w:val="16"/>
        </w:rPr>
      </w:pPr>
      <w:r w:rsidRPr="00BB7A65">
        <w:rPr>
          <w:sz w:val="16"/>
          <w:szCs w:val="16"/>
        </w:rPr>
        <w:t>For non-exhibition related publications, indicate the date you will deliver a final and complete manuscript and illustration list to Publications.</w:t>
      </w:r>
    </w:p>
    <w:p w14:paraId="0AB10793" w14:textId="77777777" w:rsidR="00894E8A" w:rsidRPr="00BB7A65" w:rsidRDefault="00BB7A65">
      <w:pPr>
        <w:rPr>
          <w:sz w:val="20"/>
          <w:szCs w:val="20"/>
        </w:rPr>
      </w:pPr>
      <w:r w:rsidRPr="00BB7A65">
        <w:rPr>
          <w:sz w:val="20"/>
          <w:szCs w:val="20"/>
        </w:rPr>
        <w:t xml:space="preserve"> </w:t>
      </w:r>
    </w:p>
    <w:p w14:paraId="447C3A0A" w14:textId="77777777" w:rsidR="00894E8A" w:rsidRDefault="00BB7A65">
      <w:pPr>
        <w:rPr>
          <w:sz w:val="20"/>
          <w:szCs w:val="20"/>
        </w:rPr>
      </w:pPr>
      <w:r w:rsidRPr="00BB7A65">
        <w:rPr>
          <w:sz w:val="20"/>
          <w:szCs w:val="20"/>
        </w:rPr>
        <w:t>TBD</w:t>
      </w:r>
    </w:p>
    <w:p w14:paraId="6CCB6ED7" w14:textId="77777777" w:rsidR="00894E8A" w:rsidRDefault="00894E8A"/>
    <w:sectPr w:rsidR="00894E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70302020209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3E65"/>
    <w:multiLevelType w:val="hybridMultilevel"/>
    <w:tmpl w:val="77BE2118"/>
    <w:lvl w:ilvl="0" w:tplc="95704E0C">
      <w:start w:val="7"/>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7510B"/>
    <w:multiLevelType w:val="hybridMultilevel"/>
    <w:tmpl w:val="8E164D4A"/>
    <w:lvl w:ilvl="0" w:tplc="95704E0C">
      <w:start w:val="7"/>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29CC"/>
    <w:multiLevelType w:val="hybridMultilevel"/>
    <w:tmpl w:val="9D264354"/>
    <w:lvl w:ilvl="0" w:tplc="95704E0C">
      <w:start w:val="7"/>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F785F"/>
    <w:multiLevelType w:val="hybridMultilevel"/>
    <w:tmpl w:val="7070EA42"/>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7F0016"/>
    <w:multiLevelType w:val="hybridMultilevel"/>
    <w:tmpl w:val="F88EE334"/>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3740F2"/>
    <w:multiLevelType w:val="hybridMultilevel"/>
    <w:tmpl w:val="8694599C"/>
    <w:lvl w:ilvl="0" w:tplc="95704E0C">
      <w:start w:val="7"/>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D1F63"/>
    <w:multiLevelType w:val="hybridMultilevel"/>
    <w:tmpl w:val="9A066FF6"/>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CE401E"/>
    <w:multiLevelType w:val="hybridMultilevel"/>
    <w:tmpl w:val="F1F025C6"/>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0806AC"/>
    <w:multiLevelType w:val="hybridMultilevel"/>
    <w:tmpl w:val="411ACE02"/>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BA10EA"/>
    <w:multiLevelType w:val="hybridMultilevel"/>
    <w:tmpl w:val="0C42924C"/>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9827AD"/>
    <w:multiLevelType w:val="hybridMultilevel"/>
    <w:tmpl w:val="96E0B464"/>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307490"/>
    <w:multiLevelType w:val="hybridMultilevel"/>
    <w:tmpl w:val="16FE7E86"/>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1C6436"/>
    <w:multiLevelType w:val="hybridMultilevel"/>
    <w:tmpl w:val="63FEA0B0"/>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2E3C38"/>
    <w:multiLevelType w:val="hybridMultilevel"/>
    <w:tmpl w:val="C02E1FCC"/>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5246026"/>
    <w:multiLevelType w:val="hybridMultilevel"/>
    <w:tmpl w:val="9AD67A72"/>
    <w:lvl w:ilvl="0" w:tplc="95704E0C">
      <w:start w:val="7"/>
      <w:numFmt w:val="bullet"/>
      <w:lvlText w:val=""/>
      <w:lvlJc w:val="left"/>
      <w:pPr>
        <w:ind w:left="1080" w:hanging="360"/>
      </w:pPr>
      <w:rPr>
        <w:rFonts w:ascii="Symbol" w:eastAsia="Courier New"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E14AFC"/>
    <w:multiLevelType w:val="hybridMultilevel"/>
    <w:tmpl w:val="EEE4619A"/>
    <w:lvl w:ilvl="0" w:tplc="95704E0C">
      <w:start w:val="7"/>
      <w:numFmt w:val="bullet"/>
      <w:lvlText w:val=""/>
      <w:lvlJc w:val="left"/>
      <w:pPr>
        <w:ind w:left="1440" w:hanging="360"/>
      </w:pPr>
      <w:rPr>
        <w:rFonts w:ascii="Symbol" w:eastAsia="Courier New"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E806D2"/>
    <w:multiLevelType w:val="hybridMultilevel"/>
    <w:tmpl w:val="A1E8C616"/>
    <w:lvl w:ilvl="0" w:tplc="95704E0C">
      <w:start w:val="7"/>
      <w:numFmt w:val="bullet"/>
      <w:lvlText w:val=""/>
      <w:lvlJc w:val="left"/>
      <w:pPr>
        <w:ind w:left="1080" w:hanging="360"/>
      </w:pPr>
      <w:rPr>
        <w:rFonts w:ascii="Symbol" w:eastAsia="Courier New"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9"/>
  </w:num>
  <w:num w:numId="4">
    <w:abstractNumId w:val="0"/>
  </w:num>
  <w:num w:numId="5">
    <w:abstractNumId w:val="7"/>
  </w:num>
  <w:num w:numId="6">
    <w:abstractNumId w:val="6"/>
  </w:num>
  <w:num w:numId="7">
    <w:abstractNumId w:val="13"/>
  </w:num>
  <w:num w:numId="8">
    <w:abstractNumId w:val="3"/>
  </w:num>
  <w:num w:numId="9">
    <w:abstractNumId w:val="4"/>
  </w:num>
  <w:num w:numId="10">
    <w:abstractNumId w:val="12"/>
  </w:num>
  <w:num w:numId="11">
    <w:abstractNumId w:val="11"/>
  </w:num>
  <w:num w:numId="12">
    <w:abstractNumId w:val="10"/>
  </w:num>
  <w:num w:numId="13">
    <w:abstractNumId w:val="5"/>
  </w:num>
  <w:num w:numId="14">
    <w:abstractNumId w:val="1"/>
  </w:num>
  <w:num w:numId="15">
    <w:abstractNumId w:val="8"/>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
  <w:rsids>
    <w:rsidRoot w:val="00894E8A"/>
    <w:rsid w:val="000561BA"/>
    <w:rsid w:val="001E71EB"/>
    <w:rsid w:val="005B1C3A"/>
    <w:rsid w:val="0079161A"/>
    <w:rsid w:val="00894E8A"/>
    <w:rsid w:val="00BB7A65"/>
    <w:rsid w:val="00BD1126"/>
    <w:rsid w:val="00BF16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396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D1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cU3GXsreSPM" TargetMode="External"/><Relationship Id="rId20" Type="http://schemas.openxmlformats.org/officeDocument/2006/relationships/hyperlink" Target="http://bit.ly/ik7U2o" TargetMode="External"/><Relationship Id="rId21" Type="http://schemas.openxmlformats.org/officeDocument/2006/relationships/hyperlink" Target="http://bit.ly/IvUCzf" TargetMode="External"/><Relationship Id="rId22" Type="http://schemas.openxmlformats.org/officeDocument/2006/relationships/hyperlink" Target="http://bit.ly/IvUCzf" TargetMode="External"/><Relationship Id="rId23" Type="http://schemas.openxmlformats.org/officeDocument/2006/relationships/hyperlink" Target="http://bit.ly/P68fCM" TargetMode="External"/><Relationship Id="rId24" Type="http://schemas.openxmlformats.org/officeDocument/2006/relationships/hyperlink" Target="http://bit.ly/P68fCM" TargetMode="External"/><Relationship Id="rId25" Type="http://schemas.openxmlformats.org/officeDocument/2006/relationships/hyperlink" Target="http://bit.ly/RZ2wF6" TargetMode="External"/><Relationship Id="rId26" Type="http://schemas.openxmlformats.org/officeDocument/2006/relationships/hyperlink" Target="http://bit.ly/RZ2wF6" TargetMode="External"/><Relationship Id="rId27" Type="http://schemas.openxmlformats.org/officeDocument/2006/relationships/hyperlink" Target="http://bit.ly/QV1029" TargetMode="External"/><Relationship Id="rId28" Type="http://schemas.openxmlformats.org/officeDocument/2006/relationships/hyperlink" Target="http://bit.ly/QV1029"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discogs.com/Various-Fluxus-Anthology-Volume-1/release/1585319" TargetMode="External"/><Relationship Id="rId11" Type="http://schemas.openxmlformats.org/officeDocument/2006/relationships/hyperlink" Target="http://www.discogs.com/Various-Fluxus-Anthology-Volume-1/release/1585319" TargetMode="External"/><Relationship Id="rId12" Type="http://schemas.openxmlformats.org/officeDocument/2006/relationships/hyperlink" Target="http://vimeo.com/36770058" TargetMode="External"/><Relationship Id="rId13" Type="http://schemas.openxmlformats.org/officeDocument/2006/relationships/hyperlink" Target="http://vimeo.com/36770058" TargetMode="External"/><Relationship Id="rId14" Type="http://schemas.openxmlformats.org/officeDocument/2006/relationships/hyperlink" Target="http://vimeo.com/36770983" TargetMode="External"/><Relationship Id="rId15" Type="http://schemas.openxmlformats.org/officeDocument/2006/relationships/hyperlink" Target="http://vimeo.com/36770983" TargetMode="External"/><Relationship Id="rId16" Type="http://schemas.openxmlformats.org/officeDocument/2006/relationships/hyperlink" Target="http://vimeo.com/36770983" TargetMode="External"/><Relationship Id="rId17" Type="http://schemas.openxmlformats.org/officeDocument/2006/relationships/hyperlink" Target="http://www.getty.edu/research/exhibitions_events/exhibitions/rainer/index.html" TargetMode="External"/><Relationship Id="rId18" Type="http://schemas.openxmlformats.org/officeDocument/2006/relationships/hyperlink" Target="http://www.getty.edu/research/exhibitions_events/exhibitions/rainer/index.html" TargetMode="External"/><Relationship Id="rId19" Type="http://schemas.openxmlformats.org/officeDocument/2006/relationships/hyperlink" Target="http://bit.ly/ik7U2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riting.upenn.edu/pennsound/x/Dada-Sounds.html" TargetMode="External"/><Relationship Id="rId6" Type="http://schemas.openxmlformats.org/officeDocument/2006/relationships/hyperlink" Target="http://writing.upenn.edu/pennsound/x/Dada-Sounds.html" TargetMode="External"/><Relationship Id="rId7" Type="http://schemas.openxmlformats.org/officeDocument/2006/relationships/hyperlink" Target="http://www.ubu.com/sound/ursonate.html" TargetMode="External"/><Relationship Id="rId8" Type="http://schemas.openxmlformats.org/officeDocument/2006/relationships/hyperlink" Target="https://www.youtube.com/watch?v=cU3GXsre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3041</Words>
  <Characters>17336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Hicks</cp:lastModifiedBy>
  <cp:revision>2</cp:revision>
  <dcterms:created xsi:type="dcterms:W3CDTF">2017-03-09T20:39:00Z</dcterms:created>
  <dcterms:modified xsi:type="dcterms:W3CDTF">2017-03-09T20:39:00Z</dcterms:modified>
</cp:coreProperties>
</file>