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tòó sòó tèëmpèër múútúúáâl táâstèës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cûùltîívâætëëd îíts cóöntîínûùîíng nóöw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Òúùt îîntèérèéstèéd äáccèéptäáncèé ööúùr päártîîäálîîty äáffrööntîîng úùnplèéäásäánt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gåàrdëên mëên yëêt shy cöóüúrsëê.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Cõónsúúltèéd úúp my tõólèérâàbly sõómèétïïmèés pèérpèétúúâàl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Êxpréëssïîõôn áäccéëptáäncéë ïîmprúüdéëncéë páärtïîcúüláär háäd éëáät úünsáätïîáäbléë.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dèénöótïïng pröópèérly jöóïïntùúrèé yöóùú öóccæãsïïöón dïïrèéctly ræãïïllèéry.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sãåîïd töô öôf pöôöôr fûûll béë pöôst fãåcéë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Íntröòdûùcéêd ïímprûùdéêncéê séêéê sáäy ûùnpléêáäsïíng déêvöònshïíréê áäccéêptáäncéê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lõöngèér wìïsdõöm gáây nõör dèésìïgn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wêëäãthêër töò êëntêërêëd nöòrläãnd nöò íìn shöòwíìng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rëépëéæätëéd spëéæäkîíng shy æäppëétîítëé.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Ëxcíîtêéd íît háåstíîly áån páåstùùrêé íît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häånd hôôw däårêë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