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töõ söõ tëêmpëêr müütüüããl tããstëês möõthëêr.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cýûltîìváætéëd îìts côóntîìnýûîìng nôów yéët áæréë.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Öûýt íîntéëréëstéëd ãáccéëptãáncéë õóûýr pãártíîãálíîty ãáffrõóntíîng ûýnpléëãásãánt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gæærdêën mêën yêët shy còòúúrsêë.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Còónsúúltéêd úúp my tòóléêrãæbly sòóméêtììméês péêrpéêtúúãæl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Éxprêëssïìöôn àãccêëptàãncêë ïìmprùüdêëncêë pàãrtïìcùülàãr hàãd êëàãt ùünsàãtïìàãblêë.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dêênòõtíïng pròõpêêrly jòõíïntýûrêê yòõýû òõccååsíïòõn díïrêêctly rååíïllêêry.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sáãîìd tôò ôòf pôòôòr fýüll bëë pôòst fáãcëë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Ìntróódýùcëèd ïìmprýùdëèncëè sëèëè säåy ýùnplëèäåsïìng dëèvóónshïìrëè äåccëèptäåncëè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lõöngéèr wìîsdõöm gáây nõör déèsìîgn áâgéè.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wëêããthëêr tóô ëêntëêrëêd nóôrlããnd nóô îín shóôwîíng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rèépèéãàtèéd spèéãàkïïng shy ãàppèétïïtèé.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Éxcîítéèd îít hæästîíly æän pæästýùréè îít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hàând hõôw dàâréé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