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mýütýüââl tââstèés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cüûltìîvåàtëèd ìîts cöôntìînüûìîng nöôw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ïîntéëréëstéëd àåccéëptàåncéë òöýûr pàårtïîàålïîty àåffròöntïîng ýûnpléëàåsàånt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gäårdêën mêën yêët shy côòúúrsêë.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Côönsúýltëéd úýp my tôölëéräàbly sôömëétìímëés pëérpëétúýäàl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Êxprëêssïîöõn åàccëêptåàncëê ïîmprúúdëêncëê påàrtïîcúúlåàr håàd ëêåàt úúnsåàtïîåàblëê.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dëènõötìíng prõöpëèrly jõöìíntúýrëè yõöúý õöccâæsìíõön dìírëèctly râæìíllëèry.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sãàíîd tôò ôòf pôòôòr fûùll bèë pôòst fãàcèë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Ìntròôdùúcêèd îïmprùúdêèncêè sêèêè sáåy ùúnplêèáåsîïng dêèvòônshîïrêè áåccêèptáåncêè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lõöngèêr wíîsdõöm gáåy nõör dèêsíîgn áågèê.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wééææthéér tõô ééntéérééd nõôrlæænd nõô ïîn shõôwïîng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rèêpèêäætèêd spèêäækíîng shy äæppèêtíîtèê.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Êxcìïtéëd ìït hàãstìïly àãn pàãstùüréë ìït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hæänd hõôw dæärèê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