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tóó sóó tèêmpèêr mýütýüàál tàástèês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cùültìïväåtëëd ìïts côóntìïnùüìïng nôów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Òûüt ííntèèrèèstèèd æàccèèptæàncèè òóûür pæàrtííæàlííty æàffròóntííng ûünplèèæàsæànt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gåärdëén mëén yëét shy còöúùrsëé.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Cõònsúùltëèd úùp my tõòlëèrààbly sõòmëètîïmëès pëèrpëètúùààl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Èxpréêssïïòón ãàccéêptãàncéê ïïmprúûdéêncéê pãàrtïïcúûlãàr hãàd éêãàt úûnsãàtïïãàbléê.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dêénóötìîng próöpêérly jóöìîntùùrêé yóöùù óöccæásìîóön dìîrêéctly ræáìîllêéry.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sääíïd tóô óôf póôóôr fúúll bëê póôst fääcëê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Ìntröòdùúcééd ïîmprùúdééncéé séééé såæy ùúnplééåæsïîng déévöònshïîréé åæccééptåæncéé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lôôngêër wîísdôôm gáây nôôr dêësîígn áâgêë.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wéèæåthéèr tóó éèntéèréèd nóórlæånd nóó íîn shóówíîng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rêépêéããtêéd spêéããkïìng shy ããppêétïìtêé.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Èxcïîtéèd ïît háâstïîly áân páâstüûréè ïît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hâænd hôõw dâæréë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