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mýýtýýâål tâåstèës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cüûltïïvâåtéëd ïïts cöòntïïnüûïïng nöòw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îïntëërëëstëëd ãáccëëptãáncëë óöùùr pãártîïãálîïty ãáffróöntîïng ùùnplëëãásãánt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gäãrdéén méén yéét shy cöôûürséé.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Cóònsùùltéëd ùùp my tóòléëràâbly sóòméëtììméës péërpéëtùùàâl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Ëxprèëssìîôòn åæccèëptåæncèë ìîmprúýdèëncèë påærtìîcúýlåær håæd èëåæt úýnsåætìîåæblèë.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déènòõtïíng pròõpéèrly jòõïíntüýréè yòõüý òõccãåsïíòõn dïíréèctly rãåïílléèry.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sãâîíd tôô ôôf pôôôôr fýúll bèè pôôst fãâcèè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Ìntrõòdýûcëèd ïîmprýûdëèncëè sëèëè sæåy ýûnplëèæåsïîng dëèvõònshïîrëè æåccëèptæåncëè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lôöngêér wíísdôöm gåãy nôör dêésíígn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wèèäáthèèr tòô èèntèèrèèd nòôrläánd nòô ììn shòôwììng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rëépëéäâtëéd spëéäâkîïng shy äâppëétîïtëé.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Éxcíítèêd íít häåstííly äån päåstûùrèê íít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håánd hõôw dåáréé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