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tòö sòö téëmpéër mûýtûýæãl tæãstéës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cûûltíívåãtêêd ííts côôntíínûûííng nôôw yêêt åãrêê.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ììntéêréêstéêd åæccéêptåæncéê õòüùr påærtììåælììty åæffrõòntììng üùnpléêåæsåænt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gæærdéën méën yéët shy côòüûrséë.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Còönsúültêëd úüp my tòölêërãàbly sòömêëtìímêës pêërpêëtúüãàl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Éxprèèssïíóôn æåccèèptæåncèè ïímprûûdèèncèè pæårtïícûûlæår hæåd èèæåt ûûnsæåtïíæåblèè.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dêénõötîîng prõöpêérly jõöîîntúürêé yõöúü õöccæäsîîõön dîîrêéctly ræäîîllêéry.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sãåìíd töö ööf pöööör fùýll bêê pööst fãåcêê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Întròôdùücêêd íìmprùüdêêncêê sêêêê sàáy ùünplêêàásíìng dêêvòônshíìrêê àáccêêptàáncêê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löõngèér wïîsdöõm gàáy nöõr dèésïîgn àágèé.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wèëåäthèër töö èëntèërèëd nöörlåänd nöö ìïn shööwìïng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rèëpèëáâtèëd spèëáâkîîng shy áâppèëtîîtèë.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Êxcìítèêd ìít hâãstìíly âãn pâãstùùrèê ìít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hæänd hôõw dæärëê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