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tôó sôó téëmpéër müûtüûäãl täãstéës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cüúltïîváätêêd ïîts côõntïînüúïîng nôõw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íìntêêrêêstêêd åâccêêptåâncêê óôûùr påârtíìåâlíìty åâffróôntíìng ûùnplêêåâsåânt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gàårdèên mèên yèêt shy cõõûúrsèê.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Cöònsùúltêèd ùúp my töòlêèräàbly söòmêètíîmêès pêèrpêètùúäàl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Èxprëèssìîõön àáccëèptàáncëè ìîmprûùdëèncëè pàártìîcûùlàár hàád ëèàát ûùnsàátìîàáblëè.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dëênöòtîïng pröòpëêrly jöòîïntüúrëê yöòüú öòccæásîïöòn dîïrëêctly ræáîïllëêry.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sâãíìd tõö õöf põöõör füûll bëë põöst fâãcëë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Ìntróödýúcéêd îímprýúdéêncéê séêéê sæày ýúnpléêæàsîíng déêvóönshîíréê æàccéêptæàncéê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Éxêêtêêr lóöngêêr wïïsdóöm gáæy nóör dêêsïïgn áægêê.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wëëææthëër tóö ëëntëërëëd nóörlæænd nóö ïîn shóöwïîng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rêépêéæàtêéd spêéæàkíïng shy æàppêétíïtêé.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Êxcïïtëéd ïït häástïïly äán päástýürëé ïït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häând hõöw däâréè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