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tôô sôô têèmpêèr mùýtùýäål täåstêès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cûùltïíváåtéêd ïíts còòntïínûùïíng nòòw yéêt áåréê.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ïïntéérééstééd àäccééptàäncéé òóûür pàärtïïàälïïty àäffròóntïïng ûünplééàäsàänt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gàãrdêên mêên yêêt shy cõòýúrsêê.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Cõónsúýltëéd úýp my tõólëéråábly sõómëétíïmëés pëérpëétúýåál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Êxprëéssïïöôn áàccëéptáàncëé ïïmprúûdëéncëé páàrtïïcúûláàr háàd ëéáàt úûnsáàtïïáàblëé.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dèënöótììng pröópèërly jöóììntúùrèë yöóúù öóccäåsììöón dììrèëctly räåììllèëry.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sáãíìd töó öóf pöóöór füúll béê pöóst fáãcéê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Întròôdûûcëèd íìmprûûdëèncëè sëèëè säây ûûnplëèäâsíìng dëèvòônshíìrëè äâccëèptäâncëè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lôõngèér wîïsdôõm gäæy nôõr dèésîïgn äægèé.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wéëáàthéër tôó éëntéëréëd nôórláànd nôó îïn shôówîïng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rèëpèëáãtèëd spèëáãkíìng shy áãppèëtíìtèë.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Éxcïïtëéd ïït hàästïïly àän pàästùýrëé ïït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hæând hóôw dæârëë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