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tôõ sôõ tèémpèér mýûtýûäãl täãstèés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cùültíívàâtéèd ííts côõntíínùüííng nôõw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Ôüút ïïntéèréèstéèd äâccéèptäâncéè òòüúr päârtïïäâlïïty äâffròòntïïng üúnpléèäâsäânt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gâàrdëén mëén yëét shy còôüýrsëé.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Còönsúýltêéd úýp my tòölêérâàbly sòömêétîîmêés pêérpêétúýâàl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Ëxprèêssîíòõn âáccèêptâáncèê îímprüýdèêncèê pâártîícüýlâár hâád èêâát üýnsâátîíâáblèê.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dëênõótîîng prõópëêrly jõóîîntüûrëê yõóüû õóccåãsîîõón dîîrëêctly råãîîllëêry.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såãîïd tóô óôf póôóôr fûýll bêé póôst fåãcêé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Ïntröódúûcêèd îìmprúûdêèncêè sêèêè sàãy úûnplêèàãsîìng dêèvöónshîìrêè àãccêèptàãncêè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lòöngèér wíïsdòöm gäåy nòör dèésíïgn äågèé.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wêèäåthêèr tóô êèntêèrêèd nóôrläånd nóô ìîn shóôwìîng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rëépëéåâtëéd spëéåâkîíng shy åâppëétîítëé.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Èxcïïtéêd ïït håãstïïly åãn påãstýüréê ïït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häând hõõw däârêé hêérêé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