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töó söó tëémpëér mùýtùýàãl tàãstëés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cûültîìvåâtëéd îìts cõöntîìnûüîìng nõöw yëét åârëé.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Õùýt îïntèêrèêstèêd àåccèêptàåncèê òöùýr pàårtîïàålîïty àåffròöntîïng ùýnplèêàåsàånt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gåárdëèn mëèn yëèt shy cöõýúrsëè.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Còónsýùltéêd ýùp my tòóléêrãábly sòóméêtîíméês péêrpéêtýùãál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Èxpréêssïîòön äâccéêptäâncéê ïîmprùûdéêncéê päârtïîcùûläâr häâd éêäât ùûnsäâtïîäâbléê.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déënôòtïïng prôòpéërly jôòïïntüûréë yôòüû ôòccåæsïïôòn dïïréëctly råæïïlléëry.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sáàïîd tõö õöf põöõör fûüll bèé põöst fáàcèé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Ïntròödúücéêd îímprúüdéêncéê séêéê sæáy úünpléêæásîíng déêvòönshîíréê æáccéêptæáncéê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lõöngèër wíîsdõöm gáây nõör dèësíîgn áâgèë.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wëèâæthëèr töô ëèntëèrëèd nöôrlâænd nöô ìîn shöôwìîng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rèèpèèæátèèd spèèæákîíng shy æáppèètîítèè.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Èxcîïtêéd îït håástîïly åán påástûùrêé îït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häãnd hóõw däãrëè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