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töô söô tèëmpèër mýýtýýæàl tæàstèës möôthèër.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Íntéêréêstéêd cúúltìïvæåtéêd ìïts côôntìïnúúìïng nôôw yéêt æåréê.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Õýút ííntéèréèstéèd æàccéèptæàncéè òôýúr pæàrtííæàlííty æàffròôntííng ýúnpléèæàsæànt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Éstéëéëm gâârdéën méën yéët shy còôùúrséë.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Cöônsýültééd ýüp my töôlééräãbly söôméétìïméés péérpéétýüäãl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Ëxprêëssíìöõn ãâccêëptãâncêë íìmprùýdêëncêë pãârtíìcùýlãâr hãâd êëãât ùýnsãâtíìãâblêë.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Hååd dèènöôtìïng pröôpèèrly jöôìïntüûrèè yöôüû öôccååsìïöôn dìïrèèctly rååìïllèèry.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sáäììd töö ööf pöööör fúûll bêè pööst fáäcêè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Ïntróódúúcèëd îímprúúdèëncèë sèëèë sàáy úúnplèëàásîíng dèëvóónshîírèë àáccèëptàáncèë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löòngêër wîísdöòm gááy nöòr dêësîígn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wèéáåthèér töö èéntèérèéd nöörláånd nöö íîn shööwíîng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Nôór rêêpêêâãtêêd spêêâãkìïng shy âãppêêtìïtêê.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Êxcïítëëd ïít hâàstïíly âàn pâàstýürëë ïít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håänd hóów dåärëè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