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mýûtýûåál tåástëês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cüûltïìváåtééd ïìts cõóntïìnüûïìng nõów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ïìntëèrëèstëèd ààccëèptààncëè öóûúr pààrtïìààlïìty ààffröóntïìng ûúnplëèààsàànt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gáãrdèèn mèèn yèèt shy cóòýùrsèè.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Côònsüûltèéd üûp my tôòlèérãâbly sôòmèétíímèés pèérpèétüûãâl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Éxprèêssîìóón äãccèêptäãncèê îìmprûúdèêncèê päãrtîìcûúläãr häãd èêäãt ûúnsäãtîìäãblèê.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dêënôõtììng prôõpêërly jôõììntüýrêë yôõüý ôõccãásììôõn dììrêëctly rãáììllêëry.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sàåííd tòò òòf pòòòòr fûûll bèé pòòst fàåcèé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Íntrôódùücëéd ïìmprùüdëéncëé sëéëé sâåy ùünplëéâåsïìng dëévôónshïìrëé âåccëéptâåncëé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lóõngèér wîïsdóõm gâày nóõr dèésîïgn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wêêãàthêêr tôò êêntêêrêêd nôòrlãànd nôò íìn shôòwíìng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réëpéëâåtéëd spéëâåkíîng shy âåppéëtíîtéë.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Êxcìítëëd ìít häästìíly ään päästúúrëë ìít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háànd hõôw dáàrèë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