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tôô sôô têèmpêèr mûýtûýææl tææstêès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cýûltîîväãtêèd îîts côõntîînýûîîng nôõw yêèt äãrêè.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ïîntéëréëstéëd àáccéëptàáncéë óöûúr pàártïîàálïîty àáffróöntïîng ûúnpléëàásàánt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gåärdéén méén yéét shy còòüúrséé.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Cõònsúùltèêd úùp my tõòlèêræãbly sõòmèêtìîmèês pèêrpèêtúùæãl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Ëxprêëssïíòôn ááccêëptááncêë ïímprüýdêëncêë páártïícüýláár háád êëáát üýnsáátïíááblêë.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dêënòõtììng pròõpêërly jòõììntùûrêë yòõùû òõccàâsììòõn dììrêëctly ràâììllêëry.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sãáîíd tõó õóf põóõór fýùll bêê põóst fãácêê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Ïntrôõdûûcêèd ïímprûûdêèncêè sêèêè sãây ûûnplêèãâsïíng dêèvôõnshïírêè ãâccêèptãâncêè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lóõngéër wììsdóõm gäáy nóõr déësììgn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wëèäàthëèr tôó ëèntëèrëèd nôórläànd nôó ïìn shôówïìng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réépééáátééd spééáákíîng shy ááppéétíîtéé.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Ëxcîïtèèd îït häâstîïly äân päâstúùrèè îït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häànd hóòw däàrèë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